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417A3" w14:textId="77777777" w:rsidR="00950436" w:rsidRDefault="00950436" w:rsidP="00D9623A">
      <w:pPr>
        <w:spacing w:line="276" w:lineRule="auto"/>
        <w:ind w:right="48"/>
        <w:jc w:val="center"/>
        <w:rPr>
          <w:rFonts w:eastAsia="Microsoft Sans Serif"/>
          <w:b/>
          <w:sz w:val="40"/>
          <w:szCs w:val="40"/>
          <w:lang w:eastAsia="en-US"/>
        </w:rPr>
      </w:pPr>
      <w:bookmarkStart w:id="1" w:name="_Hlk124793738"/>
      <w:bookmarkEnd w:id="1"/>
    </w:p>
    <w:p w14:paraId="1150C09F" w14:textId="77777777" w:rsidR="00950436" w:rsidRDefault="00950436" w:rsidP="00D9623A">
      <w:pPr>
        <w:spacing w:line="276" w:lineRule="auto"/>
        <w:ind w:right="48"/>
        <w:jc w:val="center"/>
        <w:rPr>
          <w:rFonts w:eastAsia="Microsoft Sans Serif"/>
          <w:b/>
          <w:sz w:val="40"/>
          <w:szCs w:val="40"/>
          <w:lang w:eastAsia="en-US"/>
        </w:rPr>
      </w:pPr>
    </w:p>
    <w:p w14:paraId="5CB65C5C" w14:textId="77777777" w:rsidR="00950436" w:rsidRDefault="00950436" w:rsidP="00D9623A">
      <w:pPr>
        <w:spacing w:line="276" w:lineRule="auto"/>
        <w:ind w:right="48"/>
        <w:jc w:val="center"/>
        <w:rPr>
          <w:rFonts w:eastAsia="Microsoft Sans Serif"/>
          <w:b/>
          <w:sz w:val="40"/>
          <w:szCs w:val="40"/>
          <w:lang w:eastAsia="en-US"/>
        </w:rPr>
      </w:pPr>
    </w:p>
    <w:p w14:paraId="7D0FA0F8" w14:textId="77777777" w:rsidR="00950436" w:rsidRDefault="00950436" w:rsidP="00D9623A">
      <w:pPr>
        <w:spacing w:line="276" w:lineRule="auto"/>
        <w:ind w:right="48"/>
        <w:jc w:val="center"/>
        <w:rPr>
          <w:rFonts w:eastAsia="Microsoft Sans Serif"/>
          <w:b/>
          <w:sz w:val="40"/>
          <w:szCs w:val="40"/>
          <w:lang w:eastAsia="en-US"/>
        </w:rPr>
      </w:pPr>
    </w:p>
    <w:p w14:paraId="2F3C7F72" w14:textId="5B0229EF" w:rsidR="00D9623A" w:rsidRPr="00A95257" w:rsidRDefault="00D9623A" w:rsidP="00D9623A">
      <w:pPr>
        <w:spacing w:line="276" w:lineRule="auto"/>
        <w:ind w:right="48"/>
        <w:jc w:val="center"/>
        <w:rPr>
          <w:rFonts w:eastAsia="Microsoft Sans Serif"/>
          <w:b/>
          <w:sz w:val="40"/>
          <w:szCs w:val="40"/>
          <w:lang w:eastAsia="en-US"/>
        </w:rPr>
      </w:pPr>
      <w:r w:rsidRPr="00A95257">
        <w:rPr>
          <w:rFonts w:eastAsia="Microsoft Sans Serif"/>
          <w:b/>
          <w:sz w:val="40"/>
          <w:szCs w:val="40"/>
          <w:lang w:eastAsia="en-US"/>
        </w:rPr>
        <w:t xml:space="preserve">PLAN DE BIENESTAR E INCENTIVOS </w:t>
      </w:r>
    </w:p>
    <w:p w14:paraId="3EF20B5C" w14:textId="499DDB79" w:rsidR="00D9623A" w:rsidRDefault="00D9623A" w:rsidP="00D9623A">
      <w:pPr>
        <w:kinsoku w:val="0"/>
        <w:overflowPunct w:val="0"/>
        <w:spacing w:before="54"/>
        <w:ind w:right="3"/>
        <w:jc w:val="center"/>
        <w:rPr>
          <w:rFonts w:eastAsia="Microsoft Sans Serif"/>
          <w:b/>
          <w:sz w:val="40"/>
          <w:szCs w:val="40"/>
          <w:lang w:eastAsia="en-US"/>
        </w:rPr>
      </w:pPr>
      <w:r w:rsidRPr="00A95257">
        <w:rPr>
          <w:rFonts w:eastAsia="Microsoft Sans Serif"/>
          <w:b/>
          <w:sz w:val="40"/>
          <w:szCs w:val="40"/>
          <w:lang w:eastAsia="en-US"/>
        </w:rPr>
        <w:t>VIGENCIA 2023</w:t>
      </w:r>
    </w:p>
    <w:p w14:paraId="077C682C" w14:textId="77777777" w:rsidR="00950436" w:rsidRDefault="00950436" w:rsidP="00D9623A">
      <w:pPr>
        <w:kinsoku w:val="0"/>
        <w:overflowPunct w:val="0"/>
        <w:spacing w:before="54"/>
        <w:ind w:right="3"/>
        <w:jc w:val="center"/>
        <w:rPr>
          <w:rFonts w:eastAsia="Microsoft Sans Serif"/>
          <w:b/>
          <w:sz w:val="40"/>
          <w:szCs w:val="40"/>
          <w:lang w:eastAsia="en-US"/>
        </w:rPr>
      </w:pPr>
    </w:p>
    <w:p w14:paraId="207EBE9E" w14:textId="77777777" w:rsidR="00950436" w:rsidRDefault="00950436" w:rsidP="00D9623A">
      <w:pPr>
        <w:kinsoku w:val="0"/>
        <w:overflowPunct w:val="0"/>
        <w:spacing w:before="54"/>
        <w:ind w:right="3"/>
        <w:jc w:val="center"/>
        <w:rPr>
          <w:rFonts w:eastAsia="Microsoft Sans Serif"/>
          <w:b/>
          <w:sz w:val="40"/>
          <w:szCs w:val="40"/>
          <w:lang w:eastAsia="en-US"/>
        </w:rPr>
      </w:pPr>
    </w:p>
    <w:p w14:paraId="47F99A02" w14:textId="4AB518A1" w:rsidR="00D9623A" w:rsidRPr="00A95257" w:rsidRDefault="00D9623A" w:rsidP="00D9623A">
      <w:pPr>
        <w:kinsoku w:val="0"/>
        <w:overflowPunct w:val="0"/>
        <w:spacing w:before="54"/>
        <w:ind w:right="3"/>
        <w:jc w:val="center"/>
        <w:rPr>
          <w:rFonts w:eastAsia="Microsoft Sans Serif"/>
          <w:b/>
          <w:sz w:val="40"/>
          <w:szCs w:val="40"/>
          <w:lang w:eastAsia="en-US"/>
        </w:rPr>
      </w:pPr>
      <w:r>
        <w:rPr>
          <w:rFonts w:eastAsia="Microsoft Sans Serif"/>
          <w:b/>
          <w:sz w:val="40"/>
          <w:szCs w:val="40"/>
          <w:lang w:eastAsia="en-US"/>
        </w:rPr>
        <w:t>Versión Primera</w:t>
      </w:r>
    </w:p>
    <w:p w14:paraId="66AAA52E" w14:textId="77777777" w:rsidR="00D9623A" w:rsidRPr="00A95257" w:rsidRDefault="00D9623A" w:rsidP="00D9623A">
      <w:pPr>
        <w:spacing w:line="276" w:lineRule="auto"/>
        <w:ind w:right="48"/>
        <w:jc w:val="center"/>
        <w:rPr>
          <w:rFonts w:eastAsia="Microsoft Sans Serif"/>
          <w:b/>
          <w:sz w:val="40"/>
          <w:szCs w:val="40"/>
          <w:lang w:eastAsia="en-US"/>
        </w:rPr>
      </w:pPr>
    </w:p>
    <w:p w14:paraId="3B8FD0F8" w14:textId="77777777" w:rsidR="00D9623A" w:rsidRPr="00A95257" w:rsidRDefault="00D9623A" w:rsidP="00D9623A">
      <w:pPr>
        <w:spacing w:line="276" w:lineRule="auto"/>
        <w:ind w:right="48"/>
        <w:jc w:val="center"/>
        <w:rPr>
          <w:rFonts w:eastAsia="Microsoft Sans Serif"/>
          <w:b/>
          <w:sz w:val="40"/>
          <w:szCs w:val="40"/>
          <w:lang w:eastAsia="en-US"/>
        </w:rPr>
      </w:pPr>
    </w:p>
    <w:p w14:paraId="17508C38" w14:textId="77777777" w:rsidR="00D9623A" w:rsidRDefault="00D9623A" w:rsidP="00D9623A">
      <w:pPr>
        <w:spacing w:line="276" w:lineRule="auto"/>
        <w:ind w:right="48"/>
        <w:jc w:val="center"/>
        <w:rPr>
          <w:rFonts w:eastAsia="Microsoft Sans Serif"/>
          <w:b/>
          <w:sz w:val="40"/>
          <w:szCs w:val="40"/>
          <w:lang w:eastAsia="en-US"/>
        </w:rPr>
      </w:pPr>
    </w:p>
    <w:p w14:paraId="081FF6D2" w14:textId="77777777" w:rsidR="00D9623A" w:rsidRPr="00A95257" w:rsidRDefault="00D9623A" w:rsidP="00D9623A">
      <w:pPr>
        <w:spacing w:line="276" w:lineRule="auto"/>
        <w:ind w:right="48"/>
        <w:jc w:val="center"/>
        <w:rPr>
          <w:rFonts w:eastAsia="Microsoft Sans Serif"/>
          <w:b/>
          <w:sz w:val="40"/>
          <w:szCs w:val="40"/>
          <w:lang w:eastAsia="en-US"/>
        </w:rPr>
      </w:pPr>
    </w:p>
    <w:p w14:paraId="4D4C8BCA" w14:textId="77777777" w:rsidR="00D9623A" w:rsidRPr="00A95257" w:rsidRDefault="00D9623A" w:rsidP="00D9623A">
      <w:pPr>
        <w:spacing w:line="276" w:lineRule="auto"/>
        <w:ind w:right="48"/>
        <w:jc w:val="center"/>
        <w:rPr>
          <w:rFonts w:eastAsia="Microsoft Sans Serif"/>
          <w:b/>
          <w:sz w:val="40"/>
          <w:szCs w:val="40"/>
          <w:lang w:eastAsia="en-US"/>
        </w:rPr>
      </w:pPr>
      <w:r w:rsidRPr="00A95257">
        <w:rPr>
          <w:rFonts w:eastAsia="Microsoft Sans Serif"/>
          <w:b/>
          <w:sz w:val="40"/>
          <w:szCs w:val="40"/>
          <w:lang w:eastAsia="en-US"/>
        </w:rPr>
        <w:t>¡</w:t>
      </w:r>
      <w:r>
        <w:rPr>
          <w:rFonts w:eastAsia="Microsoft Sans Serif"/>
          <w:b/>
          <w:sz w:val="40"/>
          <w:szCs w:val="40"/>
          <w:lang w:eastAsia="en-US"/>
        </w:rPr>
        <w:t>Construyendo Bienestar</w:t>
      </w:r>
      <w:r w:rsidRPr="00A95257">
        <w:rPr>
          <w:rFonts w:eastAsia="Microsoft Sans Serif"/>
          <w:b/>
          <w:sz w:val="40"/>
          <w:szCs w:val="40"/>
          <w:lang w:eastAsia="en-US"/>
        </w:rPr>
        <w:t>!</w:t>
      </w:r>
    </w:p>
    <w:p w14:paraId="0C9B9263" w14:textId="77777777" w:rsidR="00D9623A" w:rsidRPr="00A95257" w:rsidRDefault="00D9623A" w:rsidP="00D9623A">
      <w:pPr>
        <w:spacing w:line="276" w:lineRule="auto"/>
        <w:ind w:right="48" w:firstLine="708"/>
        <w:contextualSpacing/>
        <w:rPr>
          <w:rFonts w:eastAsia="Microsoft Sans Serif"/>
          <w:b/>
          <w:sz w:val="40"/>
          <w:szCs w:val="40"/>
          <w:lang w:eastAsia="en-US"/>
        </w:rPr>
      </w:pPr>
    </w:p>
    <w:p w14:paraId="474B96D0" w14:textId="77777777" w:rsidR="00D9623A" w:rsidRPr="00A95257" w:rsidRDefault="00D9623A" w:rsidP="00D9623A">
      <w:pPr>
        <w:spacing w:line="276" w:lineRule="auto"/>
        <w:ind w:right="48" w:firstLine="708"/>
        <w:contextualSpacing/>
        <w:rPr>
          <w:rFonts w:eastAsia="Microsoft Sans Serif"/>
          <w:b/>
          <w:sz w:val="40"/>
          <w:szCs w:val="40"/>
          <w:lang w:eastAsia="en-US"/>
        </w:rPr>
      </w:pPr>
    </w:p>
    <w:p w14:paraId="39E581E7" w14:textId="77777777" w:rsidR="00D9623A" w:rsidRPr="00A95257" w:rsidRDefault="00D9623A" w:rsidP="00D9623A">
      <w:pPr>
        <w:spacing w:line="276" w:lineRule="auto"/>
        <w:ind w:right="-79"/>
        <w:jc w:val="center"/>
        <w:rPr>
          <w:rFonts w:eastAsia="Microsoft Sans Serif"/>
          <w:b/>
          <w:sz w:val="40"/>
          <w:szCs w:val="40"/>
          <w:lang w:eastAsia="en-US"/>
        </w:rPr>
      </w:pPr>
      <w:r w:rsidRPr="00A95257">
        <w:rPr>
          <w:rFonts w:eastAsia="Microsoft Sans Serif"/>
          <w:b/>
          <w:sz w:val="40"/>
          <w:szCs w:val="40"/>
          <w:lang w:eastAsia="en-US"/>
        </w:rPr>
        <w:t>SECRETARÍA GENERAL</w:t>
      </w:r>
    </w:p>
    <w:p w14:paraId="34B55AAD" w14:textId="77777777" w:rsidR="00D9623A" w:rsidRPr="00A95257" w:rsidRDefault="00D9623A" w:rsidP="00D9623A">
      <w:pPr>
        <w:kinsoku w:val="0"/>
        <w:overflowPunct w:val="0"/>
        <w:spacing w:before="54"/>
        <w:ind w:right="3"/>
        <w:jc w:val="center"/>
        <w:rPr>
          <w:rFonts w:eastAsia="Microsoft Sans Serif"/>
          <w:b/>
          <w:sz w:val="40"/>
          <w:szCs w:val="40"/>
          <w:lang w:eastAsia="en-US"/>
        </w:rPr>
      </w:pPr>
      <w:r w:rsidRPr="00A95257">
        <w:rPr>
          <w:rFonts w:eastAsia="Microsoft Sans Serif"/>
          <w:b/>
          <w:sz w:val="40"/>
          <w:szCs w:val="40"/>
          <w:lang w:eastAsia="en-US"/>
        </w:rPr>
        <w:t>SUBDIRECCIÓN DE TALENTO HUMANO</w:t>
      </w:r>
    </w:p>
    <w:p w14:paraId="2C647DEF" w14:textId="19FF33AA" w:rsidR="00D9623A" w:rsidRDefault="00D9623A" w:rsidP="00D9623A">
      <w:pPr>
        <w:spacing w:line="276" w:lineRule="auto"/>
        <w:ind w:right="48" w:firstLine="708"/>
        <w:contextualSpacing/>
        <w:rPr>
          <w:b/>
        </w:rPr>
      </w:pPr>
    </w:p>
    <w:p w14:paraId="2640008F" w14:textId="77777777" w:rsidR="00D9623A" w:rsidRPr="00A95257" w:rsidRDefault="00D9623A" w:rsidP="00D9623A">
      <w:pPr>
        <w:spacing w:line="276" w:lineRule="auto"/>
        <w:ind w:right="48" w:firstLine="708"/>
        <w:contextualSpacing/>
        <w:rPr>
          <w:b/>
        </w:rPr>
      </w:pPr>
    </w:p>
    <w:p w14:paraId="00623369" w14:textId="78BCD156" w:rsidR="00D9623A" w:rsidRDefault="00D9623A" w:rsidP="00D9623A">
      <w:pPr>
        <w:spacing w:line="276" w:lineRule="auto"/>
        <w:ind w:right="48"/>
        <w:jc w:val="center"/>
        <w:rPr>
          <w:b/>
        </w:rPr>
      </w:pPr>
    </w:p>
    <w:p w14:paraId="7EB7C0B5" w14:textId="77777777" w:rsidR="007C531B" w:rsidRPr="00A95257" w:rsidRDefault="007C531B" w:rsidP="00D9623A">
      <w:pPr>
        <w:spacing w:line="276" w:lineRule="auto"/>
        <w:ind w:right="48"/>
        <w:jc w:val="center"/>
        <w:rPr>
          <w:b/>
        </w:rPr>
      </w:pPr>
    </w:p>
    <w:p w14:paraId="62750EF0" w14:textId="77777777" w:rsidR="007C531B" w:rsidRDefault="007C531B">
      <w:pPr>
        <w:suppressAutoHyphens w:val="0"/>
        <w:rPr>
          <w:b/>
        </w:rPr>
      </w:pPr>
    </w:p>
    <w:p w14:paraId="3B807343" w14:textId="77777777" w:rsidR="007C531B" w:rsidRDefault="007C531B">
      <w:pPr>
        <w:suppressAutoHyphens w:val="0"/>
        <w:rPr>
          <w:b/>
        </w:rPr>
      </w:pPr>
    </w:p>
    <w:p w14:paraId="4F305D57" w14:textId="77777777" w:rsidR="007C531B" w:rsidRDefault="007C531B">
      <w:pPr>
        <w:suppressAutoHyphens w:val="0"/>
        <w:rPr>
          <w:b/>
        </w:rPr>
      </w:pPr>
    </w:p>
    <w:p w14:paraId="2FA19CA1" w14:textId="77777777" w:rsidR="007C531B" w:rsidRDefault="007C531B">
      <w:pPr>
        <w:suppressAutoHyphens w:val="0"/>
        <w:rPr>
          <w:b/>
        </w:rPr>
      </w:pPr>
    </w:p>
    <w:p w14:paraId="04990F4F" w14:textId="77777777" w:rsidR="007C531B" w:rsidRDefault="007C531B">
      <w:pPr>
        <w:suppressAutoHyphens w:val="0"/>
        <w:rPr>
          <w:b/>
        </w:rPr>
      </w:pPr>
    </w:p>
    <w:p w14:paraId="2AB249D2" w14:textId="5A2DD6F1" w:rsidR="007C531B" w:rsidRDefault="007C531B">
      <w:pPr>
        <w:suppressAutoHyphens w:val="0"/>
        <w:rPr>
          <w:b/>
        </w:rPr>
      </w:pPr>
    </w:p>
    <w:p w14:paraId="2B9BC49A" w14:textId="426B9BDA" w:rsidR="007C531B" w:rsidRDefault="007C531B">
      <w:pPr>
        <w:suppressAutoHyphens w:val="0"/>
        <w:rPr>
          <w:b/>
        </w:rPr>
      </w:pPr>
    </w:p>
    <w:p w14:paraId="3546CC18" w14:textId="4EFD90B6" w:rsidR="007C531B" w:rsidRDefault="007C531B">
      <w:pPr>
        <w:suppressAutoHyphens w:val="0"/>
        <w:rPr>
          <w:b/>
        </w:rPr>
      </w:pPr>
    </w:p>
    <w:p w14:paraId="70A57739" w14:textId="1EFE9E58" w:rsidR="007C531B" w:rsidRDefault="007C531B">
      <w:pPr>
        <w:suppressAutoHyphens w:val="0"/>
        <w:rPr>
          <w:b/>
        </w:rPr>
      </w:pPr>
    </w:p>
    <w:p w14:paraId="290D64B8" w14:textId="1E0A9646" w:rsidR="007C531B" w:rsidRDefault="007C531B">
      <w:pPr>
        <w:suppressAutoHyphens w:val="0"/>
        <w:rPr>
          <w:b/>
        </w:rPr>
      </w:pPr>
    </w:p>
    <w:p w14:paraId="1733C696" w14:textId="7BE06918" w:rsidR="007C531B" w:rsidRDefault="007C531B">
      <w:pPr>
        <w:suppressAutoHyphens w:val="0"/>
        <w:rPr>
          <w:b/>
        </w:rPr>
      </w:pPr>
    </w:p>
    <w:p w14:paraId="6B2CBB12" w14:textId="2BA57F12" w:rsidR="007C531B" w:rsidRDefault="007C531B">
      <w:pPr>
        <w:suppressAutoHyphens w:val="0"/>
        <w:rPr>
          <w:b/>
        </w:rPr>
      </w:pPr>
    </w:p>
    <w:p w14:paraId="0708ABEF" w14:textId="77777777" w:rsidR="007C531B" w:rsidRDefault="007C531B">
      <w:pPr>
        <w:suppressAutoHyphens w:val="0"/>
        <w:rPr>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3119"/>
        <w:gridCol w:w="3118"/>
      </w:tblGrid>
      <w:tr w:rsidR="007C531B" w:rsidRPr="00803233" w14:paraId="3E5AA492" w14:textId="77777777" w:rsidTr="00913D1D">
        <w:trPr>
          <w:trHeight w:val="241"/>
          <w:jc w:val="center"/>
        </w:trPr>
        <w:tc>
          <w:tcPr>
            <w:tcW w:w="2972" w:type="dxa"/>
            <w:shd w:val="clear" w:color="auto" w:fill="F2F2F2"/>
            <w:noWrap/>
            <w:vAlign w:val="center"/>
            <w:hideMark/>
          </w:tcPr>
          <w:p w14:paraId="14C6CA51" w14:textId="77777777" w:rsidR="007C531B" w:rsidRPr="00803233" w:rsidRDefault="007C531B" w:rsidP="00913D1D">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Elaboró</w:t>
            </w:r>
          </w:p>
        </w:tc>
        <w:tc>
          <w:tcPr>
            <w:tcW w:w="3119" w:type="dxa"/>
            <w:shd w:val="clear" w:color="auto" w:fill="F2F2F2"/>
            <w:vAlign w:val="center"/>
          </w:tcPr>
          <w:p w14:paraId="294C54C7" w14:textId="77777777" w:rsidR="007C531B" w:rsidRPr="00803233" w:rsidRDefault="007C531B" w:rsidP="00913D1D">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Revisó</w:t>
            </w:r>
          </w:p>
        </w:tc>
        <w:tc>
          <w:tcPr>
            <w:tcW w:w="3118" w:type="dxa"/>
            <w:shd w:val="clear" w:color="auto" w:fill="F2F2F2"/>
            <w:noWrap/>
            <w:vAlign w:val="center"/>
            <w:hideMark/>
          </w:tcPr>
          <w:p w14:paraId="705D177A" w14:textId="77777777" w:rsidR="007C531B" w:rsidRPr="00803233" w:rsidRDefault="007C531B" w:rsidP="00913D1D">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Aprobó</w:t>
            </w:r>
          </w:p>
        </w:tc>
      </w:tr>
      <w:tr w:rsidR="007C531B" w:rsidRPr="00803233" w14:paraId="672C1AF9" w14:textId="77777777" w:rsidTr="00913D1D">
        <w:trPr>
          <w:trHeight w:val="2290"/>
          <w:jc w:val="center"/>
        </w:trPr>
        <w:tc>
          <w:tcPr>
            <w:tcW w:w="2972" w:type="dxa"/>
            <w:shd w:val="clear" w:color="auto" w:fill="auto"/>
            <w:vAlign w:val="center"/>
            <w:hideMark/>
          </w:tcPr>
          <w:p w14:paraId="36685B9E" w14:textId="77777777" w:rsidR="007C531B" w:rsidRDefault="007C531B" w:rsidP="00913D1D">
            <w:pPr>
              <w:jc w:val="center"/>
              <w:rPr>
                <w:rFonts w:ascii="Century Gothic" w:hAnsi="Century Gothic" w:cs="Calibri"/>
                <w:color w:val="000000"/>
                <w:sz w:val="22"/>
                <w:szCs w:val="22"/>
                <w:lang w:val="es-CO" w:eastAsia="es-CO"/>
              </w:rPr>
            </w:pPr>
          </w:p>
          <w:p w14:paraId="5C8F896C" w14:textId="77777777" w:rsidR="007C531B" w:rsidRDefault="007C531B" w:rsidP="00913D1D">
            <w:pPr>
              <w:jc w:val="center"/>
              <w:rPr>
                <w:rFonts w:ascii="Century Gothic" w:hAnsi="Century Gothic" w:cs="Calibri"/>
                <w:color w:val="000000"/>
                <w:sz w:val="22"/>
                <w:szCs w:val="22"/>
                <w:lang w:val="es-CO" w:eastAsia="es-CO"/>
              </w:rPr>
            </w:pPr>
          </w:p>
          <w:p w14:paraId="4EA8401E" w14:textId="77777777" w:rsidR="007C531B" w:rsidRDefault="007C531B" w:rsidP="00913D1D">
            <w:pPr>
              <w:jc w:val="center"/>
              <w:rPr>
                <w:rFonts w:ascii="Century Gothic" w:hAnsi="Century Gothic" w:cs="Calibri"/>
                <w:color w:val="000000"/>
                <w:sz w:val="22"/>
                <w:szCs w:val="22"/>
                <w:lang w:val="es-CO" w:eastAsia="es-CO"/>
              </w:rPr>
            </w:pPr>
          </w:p>
          <w:p w14:paraId="27B0A567" w14:textId="77777777" w:rsidR="007C531B" w:rsidRDefault="007C531B" w:rsidP="00913D1D">
            <w:pPr>
              <w:jc w:val="center"/>
              <w:rPr>
                <w:rFonts w:ascii="Century Gothic" w:hAnsi="Century Gothic" w:cs="Calibri"/>
                <w:color w:val="000000"/>
                <w:sz w:val="22"/>
                <w:szCs w:val="22"/>
                <w:lang w:val="es-CO" w:eastAsia="es-CO"/>
              </w:rPr>
            </w:pPr>
          </w:p>
          <w:p w14:paraId="3EC6267A" w14:textId="46EBA303" w:rsidR="007C531B" w:rsidRPr="00E3585C" w:rsidRDefault="007C531B" w:rsidP="00913D1D">
            <w:pPr>
              <w:jc w:val="center"/>
              <w:rPr>
                <w:rFonts w:ascii="Century Gothic" w:hAnsi="Century Gothic" w:cs="Calibri"/>
                <w:b/>
                <w:color w:val="000000"/>
                <w:sz w:val="22"/>
                <w:szCs w:val="22"/>
                <w:lang w:val="es-CO" w:eastAsia="es-CO"/>
              </w:rPr>
            </w:pPr>
            <w:r>
              <w:rPr>
                <w:rFonts w:ascii="Century Gothic" w:hAnsi="Century Gothic" w:cs="Calibri"/>
                <w:b/>
                <w:color w:val="000000"/>
                <w:sz w:val="22"/>
                <w:szCs w:val="22"/>
                <w:lang w:val="es-CO" w:eastAsia="es-CO"/>
              </w:rPr>
              <w:t>Alejandra Peña Portilla</w:t>
            </w:r>
          </w:p>
          <w:p w14:paraId="52BEE9CA" w14:textId="77777777" w:rsidR="007C531B" w:rsidRDefault="007C531B" w:rsidP="00913D1D">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 xml:space="preserve">Profesional </w:t>
            </w:r>
            <w:r>
              <w:rPr>
                <w:rFonts w:ascii="Century Gothic" w:hAnsi="Century Gothic" w:cs="Calibri"/>
                <w:color w:val="000000"/>
                <w:sz w:val="22"/>
                <w:szCs w:val="22"/>
                <w:lang w:val="es-CO" w:eastAsia="es-CO"/>
              </w:rPr>
              <w:t>Universitario</w:t>
            </w:r>
          </w:p>
          <w:p w14:paraId="64FC532A" w14:textId="19C45D2F" w:rsidR="007C531B" w:rsidRPr="00803233" w:rsidRDefault="007C531B" w:rsidP="007C531B">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Subdirección de Talento Humano</w:t>
            </w:r>
          </w:p>
        </w:tc>
        <w:tc>
          <w:tcPr>
            <w:tcW w:w="3119" w:type="dxa"/>
            <w:vAlign w:val="center"/>
          </w:tcPr>
          <w:p w14:paraId="3F0F684F" w14:textId="77777777" w:rsidR="007C531B" w:rsidRDefault="007C531B" w:rsidP="00913D1D">
            <w:pPr>
              <w:jc w:val="center"/>
              <w:rPr>
                <w:rFonts w:ascii="Century Gothic" w:hAnsi="Century Gothic" w:cs="Calibri"/>
                <w:color w:val="000000"/>
                <w:sz w:val="22"/>
                <w:szCs w:val="22"/>
                <w:lang w:val="es-CO" w:eastAsia="es-CO"/>
              </w:rPr>
            </w:pPr>
          </w:p>
          <w:p w14:paraId="4D216C06" w14:textId="20319A21" w:rsidR="007C531B" w:rsidRDefault="007C531B" w:rsidP="00913D1D">
            <w:pPr>
              <w:jc w:val="center"/>
              <w:rPr>
                <w:rFonts w:ascii="Century Gothic" w:hAnsi="Century Gothic" w:cs="Calibri"/>
                <w:color w:val="000000"/>
                <w:sz w:val="22"/>
                <w:szCs w:val="22"/>
                <w:lang w:val="es-CO" w:eastAsia="es-CO"/>
              </w:rPr>
            </w:pPr>
          </w:p>
          <w:p w14:paraId="29F2994D" w14:textId="77777777" w:rsidR="007C531B" w:rsidRDefault="007C531B" w:rsidP="00913D1D">
            <w:pPr>
              <w:jc w:val="center"/>
              <w:rPr>
                <w:rFonts w:ascii="Century Gothic" w:hAnsi="Century Gothic" w:cs="Calibri"/>
                <w:color w:val="000000"/>
                <w:sz w:val="22"/>
                <w:szCs w:val="22"/>
                <w:lang w:val="es-CO" w:eastAsia="es-CO"/>
              </w:rPr>
            </w:pPr>
          </w:p>
          <w:p w14:paraId="163A0D68" w14:textId="77777777" w:rsidR="007C531B" w:rsidRDefault="007C531B" w:rsidP="00913D1D">
            <w:pPr>
              <w:jc w:val="center"/>
              <w:rPr>
                <w:rFonts w:ascii="Century Gothic" w:hAnsi="Century Gothic" w:cs="Calibri"/>
                <w:color w:val="000000"/>
                <w:sz w:val="22"/>
                <w:szCs w:val="22"/>
                <w:lang w:val="es-CO" w:eastAsia="es-CO"/>
              </w:rPr>
            </w:pPr>
          </w:p>
          <w:p w14:paraId="4C20FF7C" w14:textId="77777777" w:rsidR="007C531B" w:rsidRPr="00E3585C" w:rsidRDefault="007C531B" w:rsidP="00913D1D">
            <w:pPr>
              <w:jc w:val="center"/>
              <w:rPr>
                <w:rFonts w:ascii="Century Gothic" w:hAnsi="Century Gothic" w:cs="Calibri"/>
                <w:b/>
                <w:color w:val="000000"/>
                <w:sz w:val="22"/>
                <w:szCs w:val="22"/>
                <w:lang w:val="es-CO" w:eastAsia="es-CO"/>
              </w:rPr>
            </w:pPr>
            <w:r w:rsidRPr="00E3585C">
              <w:rPr>
                <w:rFonts w:ascii="Century Gothic" w:hAnsi="Century Gothic" w:cs="Calibri"/>
                <w:b/>
                <w:color w:val="000000"/>
                <w:sz w:val="22"/>
                <w:szCs w:val="22"/>
                <w:lang w:val="es-CO" w:eastAsia="es-CO"/>
              </w:rPr>
              <w:t>Gloria Marlen Bravo Guaqueta</w:t>
            </w:r>
          </w:p>
          <w:p w14:paraId="28F6146F" w14:textId="77777777" w:rsidR="007C531B" w:rsidRPr="00803233" w:rsidRDefault="007C531B" w:rsidP="00913D1D">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 xml:space="preserve"> Subdirectora Talento humano</w:t>
            </w:r>
          </w:p>
        </w:tc>
        <w:tc>
          <w:tcPr>
            <w:tcW w:w="3118" w:type="dxa"/>
            <w:shd w:val="clear" w:color="auto" w:fill="auto"/>
            <w:vAlign w:val="center"/>
            <w:hideMark/>
          </w:tcPr>
          <w:p w14:paraId="037ABEBE" w14:textId="77777777" w:rsidR="007C531B" w:rsidRDefault="007C531B" w:rsidP="00913D1D">
            <w:pPr>
              <w:jc w:val="center"/>
              <w:rPr>
                <w:rFonts w:ascii="Century Gothic" w:hAnsi="Century Gothic" w:cs="Calibri"/>
                <w:color w:val="000000"/>
                <w:sz w:val="22"/>
                <w:szCs w:val="22"/>
                <w:lang w:val="es-CO" w:eastAsia="es-CO"/>
              </w:rPr>
            </w:pPr>
          </w:p>
          <w:p w14:paraId="16F43F64" w14:textId="77777777" w:rsidR="007C531B" w:rsidRDefault="007C531B" w:rsidP="00913D1D">
            <w:pPr>
              <w:jc w:val="center"/>
              <w:rPr>
                <w:rFonts w:ascii="Century Gothic" w:hAnsi="Century Gothic" w:cs="Calibri"/>
                <w:color w:val="000000"/>
                <w:sz w:val="22"/>
                <w:szCs w:val="22"/>
                <w:lang w:val="es-CO" w:eastAsia="es-CO"/>
              </w:rPr>
            </w:pPr>
          </w:p>
          <w:p w14:paraId="69A7D891" w14:textId="1EF832D0" w:rsidR="007C531B" w:rsidRPr="00803233" w:rsidRDefault="007C531B" w:rsidP="00913D1D">
            <w:pPr>
              <w:jc w:val="center"/>
              <w:rPr>
                <w:rFonts w:ascii="Century Gothic" w:hAnsi="Century Gothic" w:cs="Calibri"/>
                <w:color w:val="000000"/>
                <w:sz w:val="22"/>
                <w:szCs w:val="22"/>
                <w:lang w:val="es-CO" w:eastAsia="es-CO"/>
              </w:rPr>
            </w:pPr>
            <w:r>
              <w:rPr>
                <w:rFonts w:ascii="Century Gothic" w:hAnsi="Century Gothic" w:cs="Calibri"/>
                <w:b/>
                <w:color w:val="000000"/>
                <w:sz w:val="22"/>
                <w:szCs w:val="22"/>
                <w:lang w:val="es-CO" w:eastAsia="es-CO"/>
              </w:rPr>
              <w:t>Comité Institución de Gestión y Desempeño</w:t>
            </w:r>
          </w:p>
        </w:tc>
      </w:tr>
    </w:tbl>
    <w:p w14:paraId="6421A2F2" w14:textId="13728057" w:rsidR="007C531B" w:rsidRDefault="007C531B">
      <w:pPr>
        <w:suppressAutoHyphens w:val="0"/>
        <w:rPr>
          <w:b/>
        </w:rPr>
      </w:pPr>
    </w:p>
    <w:p w14:paraId="116750DB" w14:textId="5374847A" w:rsidR="007C531B" w:rsidRDefault="007C531B">
      <w:pPr>
        <w:suppressAutoHyphens w:val="0"/>
        <w:rPr>
          <w:b/>
        </w:rPr>
      </w:pPr>
    </w:p>
    <w:p w14:paraId="380B1795" w14:textId="7F610A25" w:rsidR="007C531B" w:rsidRDefault="007C531B">
      <w:pPr>
        <w:suppressAutoHyphens w:val="0"/>
        <w:rPr>
          <w:b/>
        </w:rPr>
      </w:pPr>
    </w:p>
    <w:p w14:paraId="48CF336A" w14:textId="556169A0" w:rsidR="007C531B" w:rsidRDefault="007C531B">
      <w:pPr>
        <w:suppressAutoHyphens w:val="0"/>
        <w:rPr>
          <w:b/>
        </w:rPr>
      </w:pPr>
    </w:p>
    <w:p w14:paraId="151DF4C5" w14:textId="62A5F95D" w:rsidR="007C531B" w:rsidRDefault="007C531B">
      <w:pPr>
        <w:suppressAutoHyphens w:val="0"/>
        <w:rPr>
          <w:b/>
        </w:rPr>
      </w:pPr>
    </w:p>
    <w:p w14:paraId="145C4286" w14:textId="6B9479DE" w:rsidR="007C531B" w:rsidRDefault="007C531B">
      <w:pPr>
        <w:suppressAutoHyphens w:val="0"/>
        <w:rPr>
          <w:b/>
        </w:rPr>
      </w:pPr>
    </w:p>
    <w:p w14:paraId="3A143894" w14:textId="3C330953" w:rsidR="007C531B" w:rsidRDefault="007C531B">
      <w:pPr>
        <w:suppressAutoHyphens w:val="0"/>
        <w:rPr>
          <w:b/>
        </w:rPr>
      </w:pPr>
    </w:p>
    <w:p w14:paraId="0CF983E8" w14:textId="16A97C1C" w:rsidR="007C531B" w:rsidRDefault="007C531B">
      <w:pPr>
        <w:suppressAutoHyphens w:val="0"/>
        <w:rPr>
          <w:b/>
        </w:rPr>
      </w:pPr>
    </w:p>
    <w:p w14:paraId="7F0AEF3F" w14:textId="3CE3CEB7" w:rsidR="007C531B" w:rsidRDefault="007C531B">
      <w:pPr>
        <w:suppressAutoHyphens w:val="0"/>
        <w:rPr>
          <w:b/>
        </w:rPr>
      </w:pPr>
    </w:p>
    <w:p w14:paraId="0A7E0DC9" w14:textId="276FF1DF" w:rsidR="007C531B" w:rsidRDefault="007C531B">
      <w:pPr>
        <w:suppressAutoHyphens w:val="0"/>
        <w:rPr>
          <w:b/>
        </w:rPr>
      </w:pPr>
    </w:p>
    <w:p w14:paraId="0C9EC617" w14:textId="77FE2F61" w:rsidR="007C531B" w:rsidRDefault="007C531B">
      <w:pPr>
        <w:suppressAutoHyphens w:val="0"/>
        <w:rPr>
          <w:b/>
        </w:rPr>
      </w:pPr>
    </w:p>
    <w:p w14:paraId="6D6C8702" w14:textId="665220A7" w:rsidR="007C531B" w:rsidRDefault="007C531B">
      <w:pPr>
        <w:suppressAutoHyphens w:val="0"/>
        <w:rPr>
          <w:b/>
        </w:rPr>
      </w:pPr>
    </w:p>
    <w:p w14:paraId="77BBA0A6" w14:textId="666DDEBF" w:rsidR="007C531B" w:rsidRDefault="007C531B">
      <w:pPr>
        <w:suppressAutoHyphens w:val="0"/>
        <w:rPr>
          <w:b/>
        </w:rPr>
      </w:pPr>
    </w:p>
    <w:p w14:paraId="2007309D" w14:textId="7DF3B999" w:rsidR="007C531B" w:rsidRDefault="007C531B">
      <w:pPr>
        <w:suppressAutoHyphens w:val="0"/>
        <w:rPr>
          <w:b/>
        </w:rPr>
      </w:pPr>
    </w:p>
    <w:p w14:paraId="0A240B43" w14:textId="464F7514" w:rsidR="007C531B" w:rsidRDefault="007C531B">
      <w:pPr>
        <w:suppressAutoHyphens w:val="0"/>
        <w:rPr>
          <w:b/>
        </w:rPr>
      </w:pPr>
    </w:p>
    <w:p w14:paraId="714B5FF2" w14:textId="3188FDE6" w:rsidR="007C531B" w:rsidRDefault="007C531B">
      <w:pPr>
        <w:suppressAutoHyphens w:val="0"/>
        <w:rPr>
          <w:b/>
        </w:rPr>
      </w:pPr>
    </w:p>
    <w:p w14:paraId="6F81221D" w14:textId="20DE043F" w:rsidR="007C531B" w:rsidRDefault="007C531B">
      <w:pPr>
        <w:suppressAutoHyphens w:val="0"/>
        <w:rPr>
          <w:b/>
        </w:rPr>
      </w:pPr>
    </w:p>
    <w:p w14:paraId="0055B178" w14:textId="3AB138C7" w:rsidR="007C531B" w:rsidRDefault="007C531B">
      <w:pPr>
        <w:suppressAutoHyphens w:val="0"/>
        <w:rPr>
          <w:b/>
        </w:rPr>
      </w:pPr>
    </w:p>
    <w:p w14:paraId="3BDBEF14" w14:textId="77777777" w:rsidR="00DE767A" w:rsidRDefault="00DE767A">
      <w:pPr>
        <w:suppressAutoHyphens w:val="0"/>
        <w:rPr>
          <w:b/>
        </w:rPr>
      </w:pPr>
      <w:bookmarkStart w:id="2" w:name="_GoBack"/>
      <w:bookmarkEnd w:id="2"/>
    </w:p>
    <w:p w14:paraId="1F123562" w14:textId="4D284A25" w:rsidR="007C531B" w:rsidRDefault="007C531B">
      <w:pPr>
        <w:suppressAutoHyphens w:val="0"/>
        <w:rPr>
          <w:b/>
        </w:rPr>
      </w:pPr>
    </w:p>
    <w:p w14:paraId="1DB1403D" w14:textId="77777777" w:rsidR="007C531B" w:rsidRDefault="007C531B">
      <w:pPr>
        <w:suppressAutoHyphens w:val="0"/>
        <w:rPr>
          <w:b/>
        </w:rPr>
      </w:pPr>
    </w:p>
    <w:p w14:paraId="08311D65" w14:textId="69669D3B" w:rsidR="007C531B" w:rsidRDefault="007C531B">
      <w:pPr>
        <w:suppressAutoHyphens w:val="0"/>
        <w:rPr>
          <w:b/>
        </w:rPr>
      </w:pPr>
    </w:p>
    <w:p w14:paraId="20AAC7E9" w14:textId="77777777" w:rsidR="007C531B" w:rsidRDefault="007C531B">
      <w:pPr>
        <w:suppressAutoHyphens w:val="0"/>
        <w:rPr>
          <w:b/>
        </w:rPr>
      </w:pPr>
    </w:p>
    <w:sdt>
      <w:sdtPr>
        <w:rPr>
          <w:rFonts w:ascii="Times New Roman" w:eastAsiaTheme="minorEastAsia" w:hAnsi="Times New Roman" w:cs="Times New Roman"/>
          <w:color w:val="auto"/>
          <w:sz w:val="22"/>
          <w:szCs w:val="22"/>
          <w:lang w:val="es-ES" w:eastAsia="ar-SA"/>
        </w:rPr>
        <w:id w:val="1179773948"/>
        <w:docPartObj>
          <w:docPartGallery w:val="Table of Contents"/>
          <w:docPartUnique/>
        </w:docPartObj>
      </w:sdtPr>
      <w:sdtEndPr>
        <w:rPr>
          <w:rFonts w:eastAsia="Times New Roman"/>
          <w:b/>
          <w:bCs/>
          <w:sz w:val="24"/>
          <w:szCs w:val="24"/>
        </w:rPr>
      </w:sdtEndPr>
      <w:sdtContent>
        <w:p w14:paraId="7A329145" w14:textId="77777777" w:rsidR="001D6992" w:rsidRPr="001D6992" w:rsidRDefault="001D6992" w:rsidP="001D6992">
          <w:pPr>
            <w:pStyle w:val="TtuloTDC"/>
            <w:jc w:val="center"/>
            <w:rPr>
              <w:b/>
            </w:rPr>
          </w:pPr>
          <w:r w:rsidRPr="00A95257">
            <w:rPr>
              <w:rFonts w:ascii="Times New Roman" w:hAnsi="Times New Roman" w:cs="Times New Roman"/>
              <w:b/>
              <w:color w:val="auto"/>
              <w:sz w:val="22"/>
              <w:szCs w:val="22"/>
              <w:lang w:val="es-ES"/>
            </w:rPr>
            <w:t>TABLA DE CONTENIDO</w:t>
          </w:r>
        </w:p>
        <w:p w14:paraId="00FC0865" w14:textId="77777777" w:rsidR="001D6992" w:rsidRPr="00A95257" w:rsidRDefault="001D6992" w:rsidP="001D6992"/>
        <w:p w14:paraId="5FDAB5C6" w14:textId="77777777" w:rsidR="001D6992" w:rsidRPr="00A95257" w:rsidRDefault="001D6992" w:rsidP="001D6992"/>
        <w:p w14:paraId="5A9DAD86" w14:textId="56E53C1B" w:rsidR="00C76F8B" w:rsidRDefault="001D6992">
          <w:pPr>
            <w:pStyle w:val="TDC1"/>
            <w:tabs>
              <w:tab w:val="left" w:pos="440"/>
              <w:tab w:val="right" w:leader="dot" w:pos="9488"/>
            </w:tabs>
            <w:rPr>
              <w:noProof/>
            </w:rPr>
          </w:pPr>
          <w:r w:rsidRPr="00A95257">
            <w:rPr>
              <w:rFonts w:ascii="Times New Roman" w:hAnsi="Times New Roman" w:cs="Times New Roman"/>
              <w:b/>
              <w:bCs/>
              <w:lang w:val="es-ES"/>
            </w:rPr>
            <w:fldChar w:fldCharType="begin"/>
          </w:r>
          <w:r w:rsidRPr="00A95257">
            <w:rPr>
              <w:rFonts w:ascii="Times New Roman" w:hAnsi="Times New Roman" w:cs="Times New Roman"/>
              <w:b/>
              <w:bCs/>
              <w:lang w:val="es-ES"/>
            </w:rPr>
            <w:instrText xml:space="preserve"> TOC \o "1-3" \h \z \u </w:instrText>
          </w:r>
          <w:r w:rsidRPr="00A95257">
            <w:rPr>
              <w:rFonts w:ascii="Times New Roman" w:hAnsi="Times New Roman" w:cs="Times New Roman"/>
              <w:b/>
              <w:bCs/>
              <w:lang w:val="es-ES"/>
            </w:rPr>
            <w:fldChar w:fldCharType="separate"/>
          </w:r>
          <w:hyperlink w:anchor="_Toc125624021" w:history="1">
            <w:r w:rsidR="00C76F8B" w:rsidRPr="0041226A">
              <w:rPr>
                <w:rStyle w:val="Hipervnculo"/>
                <w:rFonts w:ascii="Times New Roman" w:hAnsi="Times New Roman"/>
                <w:noProof/>
              </w:rPr>
              <w:t>1.</w:t>
            </w:r>
            <w:r w:rsidR="00C76F8B">
              <w:rPr>
                <w:noProof/>
              </w:rPr>
              <w:tab/>
            </w:r>
            <w:r w:rsidR="00C76F8B" w:rsidRPr="0041226A">
              <w:rPr>
                <w:rStyle w:val="Hipervnculo"/>
                <w:rFonts w:ascii="Times New Roman" w:hAnsi="Times New Roman"/>
                <w:noProof/>
              </w:rPr>
              <w:t>INTRODUCCIÓN</w:t>
            </w:r>
            <w:r w:rsidR="00C76F8B">
              <w:rPr>
                <w:noProof/>
                <w:webHidden/>
              </w:rPr>
              <w:tab/>
            </w:r>
            <w:r w:rsidR="00C76F8B">
              <w:rPr>
                <w:noProof/>
                <w:webHidden/>
              </w:rPr>
              <w:fldChar w:fldCharType="begin"/>
            </w:r>
            <w:r w:rsidR="00C76F8B">
              <w:rPr>
                <w:noProof/>
                <w:webHidden/>
              </w:rPr>
              <w:instrText xml:space="preserve"> PAGEREF _Toc125624021 \h </w:instrText>
            </w:r>
            <w:r w:rsidR="00C76F8B">
              <w:rPr>
                <w:noProof/>
                <w:webHidden/>
              </w:rPr>
            </w:r>
            <w:r w:rsidR="00C76F8B">
              <w:rPr>
                <w:noProof/>
                <w:webHidden/>
              </w:rPr>
              <w:fldChar w:fldCharType="separate"/>
            </w:r>
            <w:r w:rsidR="00C76F8B">
              <w:rPr>
                <w:noProof/>
                <w:webHidden/>
              </w:rPr>
              <w:t>5</w:t>
            </w:r>
            <w:r w:rsidR="00C76F8B">
              <w:rPr>
                <w:noProof/>
                <w:webHidden/>
              </w:rPr>
              <w:fldChar w:fldCharType="end"/>
            </w:r>
          </w:hyperlink>
        </w:p>
        <w:p w14:paraId="6E16DA9F" w14:textId="2C9C866E" w:rsidR="00C76F8B" w:rsidRDefault="00AF3668">
          <w:pPr>
            <w:pStyle w:val="TDC1"/>
            <w:tabs>
              <w:tab w:val="left" w:pos="440"/>
              <w:tab w:val="right" w:leader="dot" w:pos="9488"/>
            </w:tabs>
            <w:rPr>
              <w:noProof/>
            </w:rPr>
          </w:pPr>
          <w:hyperlink w:anchor="_Toc125624022" w:history="1">
            <w:r w:rsidR="00C76F8B" w:rsidRPr="0041226A">
              <w:rPr>
                <w:rStyle w:val="Hipervnculo"/>
                <w:rFonts w:ascii="Times New Roman" w:hAnsi="Times New Roman"/>
                <w:noProof/>
                <w:spacing w:val="-7"/>
              </w:rPr>
              <w:t>2.</w:t>
            </w:r>
            <w:r w:rsidR="00C76F8B">
              <w:rPr>
                <w:noProof/>
              </w:rPr>
              <w:tab/>
            </w:r>
            <w:r w:rsidR="00C76F8B" w:rsidRPr="0041226A">
              <w:rPr>
                <w:rStyle w:val="Hipervnculo"/>
                <w:rFonts w:ascii="Times New Roman" w:hAnsi="Times New Roman"/>
                <w:noProof/>
              </w:rPr>
              <w:t>OBJETIVOS</w:t>
            </w:r>
            <w:r w:rsidR="00C76F8B">
              <w:rPr>
                <w:noProof/>
                <w:webHidden/>
              </w:rPr>
              <w:tab/>
            </w:r>
            <w:r w:rsidR="00C76F8B">
              <w:rPr>
                <w:noProof/>
                <w:webHidden/>
              </w:rPr>
              <w:fldChar w:fldCharType="begin"/>
            </w:r>
            <w:r w:rsidR="00C76F8B">
              <w:rPr>
                <w:noProof/>
                <w:webHidden/>
              </w:rPr>
              <w:instrText xml:space="preserve"> PAGEREF _Toc125624022 \h </w:instrText>
            </w:r>
            <w:r w:rsidR="00C76F8B">
              <w:rPr>
                <w:noProof/>
                <w:webHidden/>
              </w:rPr>
            </w:r>
            <w:r w:rsidR="00C76F8B">
              <w:rPr>
                <w:noProof/>
                <w:webHidden/>
              </w:rPr>
              <w:fldChar w:fldCharType="separate"/>
            </w:r>
            <w:r w:rsidR="00C76F8B">
              <w:rPr>
                <w:noProof/>
                <w:webHidden/>
              </w:rPr>
              <w:t>6</w:t>
            </w:r>
            <w:r w:rsidR="00C76F8B">
              <w:rPr>
                <w:noProof/>
                <w:webHidden/>
              </w:rPr>
              <w:fldChar w:fldCharType="end"/>
            </w:r>
          </w:hyperlink>
        </w:p>
        <w:p w14:paraId="7DCE0A02" w14:textId="440C289E" w:rsidR="00C76F8B" w:rsidRDefault="00AF3668">
          <w:pPr>
            <w:pStyle w:val="TDC2"/>
            <w:tabs>
              <w:tab w:val="right" w:leader="dot" w:pos="9488"/>
            </w:tabs>
            <w:rPr>
              <w:noProof/>
            </w:rPr>
          </w:pPr>
          <w:hyperlink w:anchor="_Toc125624023" w:history="1">
            <w:r w:rsidR="00C76F8B" w:rsidRPr="0041226A">
              <w:rPr>
                <w:rStyle w:val="Hipervnculo"/>
                <w:b/>
                <w:noProof/>
              </w:rPr>
              <w:t>2.1 OBJETIVO GENERAL</w:t>
            </w:r>
            <w:r w:rsidR="00C76F8B">
              <w:rPr>
                <w:noProof/>
                <w:webHidden/>
              </w:rPr>
              <w:tab/>
            </w:r>
            <w:r w:rsidR="00C76F8B">
              <w:rPr>
                <w:noProof/>
                <w:webHidden/>
              </w:rPr>
              <w:fldChar w:fldCharType="begin"/>
            </w:r>
            <w:r w:rsidR="00C76F8B">
              <w:rPr>
                <w:noProof/>
                <w:webHidden/>
              </w:rPr>
              <w:instrText xml:space="preserve"> PAGEREF _Toc125624023 \h </w:instrText>
            </w:r>
            <w:r w:rsidR="00C76F8B">
              <w:rPr>
                <w:noProof/>
                <w:webHidden/>
              </w:rPr>
            </w:r>
            <w:r w:rsidR="00C76F8B">
              <w:rPr>
                <w:noProof/>
                <w:webHidden/>
              </w:rPr>
              <w:fldChar w:fldCharType="separate"/>
            </w:r>
            <w:r w:rsidR="00C76F8B">
              <w:rPr>
                <w:noProof/>
                <w:webHidden/>
              </w:rPr>
              <w:t>6</w:t>
            </w:r>
            <w:r w:rsidR="00C76F8B">
              <w:rPr>
                <w:noProof/>
                <w:webHidden/>
              </w:rPr>
              <w:fldChar w:fldCharType="end"/>
            </w:r>
          </w:hyperlink>
        </w:p>
        <w:p w14:paraId="6462DF7E" w14:textId="2F49E012" w:rsidR="00C76F8B" w:rsidRDefault="00AF3668">
          <w:pPr>
            <w:pStyle w:val="TDC2"/>
            <w:tabs>
              <w:tab w:val="right" w:leader="dot" w:pos="9488"/>
            </w:tabs>
            <w:rPr>
              <w:noProof/>
            </w:rPr>
          </w:pPr>
          <w:hyperlink w:anchor="_Toc125624024" w:history="1">
            <w:r w:rsidR="00C76F8B" w:rsidRPr="0041226A">
              <w:rPr>
                <w:rStyle w:val="Hipervnculo"/>
                <w:b/>
                <w:noProof/>
              </w:rPr>
              <w:t>2.2 OBJETIVOS ESPECÍFICOS</w:t>
            </w:r>
            <w:r w:rsidR="00C76F8B">
              <w:rPr>
                <w:noProof/>
                <w:webHidden/>
              </w:rPr>
              <w:tab/>
            </w:r>
            <w:r w:rsidR="00C76F8B">
              <w:rPr>
                <w:noProof/>
                <w:webHidden/>
              </w:rPr>
              <w:fldChar w:fldCharType="begin"/>
            </w:r>
            <w:r w:rsidR="00C76F8B">
              <w:rPr>
                <w:noProof/>
                <w:webHidden/>
              </w:rPr>
              <w:instrText xml:space="preserve"> PAGEREF _Toc125624024 \h </w:instrText>
            </w:r>
            <w:r w:rsidR="00C76F8B">
              <w:rPr>
                <w:noProof/>
                <w:webHidden/>
              </w:rPr>
            </w:r>
            <w:r w:rsidR="00C76F8B">
              <w:rPr>
                <w:noProof/>
                <w:webHidden/>
              </w:rPr>
              <w:fldChar w:fldCharType="separate"/>
            </w:r>
            <w:r w:rsidR="00C76F8B">
              <w:rPr>
                <w:noProof/>
                <w:webHidden/>
              </w:rPr>
              <w:t>6</w:t>
            </w:r>
            <w:r w:rsidR="00C76F8B">
              <w:rPr>
                <w:noProof/>
                <w:webHidden/>
              </w:rPr>
              <w:fldChar w:fldCharType="end"/>
            </w:r>
          </w:hyperlink>
        </w:p>
        <w:p w14:paraId="4024CCD9" w14:textId="44B80ADB" w:rsidR="00C76F8B" w:rsidRDefault="00AF3668">
          <w:pPr>
            <w:pStyle w:val="TDC1"/>
            <w:tabs>
              <w:tab w:val="left" w:pos="440"/>
              <w:tab w:val="right" w:leader="dot" w:pos="9488"/>
            </w:tabs>
            <w:rPr>
              <w:noProof/>
            </w:rPr>
          </w:pPr>
          <w:hyperlink w:anchor="_Toc125624025" w:history="1">
            <w:r w:rsidR="00C76F8B" w:rsidRPr="0041226A">
              <w:rPr>
                <w:rStyle w:val="Hipervnculo"/>
                <w:rFonts w:ascii="Times New Roman" w:hAnsi="Times New Roman"/>
                <w:noProof/>
              </w:rPr>
              <w:t>3.</w:t>
            </w:r>
            <w:r w:rsidR="00C76F8B">
              <w:rPr>
                <w:noProof/>
              </w:rPr>
              <w:tab/>
            </w:r>
            <w:r w:rsidR="00C76F8B" w:rsidRPr="0041226A">
              <w:rPr>
                <w:rStyle w:val="Hipervnculo"/>
                <w:rFonts w:ascii="Times New Roman" w:hAnsi="Times New Roman"/>
                <w:noProof/>
              </w:rPr>
              <w:t>ALCANCE</w:t>
            </w:r>
            <w:r w:rsidR="00C76F8B">
              <w:rPr>
                <w:noProof/>
                <w:webHidden/>
              </w:rPr>
              <w:tab/>
            </w:r>
            <w:r w:rsidR="00C76F8B">
              <w:rPr>
                <w:noProof/>
                <w:webHidden/>
              </w:rPr>
              <w:fldChar w:fldCharType="begin"/>
            </w:r>
            <w:r w:rsidR="00C76F8B">
              <w:rPr>
                <w:noProof/>
                <w:webHidden/>
              </w:rPr>
              <w:instrText xml:space="preserve"> PAGEREF _Toc125624025 \h </w:instrText>
            </w:r>
            <w:r w:rsidR="00C76F8B">
              <w:rPr>
                <w:noProof/>
                <w:webHidden/>
              </w:rPr>
            </w:r>
            <w:r w:rsidR="00C76F8B">
              <w:rPr>
                <w:noProof/>
                <w:webHidden/>
              </w:rPr>
              <w:fldChar w:fldCharType="separate"/>
            </w:r>
            <w:r w:rsidR="00C76F8B">
              <w:rPr>
                <w:noProof/>
                <w:webHidden/>
              </w:rPr>
              <w:t>7</w:t>
            </w:r>
            <w:r w:rsidR="00C76F8B">
              <w:rPr>
                <w:noProof/>
                <w:webHidden/>
              </w:rPr>
              <w:fldChar w:fldCharType="end"/>
            </w:r>
          </w:hyperlink>
        </w:p>
        <w:p w14:paraId="5ED38622" w14:textId="68094B68" w:rsidR="00C76F8B" w:rsidRDefault="00AF3668">
          <w:pPr>
            <w:pStyle w:val="TDC1"/>
            <w:tabs>
              <w:tab w:val="right" w:leader="dot" w:pos="9488"/>
            </w:tabs>
            <w:rPr>
              <w:noProof/>
            </w:rPr>
          </w:pPr>
          <w:hyperlink w:anchor="_Toc125624026" w:history="1">
            <w:r w:rsidR="00C76F8B" w:rsidRPr="0041226A">
              <w:rPr>
                <w:rStyle w:val="Hipervnculo"/>
                <w:rFonts w:ascii="Times New Roman" w:hAnsi="Times New Roman"/>
                <w:noProof/>
              </w:rPr>
              <w:t>4. MARCO NORMATIVO</w:t>
            </w:r>
            <w:r w:rsidR="00C76F8B">
              <w:rPr>
                <w:noProof/>
                <w:webHidden/>
              </w:rPr>
              <w:tab/>
            </w:r>
            <w:r w:rsidR="00C76F8B">
              <w:rPr>
                <w:noProof/>
                <w:webHidden/>
              </w:rPr>
              <w:fldChar w:fldCharType="begin"/>
            </w:r>
            <w:r w:rsidR="00C76F8B">
              <w:rPr>
                <w:noProof/>
                <w:webHidden/>
              </w:rPr>
              <w:instrText xml:space="preserve"> PAGEREF _Toc125624026 \h </w:instrText>
            </w:r>
            <w:r w:rsidR="00C76F8B">
              <w:rPr>
                <w:noProof/>
                <w:webHidden/>
              </w:rPr>
            </w:r>
            <w:r w:rsidR="00C76F8B">
              <w:rPr>
                <w:noProof/>
                <w:webHidden/>
              </w:rPr>
              <w:fldChar w:fldCharType="separate"/>
            </w:r>
            <w:r w:rsidR="00C76F8B">
              <w:rPr>
                <w:noProof/>
                <w:webHidden/>
              </w:rPr>
              <w:t>7</w:t>
            </w:r>
            <w:r w:rsidR="00C76F8B">
              <w:rPr>
                <w:noProof/>
                <w:webHidden/>
              </w:rPr>
              <w:fldChar w:fldCharType="end"/>
            </w:r>
          </w:hyperlink>
        </w:p>
        <w:p w14:paraId="73CDB65E" w14:textId="2EBBECB0" w:rsidR="00C76F8B" w:rsidRDefault="00AF3668">
          <w:pPr>
            <w:pStyle w:val="TDC1"/>
            <w:tabs>
              <w:tab w:val="left" w:pos="440"/>
              <w:tab w:val="right" w:leader="dot" w:pos="9488"/>
            </w:tabs>
            <w:rPr>
              <w:noProof/>
            </w:rPr>
          </w:pPr>
          <w:hyperlink w:anchor="_Toc125624027" w:history="1">
            <w:r w:rsidR="00C76F8B" w:rsidRPr="0041226A">
              <w:rPr>
                <w:rStyle w:val="Hipervnculo"/>
                <w:rFonts w:ascii="Times New Roman" w:hAnsi="Times New Roman"/>
                <w:noProof/>
              </w:rPr>
              <w:t>5.</w:t>
            </w:r>
            <w:r w:rsidR="00C76F8B">
              <w:rPr>
                <w:noProof/>
              </w:rPr>
              <w:tab/>
            </w:r>
            <w:r w:rsidR="00C76F8B" w:rsidRPr="0041226A">
              <w:rPr>
                <w:rStyle w:val="Hipervnculo"/>
                <w:rFonts w:ascii="Times New Roman" w:hAnsi="Times New Roman"/>
                <w:noProof/>
              </w:rPr>
              <w:t>MARCO ESTRATÉGICO INSTITUCIONAL</w:t>
            </w:r>
            <w:r w:rsidR="00C76F8B">
              <w:rPr>
                <w:noProof/>
                <w:webHidden/>
              </w:rPr>
              <w:tab/>
            </w:r>
            <w:r w:rsidR="00C76F8B">
              <w:rPr>
                <w:noProof/>
                <w:webHidden/>
              </w:rPr>
              <w:fldChar w:fldCharType="begin"/>
            </w:r>
            <w:r w:rsidR="00C76F8B">
              <w:rPr>
                <w:noProof/>
                <w:webHidden/>
              </w:rPr>
              <w:instrText xml:space="preserve"> PAGEREF _Toc125624027 \h </w:instrText>
            </w:r>
            <w:r w:rsidR="00C76F8B">
              <w:rPr>
                <w:noProof/>
                <w:webHidden/>
              </w:rPr>
            </w:r>
            <w:r w:rsidR="00C76F8B">
              <w:rPr>
                <w:noProof/>
                <w:webHidden/>
              </w:rPr>
              <w:fldChar w:fldCharType="separate"/>
            </w:r>
            <w:r w:rsidR="00C76F8B">
              <w:rPr>
                <w:noProof/>
                <w:webHidden/>
              </w:rPr>
              <w:t>9</w:t>
            </w:r>
            <w:r w:rsidR="00C76F8B">
              <w:rPr>
                <w:noProof/>
                <w:webHidden/>
              </w:rPr>
              <w:fldChar w:fldCharType="end"/>
            </w:r>
          </w:hyperlink>
        </w:p>
        <w:p w14:paraId="35DA2331" w14:textId="716E640D" w:rsidR="00C76F8B" w:rsidRDefault="00AF3668">
          <w:pPr>
            <w:pStyle w:val="TDC1"/>
            <w:tabs>
              <w:tab w:val="left" w:pos="440"/>
              <w:tab w:val="right" w:leader="dot" w:pos="9488"/>
            </w:tabs>
            <w:rPr>
              <w:noProof/>
            </w:rPr>
          </w:pPr>
          <w:hyperlink w:anchor="_Toc125624028" w:history="1">
            <w:r w:rsidR="00C76F8B" w:rsidRPr="0041226A">
              <w:rPr>
                <w:rStyle w:val="Hipervnculo"/>
                <w:rFonts w:ascii="Times New Roman" w:hAnsi="Times New Roman"/>
                <w:noProof/>
              </w:rPr>
              <w:t>6.</w:t>
            </w:r>
            <w:r w:rsidR="00C76F8B">
              <w:rPr>
                <w:noProof/>
              </w:rPr>
              <w:tab/>
            </w:r>
            <w:r w:rsidR="00C76F8B" w:rsidRPr="0041226A">
              <w:rPr>
                <w:rStyle w:val="Hipervnculo"/>
                <w:rFonts w:ascii="Times New Roman" w:hAnsi="Times New Roman"/>
                <w:noProof/>
              </w:rPr>
              <w:t>CARACTERIZACIÓN DE LOS SERVIDORES PÚBLICOS</w:t>
            </w:r>
            <w:r w:rsidR="00C76F8B">
              <w:rPr>
                <w:noProof/>
                <w:webHidden/>
              </w:rPr>
              <w:tab/>
            </w:r>
            <w:r w:rsidR="00C76F8B">
              <w:rPr>
                <w:noProof/>
                <w:webHidden/>
              </w:rPr>
              <w:fldChar w:fldCharType="begin"/>
            </w:r>
            <w:r w:rsidR="00C76F8B">
              <w:rPr>
                <w:noProof/>
                <w:webHidden/>
              </w:rPr>
              <w:instrText xml:space="preserve"> PAGEREF _Toc125624028 \h </w:instrText>
            </w:r>
            <w:r w:rsidR="00C76F8B">
              <w:rPr>
                <w:noProof/>
                <w:webHidden/>
              </w:rPr>
            </w:r>
            <w:r w:rsidR="00C76F8B">
              <w:rPr>
                <w:noProof/>
                <w:webHidden/>
              </w:rPr>
              <w:fldChar w:fldCharType="separate"/>
            </w:r>
            <w:r w:rsidR="00C76F8B">
              <w:rPr>
                <w:noProof/>
                <w:webHidden/>
              </w:rPr>
              <w:t>13</w:t>
            </w:r>
            <w:r w:rsidR="00C76F8B">
              <w:rPr>
                <w:noProof/>
                <w:webHidden/>
              </w:rPr>
              <w:fldChar w:fldCharType="end"/>
            </w:r>
          </w:hyperlink>
        </w:p>
        <w:p w14:paraId="0C84F023" w14:textId="127DC95C" w:rsidR="00C76F8B" w:rsidRDefault="00AF3668">
          <w:pPr>
            <w:pStyle w:val="TDC2"/>
            <w:tabs>
              <w:tab w:val="right" w:leader="dot" w:pos="9488"/>
            </w:tabs>
            <w:rPr>
              <w:noProof/>
            </w:rPr>
          </w:pPr>
          <w:hyperlink w:anchor="_Toc125624029" w:history="1">
            <w:r w:rsidR="00C76F8B" w:rsidRPr="0041226A">
              <w:rPr>
                <w:rStyle w:val="Hipervnculo"/>
                <w:rFonts w:ascii="Times New Roman" w:hAnsi="Times New Roman" w:cs="Times New Roman"/>
                <w:b/>
                <w:noProof/>
                <w:shd w:val="clear" w:color="auto" w:fill="FFFFFF"/>
              </w:rPr>
              <w:t>6.1. Características de la planta provista</w:t>
            </w:r>
            <w:r w:rsidR="00C76F8B">
              <w:rPr>
                <w:noProof/>
                <w:webHidden/>
              </w:rPr>
              <w:tab/>
            </w:r>
            <w:r w:rsidR="00C76F8B">
              <w:rPr>
                <w:noProof/>
                <w:webHidden/>
              </w:rPr>
              <w:fldChar w:fldCharType="begin"/>
            </w:r>
            <w:r w:rsidR="00C76F8B">
              <w:rPr>
                <w:noProof/>
                <w:webHidden/>
              </w:rPr>
              <w:instrText xml:space="preserve"> PAGEREF _Toc125624029 \h </w:instrText>
            </w:r>
            <w:r w:rsidR="00C76F8B">
              <w:rPr>
                <w:noProof/>
                <w:webHidden/>
              </w:rPr>
            </w:r>
            <w:r w:rsidR="00C76F8B">
              <w:rPr>
                <w:noProof/>
                <w:webHidden/>
              </w:rPr>
              <w:fldChar w:fldCharType="separate"/>
            </w:r>
            <w:r w:rsidR="00C76F8B">
              <w:rPr>
                <w:noProof/>
                <w:webHidden/>
              </w:rPr>
              <w:t>13</w:t>
            </w:r>
            <w:r w:rsidR="00C76F8B">
              <w:rPr>
                <w:noProof/>
                <w:webHidden/>
              </w:rPr>
              <w:fldChar w:fldCharType="end"/>
            </w:r>
          </w:hyperlink>
        </w:p>
        <w:p w14:paraId="62FD2051" w14:textId="222B36B0" w:rsidR="00C76F8B" w:rsidRDefault="00AF3668">
          <w:pPr>
            <w:pStyle w:val="TDC1"/>
            <w:tabs>
              <w:tab w:val="left" w:pos="440"/>
              <w:tab w:val="right" w:leader="dot" w:pos="9488"/>
            </w:tabs>
            <w:rPr>
              <w:noProof/>
            </w:rPr>
          </w:pPr>
          <w:hyperlink w:anchor="_Toc125624030" w:history="1">
            <w:r w:rsidR="00C76F8B" w:rsidRPr="0041226A">
              <w:rPr>
                <w:rStyle w:val="Hipervnculo"/>
                <w:rFonts w:ascii="Times New Roman" w:hAnsi="Times New Roman"/>
                <w:noProof/>
              </w:rPr>
              <w:t>7.</w:t>
            </w:r>
            <w:r w:rsidR="00C76F8B">
              <w:rPr>
                <w:noProof/>
              </w:rPr>
              <w:tab/>
            </w:r>
            <w:r w:rsidR="00C76F8B" w:rsidRPr="0041226A">
              <w:rPr>
                <w:rStyle w:val="Hipervnculo"/>
                <w:rFonts w:ascii="Times New Roman" w:hAnsi="Times New Roman"/>
                <w:noProof/>
              </w:rPr>
              <w:t>DIAGNÓSTICO DEL BIENESTAR E INCENTIVOS</w:t>
            </w:r>
            <w:r w:rsidR="00C76F8B">
              <w:rPr>
                <w:noProof/>
                <w:webHidden/>
              </w:rPr>
              <w:tab/>
            </w:r>
            <w:r w:rsidR="00C76F8B">
              <w:rPr>
                <w:noProof/>
                <w:webHidden/>
              </w:rPr>
              <w:fldChar w:fldCharType="begin"/>
            </w:r>
            <w:r w:rsidR="00C76F8B">
              <w:rPr>
                <w:noProof/>
                <w:webHidden/>
              </w:rPr>
              <w:instrText xml:space="preserve"> PAGEREF _Toc125624030 \h </w:instrText>
            </w:r>
            <w:r w:rsidR="00C76F8B">
              <w:rPr>
                <w:noProof/>
                <w:webHidden/>
              </w:rPr>
            </w:r>
            <w:r w:rsidR="00C76F8B">
              <w:rPr>
                <w:noProof/>
                <w:webHidden/>
              </w:rPr>
              <w:fldChar w:fldCharType="separate"/>
            </w:r>
            <w:r w:rsidR="00C76F8B">
              <w:rPr>
                <w:noProof/>
                <w:webHidden/>
              </w:rPr>
              <w:t>15</w:t>
            </w:r>
            <w:r w:rsidR="00C76F8B">
              <w:rPr>
                <w:noProof/>
                <w:webHidden/>
              </w:rPr>
              <w:fldChar w:fldCharType="end"/>
            </w:r>
          </w:hyperlink>
        </w:p>
        <w:p w14:paraId="23CDA6B5" w14:textId="6FEB8149" w:rsidR="00C76F8B" w:rsidRDefault="00AF3668">
          <w:pPr>
            <w:pStyle w:val="TDC2"/>
            <w:tabs>
              <w:tab w:val="right" w:leader="dot" w:pos="9488"/>
            </w:tabs>
            <w:rPr>
              <w:noProof/>
            </w:rPr>
          </w:pPr>
          <w:hyperlink w:anchor="_Toc125624031" w:history="1">
            <w:r w:rsidR="00C76F8B" w:rsidRPr="0041226A">
              <w:rPr>
                <w:rStyle w:val="Hipervnculo"/>
                <w:b/>
                <w:noProof/>
              </w:rPr>
              <w:t>7.1. Matriz Estratégica de Talento Humano</w:t>
            </w:r>
            <w:r w:rsidR="00C76F8B">
              <w:rPr>
                <w:noProof/>
                <w:webHidden/>
              </w:rPr>
              <w:tab/>
            </w:r>
            <w:r w:rsidR="00C76F8B">
              <w:rPr>
                <w:noProof/>
                <w:webHidden/>
              </w:rPr>
              <w:fldChar w:fldCharType="begin"/>
            </w:r>
            <w:r w:rsidR="00C76F8B">
              <w:rPr>
                <w:noProof/>
                <w:webHidden/>
              </w:rPr>
              <w:instrText xml:space="preserve"> PAGEREF _Toc125624031 \h </w:instrText>
            </w:r>
            <w:r w:rsidR="00C76F8B">
              <w:rPr>
                <w:noProof/>
                <w:webHidden/>
              </w:rPr>
            </w:r>
            <w:r w:rsidR="00C76F8B">
              <w:rPr>
                <w:noProof/>
                <w:webHidden/>
              </w:rPr>
              <w:fldChar w:fldCharType="separate"/>
            </w:r>
            <w:r w:rsidR="00C76F8B">
              <w:rPr>
                <w:noProof/>
                <w:webHidden/>
              </w:rPr>
              <w:t>15</w:t>
            </w:r>
            <w:r w:rsidR="00C76F8B">
              <w:rPr>
                <w:noProof/>
                <w:webHidden/>
              </w:rPr>
              <w:fldChar w:fldCharType="end"/>
            </w:r>
          </w:hyperlink>
        </w:p>
        <w:p w14:paraId="23813B15" w14:textId="6DC97716" w:rsidR="00C76F8B" w:rsidRDefault="00AF3668">
          <w:pPr>
            <w:pStyle w:val="TDC2"/>
            <w:tabs>
              <w:tab w:val="right" w:leader="dot" w:pos="9488"/>
            </w:tabs>
            <w:rPr>
              <w:noProof/>
            </w:rPr>
          </w:pPr>
          <w:hyperlink w:anchor="_Toc125624032" w:history="1">
            <w:r w:rsidR="00C76F8B" w:rsidRPr="0041226A">
              <w:rPr>
                <w:rStyle w:val="Hipervnculo"/>
                <w:b/>
                <w:noProof/>
              </w:rPr>
              <w:t xml:space="preserve">7.2. </w:t>
            </w:r>
            <w:r w:rsidR="00C76F8B" w:rsidRPr="0041226A">
              <w:rPr>
                <w:rStyle w:val="Hipervnculo"/>
                <w:rFonts w:ascii="Times New Roman" w:hAnsi="Times New Roman" w:cs="Times New Roman"/>
                <w:b/>
                <w:noProof/>
              </w:rPr>
              <w:t>Autodiagnóstico de la Política de Integridad</w:t>
            </w:r>
            <w:r w:rsidR="00C76F8B">
              <w:rPr>
                <w:noProof/>
                <w:webHidden/>
              </w:rPr>
              <w:tab/>
            </w:r>
            <w:r w:rsidR="00C76F8B">
              <w:rPr>
                <w:noProof/>
                <w:webHidden/>
              </w:rPr>
              <w:fldChar w:fldCharType="begin"/>
            </w:r>
            <w:r w:rsidR="00C76F8B">
              <w:rPr>
                <w:noProof/>
                <w:webHidden/>
              </w:rPr>
              <w:instrText xml:space="preserve"> PAGEREF _Toc125624032 \h </w:instrText>
            </w:r>
            <w:r w:rsidR="00C76F8B">
              <w:rPr>
                <w:noProof/>
                <w:webHidden/>
              </w:rPr>
            </w:r>
            <w:r w:rsidR="00C76F8B">
              <w:rPr>
                <w:noProof/>
                <w:webHidden/>
              </w:rPr>
              <w:fldChar w:fldCharType="separate"/>
            </w:r>
            <w:r w:rsidR="00C76F8B">
              <w:rPr>
                <w:noProof/>
                <w:webHidden/>
              </w:rPr>
              <w:t>16</w:t>
            </w:r>
            <w:r w:rsidR="00C76F8B">
              <w:rPr>
                <w:noProof/>
                <w:webHidden/>
              </w:rPr>
              <w:fldChar w:fldCharType="end"/>
            </w:r>
          </w:hyperlink>
        </w:p>
        <w:p w14:paraId="2FC4597D" w14:textId="4399A01F" w:rsidR="00C76F8B" w:rsidRDefault="00AF3668">
          <w:pPr>
            <w:pStyle w:val="TDC2"/>
            <w:tabs>
              <w:tab w:val="right" w:leader="dot" w:pos="9488"/>
            </w:tabs>
            <w:rPr>
              <w:noProof/>
            </w:rPr>
          </w:pPr>
          <w:hyperlink w:anchor="_Toc125624033" w:history="1">
            <w:r w:rsidR="00C76F8B" w:rsidRPr="0041226A">
              <w:rPr>
                <w:rStyle w:val="Hipervnculo"/>
                <w:rFonts w:ascii="Times New Roman" w:hAnsi="Times New Roman" w:cs="Times New Roman"/>
                <w:b/>
                <w:noProof/>
              </w:rPr>
              <w:t>7.3. Resultados de la encuesta clima y cultura organizacional</w:t>
            </w:r>
            <w:r w:rsidR="00C76F8B">
              <w:rPr>
                <w:noProof/>
                <w:webHidden/>
              </w:rPr>
              <w:tab/>
            </w:r>
            <w:r w:rsidR="00C76F8B">
              <w:rPr>
                <w:noProof/>
                <w:webHidden/>
              </w:rPr>
              <w:fldChar w:fldCharType="begin"/>
            </w:r>
            <w:r w:rsidR="00C76F8B">
              <w:rPr>
                <w:noProof/>
                <w:webHidden/>
              </w:rPr>
              <w:instrText xml:space="preserve"> PAGEREF _Toc125624033 \h </w:instrText>
            </w:r>
            <w:r w:rsidR="00C76F8B">
              <w:rPr>
                <w:noProof/>
                <w:webHidden/>
              </w:rPr>
            </w:r>
            <w:r w:rsidR="00C76F8B">
              <w:rPr>
                <w:noProof/>
                <w:webHidden/>
              </w:rPr>
              <w:fldChar w:fldCharType="separate"/>
            </w:r>
            <w:r w:rsidR="00C76F8B">
              <w:rPr>
                <w:noProof/>
                <w:webHidden/>
              </w:rPr>
              <w:t>17</w:t>
            </w:r>
            <w:r w:rsidR="00C76F8B">
              <w:rPr>
                <w:noProof/>
                <w:webHidden/>
              </w:rPr>
              <w:fldChar w:fldCharType="end"/>
            </w:r>
          </w:hyperlink>
        </w:p>
        <w:p w14:paraId="1AA9E77B" w14:textId="216E5022" w:rsidR="00C76F8B" w:rsidRDefault="00AF3668">
          <w:pPr>
            <w:pStyle w:val="TDC2"/>
            <w:tabs>
              <w:tab w:val="right" w:leader="dot" w:pos="9488"/>
            </w:tabs>
            <w:rPr>
              <w:noProof/>
            </w:rPr>
          </w:pPr>
          <w:hyperlink w:anchor="_Toc125624034" w:history="1">
            <w:r w:rsidR="00C76F8B" w:rsidRPr="0041226A">
              <w:rPr>
                <w:rStyle w:val="Hipervnculo"/>
                <w:rFonts w:ascii="Times New Roman" w:hAnsi="Times New Roman" w:cs="Times New Roman"/>
                <w:b/>
                <w:noProof/>
              </w:rPr>
              <w:t>7.4. Encuesta de necesidades de bienestar laboral</w:t>
            </w:r>
            <w:r w:rsidR="00C76F8B">
              <w:rPr>
                <w:noProof/>
                <w:webHidden/>
              </w:rPr>
              <w:tab/>
            </w:r>
            <w:r w:rsidR="00C76F8B">
              <w:rPr>
                <w:noProof/>
                <w:webHidden/>
              </w:rPr>
              <w:fldChar w:fldCharType="begin"/>
            </w:r>
            <w:r w:rsidR="00C76F8B">
              <w:rPr>
                <w:noProof/>
                <w:webHidden/>
              </w:rPr>
              <w:instrText xml:space="preserve"> PAGEREF _Toc125624034 \h </w:instrText>
            </w:r>
            <w:r w:rsidR="00C76F8B">
              <w:rPr>
                <w:noProof/>
                <w:webHidden/>
              </w:rPr>
            </w:r>
            <w:r w:rsidR="00C76F8B">
              <w:rPr>
                <w:noProof/>
                <w:webHidden/>
              </w:rPr>
              <w:fldChar w:fldCharType="separate"/>
            </w:r>
            <w:r w:rsidR="00C76F8B">
              <w:rPr>
                <w:noProof/>
                <w:webHidden/>
              </w:rPr>
              <w:t>21</w:t>
            </w:r>
            <w:r w:rsidR="00C76F8B">
              <w:rPr>
                <w:noProof/>
                <w:webHidden/>
              </w:rPr>
              <w:fldChar w:fldCharType="end"/>
            </w:r>
          </w:hyperlink>
        </w:p>
        <w:p w14:paraId="03220FB6" w14:textId="3B902953" w:rsidR="00C76F8B" w:rsidRDefault="00AF3668">
          <w:pPr>
            <w:pStyle w:val="TDC2"/>
            <w:tabs>
              <w:tab w:val="right" w:leader="dot" w:pos="9488"/>
            </w:tabs>
            <w:rPr>
              <w:noProof/>
            </w:rPr>
          </w:pPr>
          <w:hyperlink w:anchor="_Toc125624035" w:history="1">
            <w:r w:rsidR="00C76F8B" w:rsidRPr="0041226A">
              <w:rPr>
                <w:rStyle w:val="Hipervnculo"/>
                <w:rFonts w:ascii="Times New Roman" w:hAnsi="Times New Roman" w:cs="Times New Roman"/>
                <w:b/>
                <w:noProof/>
              </w:rPr>
              <w:t>7.5. Sugerencias de diferentes instancias del Instituto</w:t>
            </w:r>
            <w:r w:rsidR="00C76F8B">
              <w:rPr>
                <w:noProof/>
                <w:webHidden/>
              </w:rPr>
              <w:tab/>
            </w:r>
            <w:r w:rsidR="00C76F8B">
              <w:rPr>
                <w:noProof/>
                <w:webHidden/>
              </w:rPr>
              <w:fldChar w:fldCharType="begin"/>
            </w:r>
            <w:r w:rsidR="00C76F8B">
              <w:rPr>
                <w:noProof/>
                <w:webHidden/>
              </w:rPr>
              <w:instrText xml:space="preserve"> PAGEREF _Toc125624035 \h </w:instrText>
            </w:r>
            <w:r w:rsidR="00C76F8B">
              <w:rPr>
                <w:noProof/>
                <w:webHidden/>
              </w:rPr>
            </w:r>
            <w:r w:rsidR="00C76F8B">
              <w:rPr>
                <w:noProof/>
                <w:webHidden/>
              </w:rPr>
              <w:fldChar w:fldCharType="separate"/>
            </w:r>
            <w:r w:rsidR="00C76F8B">
              <w:rPr>
                <w:noProof/>
                <w:webHidden/>
              </w:rPr>
              <w:t>25</w:t>
            </w:r>
            <w:r w:rsidR="00C76F8B">
              <w:rPr>
                <w:noProof/>
                <w:webHidden/>
              </w:rPr>
              <w:fldChar w:fldCharType="end"/>
            </w:r>
          </w:hyperlink>
        </w:p>
        <w:p w14:paraId="4CC16B2B" w14:textId="7ED72B5D" w:rsidR="00C76F8B" w:rsidRDefault="00AF3668">
          <w:pPr>
            <w:pStyle w:val="TDC1"/>
            <w:tabs>
              <w:tab w:val="left" w:pos="440"/>
              <w:tab w:val="right" w:leader="dot" w:pos="9488"/>
            </w:tabs>
            <w:rPr>
              <w:noProof/>
            </w:rPr>
          </w:pPr>
          <w:hyperlink w:anchor="_Toc125624036" w:history="1">
            <w:r w:rsidR="00C76F8B" w:rsidRPr="0041226A">
              <w:rPr>
                <w:rStyle w:val="Hipervnculo"/>
                <w:rFonts w:ascii="Times New Roman" w:hAnsi="Times New Roman"/>
                <w:noProof/>
              </w:rPr>
              <w:t>8.</w:t>
            </w:r>
            <w:r w:rsidR="00C76F8B">
              <w:rPr>
                <w:noProof/>
              </w:rPr>
              <w:tab/>
            </w:r>
            <w:r w:rsidR="00C76F8B" w:rsidRPr="0041226A">
              <w:rPr>
                <w:rStyle w:val="Hipervnculo"/>
                <w:rFonts w:ascii="Times New Roman" w:hAnsi="Times New Roman"/>
                <w:noProof/>
              </w:rPr>
              <w:t>EJES DEL PLAN DE BIENESTAR E INCENTIVOS</w:t>
            </w:r>
            <w:r w:rsidR="00C76F8B">
              <w:rPr>
                <w:noProof/>
                <w:webHidden/>
              </w:rPr>
              <w:tab/>
            </w:r>
            <w:r w:rsidR="00C76F8B">
              <w:rPr>
                <w:noProof/>
                <w:webHidden/>
              </w:rPr>
              <w:fldChar w:fldCharType="begin"/>
            </w:r>
            <w:r w:rsidR="00C76F8B">
              <w:rPr>
                <w:noProof/>
                <w:webHidden/>
              </w:rPr>
              <w:instrText xml:space="preserve"> PAGEREF _Toc125624036 \h </w:instrText>
            </w:r>
            <w:r w:rsidR="00C76F8B">
              <w:rPr>
                <w:noProof/>
                <w:webHidden/>
              </w:rPr>
            </w:r>
            <w:r w:rsidR="00C76F8B">
              <w:rPr>
                <w:noProof/>
                <w:webHidden/>
              </w:rPr>
              <w:fldChar w:fldCharType="separate"/>
            </w:r>
            <w:r w:rsidR="00C76F8B">
              <w:rPr>
                <w:noProof/>
                <w:webHidden/>
              </w:rPr>
              <w:t>26</w:t>
            </w:r>
            <w:r w:rsidR="00C76F8B">
              <w:rPr>
                <w:noProof/>
                <w:webHidden/>
              </w:rPr>
              <w:fldChar w:fldCharType="end"/>
            </w:r>
          </w:hyperlink>
        </w:p>
        <w:p w14:paraId="3339375A" w14:textId="2D716492" w:rsidR="00C76F8B" w:rsidRDefault="00AF3668">
          <w:pPr>
            <w:pStyle w:val="TDC2"/>
            <w:tabs>
              <w:tab w:val="right" w:leader="dot" w:pos="9488"/>
            </w:tabs>
            <w:rPr>
              <w:noProof/>
            </w:rPr>
          </w:pPr>
          <w:hyperlink w:anchor="_Toc125624037" w:history="1">
            <w:r w:rsidR="00C76F8B" w:rsidRPr="0041226A">
              <w:rPr>
                <w:rStyle w:val="Hipervnculo"/>
                <w:b/>
                <w:noProof/>
                <w:u w:color="0D0D0D"/>
              </w:rPr>
              <w:t>8.1. Eje 1: Equilibrio Psicosocial</w:t>
            </w:r>
            <w:r w:rsidR="00C76F8B">
              <w:rPr>
                <w:noProof/>
                <w:webHidden/>
              </w:rPr>
              <w:tab/>
            </w:r>
            <w:r w:rsidR="00C76F8B">
              <w:rPr>
                <w:noProof/>
                <w:webHidden/>
              </w:rPr>
              <w:fldChar w:fldCharType="begin"/>
            </w:r>
            <w:r w:rsidR="00C76F8B">
              <w:rPr>
                <w:noProof/>
                <w:webHidden/>
              </w:rPr>
              <w:instrText xml:space="preserve"> PAGEREF _Toc125624037 \h </w:instrText>
            </w:r>
            <w:r w:rsidR="00C76F8B">
              <w:rPr>
                <w:noProof/>
                <w:webHidden/>
              </w:rPr>
            </w:r>
            <w:r w:rsidR="00C76F8B">
              <w:rPr>
                <w:noProof/>
                <w:webHidden/>
              </w:rPr>
              <w:fldChar w:fldCharType="separate"/>
            </w:r>
            <w:r w:rsidR="00C76F8B">
              <w:rPr>
                <w:noProof/>
                <w:webHidden/>
              </w:rPr>
              <w:t>27</w:t>
            </w:r>
            <w:r w:rsidR="00C76F8B">
              <w:rPr>
                <w:noProof/>
                <w:webHidden/>
              </w:rPr>
              <w:fldChar w:fldCharType="end"/>
            </w:r>
          </w:hyperlink>
        </w:p>
        <w:p w14:paraId="350D434D" w14:textId="7745D5C2" w:rsidR="00C76F8B" w:rsidRDefault="00AF3668">
          <w:pPr>
            <w:pStyle w:val="TDC2"/>
            <w:tabs>
              <w:tab w:val="right" w:leader="dot" w:pos="9488"/>
            </w:tabs>
            <w:rPr>
              <w:noProof/>
            </w:rPr>
          </w:pPr>
          <w:hyperlink w:anchor="_Toc125624038" w:history="1">
            <w:r w:rsidR="00C76F8B" w:rsidRPr="0041226A">
              <w:rPr>
                <w:rStyle w:val="Hipervnculo"/>
                <w:b/>
                <w:noProof/>
                <w:u w:color="0D0D0D"/>
              </w:rPr>
              <w:t>8.2. Eje 2: Equilibrio Salud Mental</w:t>
            </w:r>
            <w:r w:rsidR="00C76F8B">
              <w:rPr>
                <w:noProof/>
                <w:webHidden/>
              </w:rPr>
              <w:tab/>
            </w:r>
            <w:r w:rsidR="00C76F8B">
              <w:rPr>
                <w:noProof/>
                <w:webHidden/>
              </w:rPr>
              <w:fldChar w:fldCharType="begin"/>
            </w:r>
            <w:r w:rsidR="00C76F8B">
              <w:rPr>
                <w:noProof/>
                <w:webHidden/>
              </w:rPr>
              <w:instrText xml:space="preserve"> PAGEREF _Toc125624038 \h </w:instrText>
            </w:r>
            <w:r w:rsidR="00C76F8B">
              <w:rPr>
                <w:noProof/>
                <w:webHidden/>
              </w:rPr>
            </w:r>
            <w:r w:rsidR="00C76F8B">
              <w:rPr>
                <w:noProof/>
                <w:webHidden/>
              </w:rPr>
              <w:fldChar w:fldCharType="separate"/>
            </w:r>
            <w:r w:rsidR="00C76F8B">
              <w:rPr>
                <w:noProof/>
                <w:webHidden/>
              </w:rPr>
              <w:t>27</w:t>
            </w:r>
            <w:r w:rsidR="00C76F8B">
              <w:rPr>
                <w:noProof/>
                <w:webHidden/>
              </w:rPr>
              <w:fldChar w:fldCharType="end"/>
            </w:r>
          </w:hyperlink>
        </w:p>
        <w:p w14:paraId="58DB9F03" w14:textId="2A10882E" w:rsidR="00C76F8B" w:rsidRDefault="00AF3668">
          <w:pPr>
            <w:pStyle w:val="TDC2"/>
            <w:tabs>
              <w:tab w:val="left" w:pos="880"/>
              <w:tab w:val="right" w:leader="dot" w:pos="9488"/>
            </w:tabs>
            <w:rPr>
              <w:noProof/>
            </w:rPr>
          </w:pPr>
          <w:hyperlink w:anchor="_Toc125624039" w:history="1">
            <w:r w:rsidR="00C76F8B" w:rsidRPr="0041226A">
              <w:rPr>
                <w:rStyle w:val="Hipervnculo"/>
                <w:b/>
                <w:noProof/>
                <w:u w:color="0D0D0D"/>
              </w:rPr>
              <w:t>8.3.</w:t>
            </w:r>
            <w:r w:rsidR="00C76F8B">
              <w:rPr>
                <w:noProof/>
              </w:rPr>
              <w:tab/>
            </w:r>
            <w:r w:rsidR="00C76F8B" w:rsidRPr="0041226A">
              <w:rPr>
                <w:rStyle w:val="Hipervnculo"/>
                <w:b/>
                <w:noProof/>
                <w:u w:color="0D0D0D"/>
              </w:rPr>
              <w:t>Eje 3: Convivencia Social</w:t>
            </w:r>
            <w:r w:rsidR="00C76F8B">
              <w:rPr>
                <w:noProof/>
                <w:webHidden/>
              </w:rPr>
              <w:tab/>
            </w:r>
            <w:r w:rsidR="00C76F8B">
              <w:rPr>
                <w:noProof/>
                <w:webHidden/>
              </w:rPr>
              <w:fldChar w:fldCharType="begin"/>
            </w:r>
            <w:r w:rsidR="00C76F8B">
              <w:rPr>
                <w:noProof/>
                <w:webHidden/>
              </w:rPr>
              <w:instrText xml:space="preserve"> PAGEREF _Toc125624039 \h </w:instrText>
            </w:r>
            <w:r w:rsidR="00C76F8B">
              <w:rPr>
                <w:noProof/>
                <w:webHidden/>
              </w:rPr>
            </w:r>
            <w:r w:rsidR="00C76F8B">
              <w:rPr>
                <w:noProof/>
                <w:webHidden/>
              </w:rPr>
              <w:fldChar w:fldCharType="separate"/>
            </w:r>
            <w:r w:rsidR="00C76F8B">
              <w:rPr>
                <w:noProof/>
                <w:webHidden/>
              </w:rPr>
              <w:t>28</w:t>
            </w:r>
            <w:r w:rsidR="00C76F8B">
              <w:rPr>
                <w:noProof/>
                <w:webHidden/>
              </w:rPr>
              <w:fldChar w:fldCharType="end"/>
            </w:r>
          </w:hyperlink>
        </w:p>
        <w:p w14:paraId="7C701F36" w14:textId="244D5971" w:rsidR="00C76F8B" w:rsidRDefault="00AF3668">
          <w:pPr>
            <w:pStyle w:val="TDC2"/>
            <w:tabs>
              <w:tab w:val="left" w:pos="880"/>
              <w:tab w:val="right" w:leader="dot" w:pos="9488"/>
            </w:tabs>
            <w:rPr>
              <w:noProof/>
            </w:rPr>
          </w:pPr>
          <w:hyperlink w:anchor="_Toc125624040" w:history="1">
            <w:r w:rsidR="00C76F8B" w:rsidRPr="0041226A">
              <w:rPr>
                <w:rStyle w:val="Hipervnculo"/>
                <w:b/>
                <w:noProof/>
                <w:u w:color="0D0D0D"/>
              </w:rPr>
              <w:t>8.4.</w:t>
            </w:r>
            <w:r w:rsidR="00C76F8B">
              <w:rPr>
                <w:noProof/>
              </w:rPr>
              <w:tab/>
            </w:r>
            <w:r w:rsidR="00C76F8B" w:rsidRPr="0041226A">
              <w:rPr>
                <w:rStyle w:val="Hipervnculo"/>
                <w:b/>
                <w:noProof/>
                <w:u w:color="0D0D0D"/>
              </w:rPr>
              <w:t>Eje 4: Alianzas Institucionales</w:t>
            </w:r>
            <w:r w:rsidR="00C76F8B">
              <w:rPr>
                <w:noProof/>
                <w:webHidden/>
              </w:rPr>
              <w:tab/>
            </w:r>
            <w:r w:rsidR="00C76F8B">
              <w:rPr>
                <w:noProof/>
                <w:webHidden/>
              </w:rPr>
              <w:fldChar w:fldCharType="begin"/>
            </w:r>
            <w:r w:rsidR="00C76F8B">
              <w:rPr>
                <w:noProof/>
                <w:webHidden/>
              </w:rPr>
              <w:instrText xml:space="preserve"> PAGEREF _Toc125624040 \h </w:instrText>
            </w:r>
            <w:r w:rsidR="00C76F8B">
              <w:rPr>
                <w:noProof/>
                <w:webHidden/>
              </w:rPr>
            </w:r>
            <w:r w:rsidR="00C76F8B">
              <w:rPr>
                <w:noProof/>
                <w:webHidden/>
              </w:rPr>
              <w:fldChar w:fldCharType="separate"/>
            </w:r>
            <w:r w:rsidR="00C76F8B">
              <w:rPr>
                <w:noProof/>
                <w:webHidden/>
              </w:rPr>
              <w:t>28</w:t>
            </w:r>
            <w:r w:rsidR="00C76F8B">
              <w:rPr>
                <w:noProof/>
                <w:webHidden/>
              </w:rPr>
              <w:fldChar w:fldCharType="end"/>
            </w:r>
          </w:hyperlink>
        </w:p>
        <w:p w14:paraId="746A54BF" w14:textId="7B2AB625" w:rsidR="00C76F8B" w:rsidRDefault="00AF3668">
          <w:pPr>
            <w:pStyle w:val="TDC2"/>
            <w:tabs>
              <w:tab w:val="left" w:pos="880"/>
              <w:tab w:val="right" w:leader="dot" w:pos="9488"/>
            </w:tabs>
            <w:rPr>
              <w:noProof/>
            </w:rPr>
          </w:pPr>
          <w:hyperlink w:anchor="_Toc125624041" w:history="1">
            <w:r w:rsidR="00C76F8B" w:rsidRPr="0041226A">
              <w:rPr>
                <w:rStyle w:val="Hipervnculo"/>
                <w:b/>
                <w:noProof/>
                <w:u w:color="0D0D0D"/>
              </w:rPr>
              <w:t>8.5.</w:t>
            </w:r>
            <w:r w:rsidR="00C76F8B">
              <w:rPr>
                <w:noProof/>
              </w:rPr>
              <w:tab/>
            </w:r>
            <w:r w:rsidR="00C76F8B" w:rsidRPr="0041226A">
              <w:rPr>
                <w:rStyle w:val="Hipervnculo"/>
                <w:b/>
                <w:noProof/>
                <w:u w:color="0D0D0D"/>
              </w:rPr>
              <w:t>Eje 5: Eje de Transformación Digital</w:t>
            </w:r>
            <w:r w:rsidR="00C76F8B">
              <w:rPr>
                <w:noProof/>
                <w:webHidden/>
              </w:rPr>
              <w:tab/>
            </w:r>
            <w:r w:rsidR="00C76F8B">
              <w:rPr>
                <w:noProof/>
                <w:webHidden/>
              </w:rPr>
              <w:fldChar w:fldCharType="begin"/>
            </w:r>
            <w:r w:rsidR="00C76F8B">
              <w:rPr>
                <w:noProof/>
                <w:webHidden/>
              </w:rPr>
              <w:instrText xml:space="preserve"> PAGEREF _Toc125624041 \h </w:instrText>
            </w:r>
            <w:r w:rsidR="00C76F8B">
              <w:rPr>
                <w:noProof/>
                <w:webHidden/>
              </w:rPr>
            </w:r>
            <w:r w:rsidR="00C76F8B">
              <w:rPr>
                <w:noProof/>
                <w:webHidden/>
              </w:rPr>
              <w:fldChar w:fldCharType="separate"/>
            </w:r>
            <w:r w:rsidR="00C76F8B">
              <w:rPr>
                <w:noProof/>
                <w:webHidden/>
              </w:rPr>
              <w:t>29</w:t>
            </w:r>
            <w:r w:rsidR="00C76F8B">
              <w:rPr>
                <w:noProof/>
                <w:webHidden/>
              </w:rPr>
              <w:fldChar w:fldCharType="end"/>
            </w:r>
          </w:hyperlink>
        </w:p>
        <w:p w14:paraId="2E422696" w14:textId="3E19438D" w:rsidR="00C76F8B" w:rsidRDefault="00AF3668">
          <w:pPr>
            <w:pStyle w:val="TDC1"/>
            <w:tabs>
              <w:tab w:val="left" w:pos="440"/>
              <w:tab w:val="right" w:leader="dot" w:pos="9488"/>
            </w:tabs>
            <w:rPr>
              <w:noProof/>
            </w:rPr>
          </w:pPr>
          <w:hyperlink w:anchor="_Toc125624042" w:history="1">
            <w:r w:rsidR="00C76F8B" w:rsidRPr="0041226A">
              <w:rPr>
                <w:rStyle w:val="Hipervnculo"/>
                <w:rFonts w:ascii="Times New Roman" w:hAnsi="Times New Roman"/>
                <w:noProof/>
              </w:rPr>
              <w:t>9.</w:t>
            </w:r>
            <w:r w:rsidR="00C76F8B">
              <w:rPr>
                <w:noProof/>
              </w:rPr>
              <w:tab/>
            </w:r>
            <w:r w:rsidR="00C76F8B" w:rsidRPr="0041226A">
              <w:rPr>
                <w:rStyle w:val="Hipervnculo"/>
                <w:rFonts w:ascii="Times New Roman" w:hAnsi="Times New Roman"/>
                <w:noProof/>
              </w:rPr>
              <w:t>PROGRAMA DE BIENESTAR SOCIAL</w:t>
            </w:r>
            <w:r w:rsidR="00C76F8B">
              <w:rPr>
                <w:noProof/>
                <w:webHidden/>
              </w:rPr>
              <w:tab/>
            </w:r>
            <w:r w:rsidR="00C76F8B">
              <w:rPr>
                <w:noProof/>
                <w:webHidden/>
              </w:rPr>
              <w:fldChar w:fldCharType="begin"/>
            </w:r>
            <w:r w:rsidR="00C76F8B">
              <w:rPr>
                <w:noProof/>
                <w:webHidden/>
              </w:rPr>
              <w:instrText xml:space="preserve"> PAGEREF _Toc125624042 \h </w:instrText>
            </w:r>
            <w:r w:rsidR="00C76F8B">
              <w:rPr>
                <w:noProof/>
                <w:webHidden/>
              </w:rPr>
            </w:r>
            <w:r w:rsidR="00C76F8B">
              <w:rPr>
                <w:noProof/>
                <w:webHidden/>
              </w:rPr>
              <w:fldChar w:fldCharType="separate"/>
            </w:r>
            <w:r w:rsidR="00C76F8B">
              <w:rPr>
                <w:noProof/>
                <w:webHidden/>
              </w:rPr>
              <w:t>30</w:t>
            </w:r>
            <w:r w:rsidR="00C76F8B">
              <w:rPr>
                <w:noProof/>
                <w:webHidden/>
              </w:rPr>
              <w:fldChar w:fldCharType="end"/>
            </w:r>
          </w:hyperlink>
        </w:p>
        <w:p w14:paraId="3ACF246E" w14:textId="5D0C95DE" w:rsidR="00C76F8B" w:rsidRDefault="00AF3668">
          <w:pPr>
            <w:pStyle w:val="TDC2"/>
            <w:tabs>
              <w:tab w:val="right" w:leader="dot" w:pos="9488"/>
            </w:tabs>
            <w:rPr>
              <w:noProof/>
            </w:rPr>
          </w:pPr>
          <w:hyperlink w:anchor="_Toc125624043" w:history="1">
            <w:r w:rsidR="00C76F8B" w:rsidRPr="0041226A">
              <w:rPr>
                <w:rStyle w:val="Hipervnculo"/>
                <w:b/>
                <w:noProof/>
                <w:u w:color="0D0D0D"/>
              </w:rPr>
              <w:t>9.1. Área de protección y servicios sociales</w:t>
            </w:r>
            <w:r w:rsidR="00C76F8B">
              <w:rPr>
                <w:noProof/>
                <w:webHidden/>
              </w:rPr>
              <w:tab/>
            </w:r>
            <w:r w:rsidR="00C76F8B">
              <w:rPr>
                <w:noProof/>
                <w:webHidden/>
              </w:rPr>
              <w:fldChar w:fldCharType="begin"/>
            </w:r>
            <w:r w:rsidR="00C76F8B">
              <w:rPr>
                <w:noProof/>
                <w:webHidden/>
              </w:rPr>
              <w:instrText xml:space="preserve"> PAGEREF _Toc125624043 \h </w:instrText>
            </w:r>
            <w:r w:rsidR="00C76F8B">
              <w:rPr>
                <w:noProof/>
                <w:webHidden/>
              </w:rPr>
            </w:r>
            <w:r w:rsidR="00C76F8B">
              <w:rPr>
                <w:noProof/>
                <w:webHidden/>
              </w:rPr>
              <w:fldChar w:fldCharType="separate"/>
            </w:r>
            <w:r w:rsidR="00C76F8B">
              <w:rPr>
                <w:noProof/>
                <w:webHidden/>
              </w:rPr>
              <w:t>30</w:t>
            </w:r>
            <w:r w:rsidR="00C76F8B">
              <w:rPr>
                <w:noProof/>
                <w:webHidden/>
              </w:rPr>
              <w:fldChar w:fldCharType="end"/>
            </w:r>
          </w:hyperlink>
        </w:p>
        <w:p w14:paraId="37B564EE" w14:textId="188EA8D2" w:rsidR="00C76F8B" w:rsidRDefault="00AF3668">
          <w:pPr>
            <w:pStyle w:val="TDC2"/>
            <w:tabs>
              <w:tab w:val="right" w:leader="dot" w:pos="9488"/>
            </w:tabs>
            <w:rPr>
              <w:noProof/>
            </w:rPr>
          </w:pPr>
          <w:hyperlink w:anchor="_Toc125624044" w:history="1">
            <w:r w:rsidR="00C76F8B" w:rsidRPr="0041226A">
              <w:rPr>
                <w:rStyle w:val="Hipervnculo"/>
                <w:b/>
                <w:noProof/>
                <w:u w:color="0D0D0D"/>
              </w:rPr>
              <w:t>9.2.  Área de calidad de vida laboral</w:t>
            </w:r>
            <w:r w:rsidR="00C76F8B">
              <w:rPr>
                <w:noProof/>
                <w:webHidden/>
              </w:rPr>
              <w:tab/>
            </w:r>
            <w:r w:rsidR="00C76F8B">
              <w:rPr>
                <w:noProof/>
                <w:webHidden/>
              </w:rPr>
              <w:fldChar w:fldCharType="begin"/>
            </w:r>
            <w:r w:rsidR="00C76F8B">
              <w:rPr>
                <w:noProof/>
                <w:webHidden/>
              </w:rPr>
              <w:instrText xml:space="preserve"> PAGEREF _Toc125624044 \h </w:instrText>
            </w:r>
            <w:r w:rsidR="00C76F8B">
              <w:rPr>
                <w:noProof/>
                <w:webHidden/>
              </w:rPr>
            </w:r>
            <w:r w:rsidR="00C76F8B">
              <w:rPr>
                <w:noProof/>
                <w:webHidden/>
              </w:rPr>
              <w:fldChar w:fldCharType="separate"/>
            </w:r>
            <w:r w:rsidR="00C76F8B">
              <w:rPr>
                <w:noProof/>
                <w:webHidden/>
              </w:rPr>
              <w:t>31</w:t>
            </w:r>
            <w:r w:rsidR="00C76F8B">
              <w:rPr>
                <w:noProof/>
                <w:webHidden/>
              </w:rPr>
              <w:fldChar w:fldCharType="end"/>
            </w:r>
          </w:hyperlink>
        </w:p>
        <w:p w14:paraId="44EDD78D" w14:textId="14E6D7AF" w:rsidR="00C76F8B" w:rsidRDefault="00AF3668">
          <w:pPr>
            <w:pStyle w:val="TDC1"/>
            <w:tabs>
              <w:tab w:val="left" w:pos="660"/>
              <w:tab w:val="right" w:leader="dot" w:pos="9488"/>
            </w:tabs>
            <w:rPr>
              <w:noProof/>
            </w:rPr>
          </w:pPr>
          <w:hyperlink w:anchor="_Toc125624045" w:history="1">
            <w:r w:rsidR="00C76F8B" w:rsidRPr="0041226A">
              <w:rPr>
                <w:rStyle w:val="Hipervnculo"/>
                <w:rFonts w:ascii="Times New Roman" w:hAnsi="Times New Roman"/>
                <w:noProof/>
              </w:rPr>
              <w:t>10.</w:t>
            </w:r>
            <w:r w:rsidR="00C76F8B">
              <w:rPr>
                <w:noProof/>
              </w:rPr>
              <w:tab/>
            </w:r>
            <w:r w:rsidR="00C76F8B" w:rsidRPr="0041226A">
              <w:rPr>
                <w:rStyle w:val="Hipervnculo"/>
                <w:rFonts w:ascii="Times New Roman" w:hAnsi="Times New Roman"/>
                <w:noProof/>
              </w:rPr>
              <w:t>PROGRAMA DE INCENTIVOS</w:t>
            </w:r>
            <w:r w:rsidR="00C76F8B">
              <w:rPr>
                <w:noProof/>
                <w:webHidden/>
              </w:rPr>
              <w:tab/>
            </w:r>
            <w:r w:rsidR="00C76F8B">
              <w:rPr>
                <w:noProof/>
                <w:webHidden/>
              </w:rPr>
              <w:fldChar w:fldCharType="begin"/>
            </w:r>
            <w:r w:rsidR="00C76F8B">
              <w:rPr>
                <w:noProof/>
                <w:webHidden/>
              </w:rPr>
              <w:instrText xml:space="preserve"> PAGEREF _Toc125624045 \h </w:instrText>
            </w:r>
            <w:r w:rsidR="00C76F8B">
              <w:rPr>
                <w:noProof/>
                <w:webHidden/>
              </w:rPr>
            </w:r>
            <w:r w:rsidR="00C76F8B">
              <w:rPr>
                <w:noProof/>
                <w:webHidden/>
              </w:rPr>
              <w:fldChar w:fldCharType="separate"/>
            </w:r>
            <w:r w:rsidR="00C76F8B">
              <w:rPr>
                <w:noProof/>
                <w:webHidden/>
              </w:rPr>
              <w:t>34</w:t>
            </w:r>
            <w:r w:rsidR="00C76F8B">
              <w:rPr>
                <w:noProof/>
                <w:webHidden/>
              </w:rPr>
              <w:fldChar w:fldCharType="end"/>
            </w:r>
          </w:hyperlink>
        </w:p>
        <w:p w14:paraId="737314EF" w14:textId="5AFAA794" w:rsidR="00C76F8B" w:rsidRDefault="00AF3668">
          <w:pPr>
            <w:pStyle w:val="TDC2"/>
            <w:tabs>
              <w:tab w:val="right" w:leader="dot" w:pos="9488"/>
            </w:tabs>
            <w:rPr>
              <w:noProof/>
            </w:rPr>
          </w:pPr>
          <w:hyperlink w:anchor="_Toc125624046" w:history="1">
            <w:r w:rsidR="00C76F8B" w:rsidRPr="0041226A">
              <w:rPr>
                <w:rStyle w:val="Hipervnculo"/>
                <w:b/>
                <w:noProof/>
                <w:u w:color="0D0D0D"/>
              </w:rPr>
              <w:t>10.1. Incentivos no pecuniarios</w:t>
            </w:r>
            <w:r w:rsidR="00C76F8B">
              <w:rPr>
                <w:noProof/>
                <w:webHidden/>
              </w:rPr>
              <w:tab/>
            </w:r>
            <w:r w:rsidR="00C76F8B">
              <w:rPr>
                <w:noProof/>
                <w:webHidden/>
              </w:rPr>
              <w:fldChar w:fldCharType="begin"/>
            </w:r>
            <w:r w:rsidR="00C76F8B">
              <w:rPr>
                <w:noProof/>
                <w:webHidden/>
              </w:rPr>
              <w:instrText xml:space="preserve"> PAGEREF _Toc125624046 \h </w:instrText>
            </w:r>
            <w:r w:rsidR="00C76F8B">
              <w:rPr>
                <w:noProof/>
                <w:webHidden/>
              </w:rPr>
            </w:r>
            <w:r w:rsidR="00C76F8B">
              <w:rPr>
                <w:noProof/>
                <w:webHidden/>
              </w:rPr>
              <w:fldChar w:fldCharType="separate"/>
            </w:r>
            <w:r w:rsidR="00C76F8B">
              <w:rPr>
                <w:noProof/>
                <w:webHidden/>
              </w:rPr>
              <w:t>34</w:t>
            </w:r>
            <w:r w:rsidR="00C76F8B">
              <w:rPr>
                <w:noProof/>
                <w:webHidden/>
              </w:rPr>
              <w:fldChar w:fldCharType="end"/>
            </w:r>
          </w:hyperlink>
        </w:p>
        <w:p w14:paraId="20F7176D" w14:textId="4C193373" w:rsidR="00C76F8B" w:rsidRDefault="00AF3668">
          <w:pPr>
            <w:pStyle w:val="TDC2"/>
            <w:tabs>
              <w:tab w:val="right" w:leader="dot" w:pos="9488"/>
            </w:tabs>
            <w:rPr>
              <w:noProof/>
            </w:rPr>
          </w:pPr>
          <w:hyperlink w:anchor="_Toc125624047" w:history="1">
            <w:r w:rsidR="00C76F8B" w:rsidRPr="0041226A">
              <w:rPr>
                <w:rStyle w:val="Hipervnculo"/>
                <w:b/>
                <w:noProof/>
                <w:u w:color="0D0D0D"/>
              </w:rPr>
              <w:t>10.2. Incentivos pecuniarios</w:t>
            </w:r>
            <w:r w:rsidR="00C76F8B">
              <w:rPr>
                <w:noProof/>
                <w:webHidden/>
              </w:rPr>
              <w:tab/>
            </w:r>
            <w:r w:rsidR="00C76F8B">
              <w:rPr>
                <w:noProof/>
                <w:webHidden/>
              </w:rPr>
              <w:fldChar w:fldCharType="begin"/>
            </w:r>
            <w:r w:rsidR="00C76F8B">
              <w:rPr>
                <w:noProof/>
                <w:webHidden/>
              </w:rPr>
              <w:instrText xml:space="preserve"> PAGEREF _Toc125624047 \h </w:instrText>
            </w:r>
            <w:r w:rsidR="00C76F8B">
              <w:rPr>
                <w:noProof/>
                <w:webHidden/>
              </w:rPr>
            </w:r>
            <w:r w:rsidR="00C76F8B">
              <w:rPr>
                <w:noProof/>
                <w:webHidden/>
              </w:rPr>
              <w:fldChar w:fldCharType="separate"/>
            </w:r>
            <w:r w:rsidR="00C76F8B">
              <w:rPr>
                <w:noProof/>
                <w:webHidden/>
              </w:rPr>
              <w:t>34</w:t>
            </w:r>
            <w:r w:rsidR="00C76F8B">
              <w:rPr>
                <w:noProof/>
                <w:webHidden/>
              </w:rPr>
              <w:fldChar w:fldCharType="end"/>
            </w:r>
          </w:hyperlink>
        </w:p>
        <w:p w14:paraId="424A7B27" w14:textId="4CE04C84" w:rsidR="00C76F8B" w:rsidRDefault="00AF3668">
          <w:pPr>
            <w:pStyle w:val="TDC1"/>
            <w:tabs>
              <w:tab w:val="left" w:pos="660"/>
              <w:tab w:val="right" w:leader="dot" w:pos="9488"/>
            </w:tabs>
            <w:rPr>
              <w:noProof/>
            </w:rPr>
          </w:pPr>
          <w:hyperlink w:anchor="_Toc125624048" w:history="1">
            <w:r w:rsidR="00C76F8B" w:rsidRPr="0041226A">
              <w:rPr>
                <w:rStyle w:val="Hipervnculo"/>
                <w:rFonts w:ascii="Times New Roman" w:hAnsi="Times New Roman"/>
                <w:noProof/>
              </w:rPr>
              <w:t>11.</w:t>
            </w:r>
            <w:r w:rsidR="00C76F8B">
              <w:rPr>
                <w:noProof/>
              </w:rPr>
              <w:tab/>
            </w:r>
            <w:r w:rsidR="00C76F8B" w:rsidRPr="0041226A">
              <w:rPr>
                <w:rStyle w:val="Hipervnculo"/>
                <w:rFonts w:ascii="Times New Roman" w:hAnsi="Times New Roman"/>
                <w:noProof/>
              </w:rPr>
              <w:t>PRESUPUESTO</w:t>
            </w:r>
            <w:r w:rsidR="00C76F8B" w:rsidRPr="0041226A">
              <w:rPr>
                <w:rStyle w:val="Hipervnculo"/>
                <w:rFonts w:ascii="Times New Roman" w:hAnsi="Times New Roman"/>
                <w:noProof/>
                <w:spacing w:val="-4"/>
              </w:rPr>
              <w:t xml:space="preserve"> </w:t>
            </w:r>
            <w:r w:rsidR="00C76F8B" w:rsidRPr="0041226A">
              <w:rPr>
                <w:rStyle w:val="Hipervnculo"/>
                <w:rFonts w:ascii="Times New Roman" w:hAnsi="Times New Roman"/>
                <w:noProof/>
              </w:rPr>
              <w:t>PARA</w:t>
            </w:r>
            <w:r w:rsidR="00C76F8B" w:rsidRPr="0041226A">
              <w:rPr>
                <w:rStyle w:val="Hipervnculo"/>
                <w:rFonts w:ascii="Times New Roman" w:hAnsi="Times New Roman"/>
                <w:noProof/>
                <w:spacing w:val="-6"/>
              </w:rPr>
              <w:t xml:space="preserve"> </w:t>
            </w:r>
            <w:r w:rsidR="00C76F8B" w:rsidRPr="0041226A">
              <w:rPr>
                <w:rStyle w:val="Hipervnculo"/>
                <w:rFonts w:ascii="Times New Roman" w:hAnsi="Times New Roman"/>
                <w:noProof/>
              </w:rPr>
              <w:t>EL</w:t>
            </w:r>
            <w:r w:rsidR="00C76F8B" w:rsidRPr="0041226A">
              <w:rPr>
                <w:rStyle w:val="Hipervnculo"/>
                <w:rFonts w:ascii="Times New Roman" w:hAnsi="Times New Roman"/>
                <w:noProof/>
                <w:spacing w:val="4"/>
              </w:rPr>
              <w:t xml:space="preserve"> </w:t>
            </w:r>
            <w:r w:rsidR="00C76F8B" w:rsidRPr="0041226A">
              <w:rPr>
                <w:rStyle w:val="Hipervnculo"/>
                <w:rFonts w:ascii="Times New Roman" w:hAnsi="Times New Roman"/>
                <w:noProof/>
              </w:rPr>
              <w:t>PLAN DE BIENESTAR</w:t>
            </w:r>
            <w:r w:rsidR="00C76F8B" w:rsidRPr="0041226A">
              <w:rPr>
                <w:rStyle w:val="Hipervnculo"/>
                <w:rFonts w:ascii="Times New Roman" w:hAnsi="Times New Roman"/>
                <w:noProof/>
                <w:spacing w:val="-2"/>
              </w:rPr>
              <w:t xml:space="preserve"> </w:t>
            </w:r>
            <w:r w:rsidR="00C76F8B" w:rsidRPr="0041226A">
              <w:rPr>
                <w:rStyle w:val="Hipervnculo"/>
                <w:rFonts w:ascii="Times New Roman" w:hAnsi="Times New Roman"/>
                <w:noProof/>
              </w:rPr>
              <w:t>E</w:t>
            </w:r>
            <w:r w:rsidR="00C76F8B" w:rsidRPr="0041226A">
              <w:rPr>
                <w:rStyle w:val="Hipervnculo"/>
                <w:rFonts w:ascii="Times New Roman" w:hAnsi="Times New Roman"/>
                <w:noProof/>
                <w:spacing w:val="-4"/>
              </w:rPr>
              <w:t xml:space="preserve"> </w:t>
            </w:r>
            <w:r w:rsidR="00C76F8B" w:rsidRPr="0041226A">
              <w:rPr>
                <w:rStyle w:val="Hipervnculo"/>
                <w:rFonts w:ascii="Times New Roman" w:hAnsi="Times New Roman"/>
                <w:noProof/>
              </w:rPr>
              <w:t>INCENTIVOS</w:t>
            </w:r>
            <w:r w:rsidR="00C76F8B">
              <w:rPr>
                <w:noProof/>
                <w:webHidden/>
              </w:rPr>
              <w:tab/>
            </w:r>
            <w:r w:rsidR="00C76F8B">
              <w:rPr>
                <w:noProof/>
                <w:webHidden/>
              </w:rPr>
              <w:fldChar w:fldCharType="begin"/>
            </w:r>
            <w:r w:rsidR="00C76F8B">
              <w:rPr>
                <w:noProof/>
                <w:webHidden/>
              </w:rPr>
              <w:instrText xml:space="preserve"> PAGEREF _Toc125624048 \h </w:instrText>
            </w:r>
            <w:r w:rsidR="00C76F8B">
              <w:rPr>
                <w:noProof/>
                <w:webHidden/>
              </w:rPr>
            </w:r>
            <w:r w:rsidR="00C76F8B">
              <w:rPr>
                <w:noProof/>
                <w:webHidden/>
              </w:rPr>
              <w:fldChar w:fldCharType="separate"/>
            </w:r>
            <w:r w:rsidR="00C76F8B">
              <w:rPr>
                <w:noProof/>
                <w:webHidden/>
              </w:rPr>
              <w:t>37</w:t>
            </w:r>
            <w:r w:rsidR="00C76F8B">
              <w:rPr>
                <w:noProof/>
                <w:webHidden/>
              </w:rPr>
              <w:fldChar w:fldCharType="end"/>
            </w:r>
          </w:hyperlink>
        </w:p>
        <w:p w14:paraId="3E6356BE" w14:textId="16EC5EDB" w:rsidR="00C76F8B" w:rsidRDefault="00AF3668">
          <w:pPr>
            <w:pStyle w:val="TDC1"/>
            <w:tabs>
              <w:tab w:val="left" w:pos="660"/>
              <w:tab w:val="right" w:leader="dot" w:pos="9488"/>
            </w:tabs>
            <w:rPr>
              <w:noProof/>
            </w:rPr>
          </w:pPr>
          <w:hyperlink w:anchor="_Toc125624049" w:history="1">
            <w:r w:rsidR="00C76F8B" w:rsidRPr="0041226A">
              <w:rPr>
                <w:rStyle w:val="Hipervnculo"/>
                <w:rFonts w:ascii="Times New Roman" w:hAnsi="Times New Roman"/>
                <w:noProof/>
              </w:rPr>
              <w:t>12.</w:t>
            </w:r>
            <w:r w:rsidR="00C76F8B">
              <w:rPr>
                <w:noProof/>
              </w:rPr>
              <w:tab/>
            </w:r>
            <w:r w:rsidR="00C76F8B" w:rsidRPr="0041226A">
              <w:rPr>
                <w:rStyle w:val="Hipervnculo"/>
                <w:rFonts w:ascii="Times New Roman" w:hAnsi="Times New Roman"/>
                <w:noProof/>
              </w:rPr>
              <w:t>EVALUACIÓN</w:t>
            </w:r>
            <w:r w:rsidR="00C76F8B" w:rsidRPr="0041226A">
              <w:rPr>
                <w:rStyle w:val="Hipervnculo"/>
                <w:rFonts w:ascii="Times New Roman" w:hAnsi="Times New Roman"/>
                <w:noProof/>
                <w:spacing w:val="-4"/>
              </w:rPr>
              <w:t xml:space="preserve"> </w:t>
            </w:r>
            <w:r w:rsidR="00C76F8B" w:rsidRPr="0041226A">
              <w:rPr>
                <w:rStyle w:val="Hipervnculo"/>
                <w:rFonts w:ascii="Times New Roman" w:hAnsi="Times New Roman"/>
                <w:noProof/>
              </w:rPr>
              <w:t>Y</w:t>
            </w:r>
            <w:r w:rsidR="00C76F8B" w:rsidRPr="0041226A">
              <w:rPr>
                <w:rStyle w:val="Hipervnculo"/>
                <w:rFonts w:ascii="Times New Roman" w:hAnsi="Times New Roman"/>
                <w:noProof/>
                <w:spacing w:val="-3"/>
              </w:rPr>
              <w:t xml:space="preserve"> </w:t>
            </w:r>
            <w:r w:rsidR="00C76F8B" w:rsidRPr="0041226A">
              <w:rPr>
                <w:rStyle w:val="Hipervnculo"/>
                <w:rFonts w:ascii="Times New Roman" w:hAnsi="Times New Roman"/>
                <w:noProof/>
              </w:rPr>
              <w:t>SEGUIMIENTO</w:t>
            </w:r>
            <w:r w:rsidR="00C76F8B">
              <w:rPr>
                <w:noProof/>
                <w:webHidden/>
              </w:rPr>
              <w:tab/>
            </w:r>
            <w:r w:rsidR="00C76F8B">
              <w:rPr>
                <w:noProof/>
                <w:webHidden/>
              </w:rPr>
              <w:fldChar w:fldCharType="begin"/>
            </w:r>
            <w:r w:rsidR="00C76F8B">
              <w:rPr>
                <w:noProof/>
                <w:webHidden/>
              </w:rPr>
              <w:instrText xml:space="preserve"> PAGEREF _Toc125624049 \h </w:instrText>
            </w:r>
            <w:r w:rsidR="00C76F8B">
              <w:rPr>
                <w:noProof/>
                <w:webHidden/>
              </w:rPr>
            </w:r>
            <w:r w:rsidR="00C76F8B">
              <w:rPr>
                <w:noProof/>
                <w:webHidden/>
              </w:rPr>
              <w:fldChar w:fldCharType="separate"/>
            </w:r>
            <w:r w:rsidR="00C76F8B">
              <w:rPr>
                <w:noProof/>
                <w:webHidden/>
              </w:rPr>
              <w:t>37</w:t>
            </w:r>
            <w:r w:rsidR="00C76F8B">
              <w:rPr>
                <w:noProof/>
                <w:webHidden/>
              </w:rPr>
              <w:fldChar w:fldCharType="end"/>
            </w:r>
          </w:hyperlink>
        </w:p>
        <w:p w14:paraId="04038D1F" w14:textId="244DA579" w:rsidR="00C76F8B" w:rsidRDefault="00AF3668">
          <w:pPr>
            <w:pStyle w:val="TDC1"/>
            <w:tabs>
              <w:tab w:val="right" w:leader="dot" w:pos="9488"/>
            </w:tabs>
            <w:rPr>
              <w:noProof/>
            </w:rPr>
          </w:pPr>
          <w:hyperlink w:anchor="_Toc125624050" w:history="1">
            <w:r w:rsidR="00C76F8B" w:rsidRPr="0041226A">
              <w:rPr>
                <w:rStyle w:val="Hipervnculo"/>
                <w:rFonts w:ascii="Times New Roman" w:hAnsi="Times New Roman"/>
                <w:noProof/>
              </w:rPr>
              <w:t>ANEXO- CRONOGRAMA</w:t>
            </w:r>
            <w:r w:rsidR="00C76F8B">
              <w:rPr>
                <w:noProof/>
                <w:webHidden/>
              </w:rPr>
              <w:tab/>
            </w:r>
            <w:r w:rsidR="00C76F8B">
              <w:rPr>
                <w:noProof/>
                <w:webHidden/>
              </w:rPr>
              <w:fldChar w:fldCharType="begin"/>
            </w:r>
            <w:r w:rsidR="00C76F8B">
              <w:rPr>
                <w:noProof/>
                <w:webHidden/>
              </w:rPr>
              <w:instrText xml:space="preserve"> PAGEREF _Toc125624050 \h </w:instrText>
            </w:r>
            <w:r w:rsidR="00C76F8B">
              <w:rPr>
                <w:noProof/>
                <w:webHidden/>
              </w:rPr>
            </w:r>
            <w:r w:rsidR="00C76F8B">
              <w:rPr>
                <w:noProof/>
                <w:webHidden/>
              </w:rPr>
              <w:fldChar w:fldCharType="separate"/>
            </w:r>
            <w:r w:rsidR="00C76F8B">
              <w:rPr>
                <w:noProof/>
                <w:webHidden/>
              </w:rPr>
              <w:t>38</w:t>
            </w:r>
            <w:r w:rsidR="00C76F8B">
              <w:rPr>
                <w:noProof/>
                <w:webHidden/>
              </w:rPr>
              <w:fldChar w:fldCharType="end"/>
            </w:r>
          </w:hyperlink>
        </w:p>
        <w:p w14:paraId="72FCB651" w14:textId="25CA3D48" w:rsidR="001D6992" w:rsidRDefault="001D6992" w:rsidP="001D6992">
          <w:pPr>
            <w:rPr>
              <w:b/>
              <w:bCs/>
            </w:rPr>
          </w:pPr>
          <w:r w:rsidRPr="00A95257">
            <w:rPr>
              <w:b/>
              <w:bCs/>
            </w:rPr>
            <w:fldChar w:fldCharType="end"/>
          </w:r>
        </w:p>
      </w:sdtContent>
    </w:sdt>
    <w:p w14:paraId="0DB9EFE2" w14:textId="012A8369" w:rsidR="00CE7549" w:rsidRDefault="00CE7549">
      <w:pPr>
        <w:suppressAutoHyphens w:val="0"/>
        <w:rPr>
          <w:rFonts w:asciiTheme="majorHAnsi" w:eastAsiaTheme="majorEastAsia" w:hAnsiTheme="majorHAnsi" w:cstheme="majorBidi"/>
          <w:b/>
          <w:color w:val="2F5496" w:themeColor="accent1" w:themeShade="BF"/>
          <w:sz w:val="32"/>
          <w:szCs w:val="32"/>
          <w:lang w:val="es-CO" w:eastAsia="es-CO"/>
        </w:rPr>
      </w:pPr>
      <w:r>
        <w:rPr>
          <w:b/>
        </w:rPr>
        <w:br w:type="page"/>
      </w:r>
    </w:p>
    <w:p w14:paraId="56FFF623" w14:textId="77777777" w:rsidR="001D6992" w:rsidRDefault="001D6992" w:rsidP="001D6992">
      <w:pPr>
        <w:pStyle w:val="TtuloTDC"/>
        <w:jc w:val="center"/>
        <w:rPr>
          <w:b/>
        </w:rPr>
      </w:pPr>
    </w:p>
    <w:p w14:paraId="53FC2E7F" w14:textId="77777777" w:rsidR="000F5458" w:rsidRPr="00A95257" w:rsidRDefault="000F5458">
      <w:pPr>
        <w:pStyle w:val="Ttulo1"/>
        <w:numPr>
          <w:ilvl w:val="0"/>
          <w:numId w:val="1"/>
        </w:numPr>
        <w:tabs>
          <w:tab w:val="num" w:pos="1184"/>
        </w:tabs>
        <w:spacing w:before="0"/>
        <w:ind w:left="1184" w:right="48" w:hanging="720"/>
        <w:contextualSpacing/>
        <w:jc w:val="center"/>
        <w:rPr>
          <w:rFonts w:ascii="Times New Roman" w:hAnsi="Times New Roman"/>
          <w:color w:val="2F5496" w:themeColor="accent1" w:themeShade="BF"/>
        </w:rPr>
      </w:pPr>
      <w:bookmarkStart w:id="3" w:name="_Toc125624021"/>
      <w:r w:rsidRPr="00A95257">
        <w:rPr>
          <w:rFonts w:ascii="Times New Roman" w:hAnsi="Times New Roman"/>
          <w:color w:val="2F5496" w:themeColor="accent1" w:themeShade="BF"/>
        </w:rPr>
        <w:t>INTRODUCCIÓN</w:t>
      </w:r>
      <w:bookmarkEnd w:id="3"/>
    </w:p>
    <w:p w14:paraId="0C909236" w14:textId="40CED27B" w:rsidR="000F5458" w:rsidRDefault="000F5458" w:rsidP="000F5458">
      <w:pPr>
        <w:ind w:right="48"/>
        <w:contextualSpacing/>
        <w:jc w:val="both"/>
        <w:rPr>
          <w:spacing w:val="-1"/>
        </w:rPr>
      </w:pPr>
    </w:p>
    <w:p w14:paraId="5CD0C5F2" w14:textId="77777777" w:rsidR="00176406" w:rsidRPr="00CC4020" w:rsidRDefault="00176406" w:rsidP="00176406">
      <w:pPr>
        <w:rPr>
          <w:sz w:val="22"/>
        </w:rPr>
      </w:pPr>
    </w:p>
    <w:p w14:paraId="045B601A" w14:textId="77777777" w:rsidR="00CF35C5" w:rsidRDefault="00CF35C5" w:rsidP="008110A5">
      <w:pPr>
        <w:jc w:val="both"/>
        <w:rPr>
          <w:sz w:val="22"/>
        </w:rPr>
      </w:pPr>
    </w:p>
    <w:p w14:paraId="66CFACC0" w14:textId="59EC52B6" w:rsidR="00CF35C5" w:rsidRDefault="00CF35C5" w:rsidP="00CF35C5">
      <w:pPr>
        <w:spacing w:line="276" w:lineRule="auto"/>
        <w:jc w:val="both"/>
        <w:rPr>
          <w:sz w:val="22"/>
        </w:rPr>
      </w:pPr>
      <w:r w:rsidRPr="00CF35C5">
        <w:rPr>
          <w:sz w:val="22"/>
        </w:rPr>
        <w:t xml:space="preserve">Para mejorar continuamente la labor que se le presta a la ciudadanía es necesario propender por un ambiente laboral integral que mejore el desempeño institucional y genere valor público. </w:t>
      </w:r>
      <w:r>
        <w:rPr>
          <w:sz w:val="22"/>
        </w:rPr>
        <w:t>El Plan de Bienestar Integral e</w:t>
      </w:r>
      <w:r w:rsidRPr="00CF35C5">
        <w:rPr>
          <w:sz w:val="22"/>
        </w:rPr>
        <w:t>s el conjunto de prácticas y programas diseñados y adoptados dentro de las entidades que se orientan a mejorar el ambiente físico, emocional, cultural y social de sus servidores. Tiene como propósito buscar el bienestar y el trabajo eficiente</w:t>
      </w:r>
      <w:r>
        <w:rPr>
          <w:sz w:val="22"/>
        </w:rPr>
        <w:t xml:space="preserve">, </w:t>
      </w:r>
      <w:r w:rsidRPr="00CF35C5">
        <w:rPr>
          <w:sz w:val="22"/>
        </w:rPr>
        <w:t xml:space="preserve">orientado a resultados por parte de los servidores. </w:t>
      </w:r>
    </w:p>
    <w:p w14:paraId="49073FE9" w14:textId="77777777" w:rsidR="00CF35C5" w:rsidRDefault="00CF35C5" w:rsidP="00CF35C5">
      <w:pPr>
        <w:spacing w:line="276" w:lineRule="auto"/>
        <w:jc w:val="both"/>
        <w:rPr>
          <w:sz w:val="22"/>
        </w:rPr>
      </w:pPr>
    </w:p>
    <w:p w14:paraId="0AF0F45B" w14:textId="6B8CD0BC" w:rsidR="00CC4020" w:rsidRPr="00CC4020" w:rsidRDefault="008110A5" w:rsidP="00CF35C5">
      <w:pPr>
        <w:spacing w:line="276" w:lineRule="auto"/>
        <w:jc w:val="both"/>
        <w:rPr>
          <w:sz w:val="22"/>
        </w:rPr>
      </w:pPr>
      <w:r w:rsidRPr="00CC4020">
        <w:rPr>
          <w:sz w:val="22"/>
        </w:rPr>
        <w:t>Se estructura el Plan de Bienestar e Incentivos 2023 del Instituto Geográfico Agustín Codazzi, teniendo como referencia el Programa Nacional de Bienestar</w:t>
      </w:r>
      <w:r w:rsidRPr="00CC4020">
        <w:rPr>
          <w:b/>
          <w:bCs/>
          <w:sz w:val="22"/>
        </w:rPr>
        <w:t>: «SERVIDORES SALUDABLES, ENTIDADES SOSTENIBLES 2020-2022»</w:t>
      </w:r>
      <w:r w:rsidRPr="00CC4020">
        <w:rPr>
          <w:sz w:val="22"/>
        </w:rPr>
        <w:t>,</w:t>
      </w:r>
      <w:r w:rsidR="00CF35C5">
        <w:rPr>
          <w:sz w:val="22"/>
        </w:rPr>
        <w:t xml:space="preserve"> del </w:t>
      </w:r>
      <w:r w:rsidR="00CF35C5">
        <w:t>Departamento Administrativo de la Función Pública,</w:t>
      </w:r>
      <w:r w:rsidRPr="00CC4020">
        <w:rPr>
          <w:sz w:val="22"/>
        </w:rPr>
        <w:t xml:space="preserve"> el cual tiene como objeto servir como herramienta en el desarrollo de programas y actividades que favorezcan la satisfacción laboral, clima organizacional y  calidad de vida de los servidores del IGAC y sus familias; teniendo presentes los cinco ejes fundamentales que plantea el Programa Nacional de Bienestar, formulados de acuerdo con  los Objeti</w:t>
      </w:r>
      <w:r w:rsidR="00CF35C5">
        <w:rPr>
          <w:sz w:val="22"/>
        </w:rPr>
        <w:t xml:space="preserve">vos de Desarrollo  Sostenible. Apoyados por aliados como </w:t>
      </w:r>
      <w:r w:rsidR="00CC4020" w:rsidRPr="00CF35C5">
        <w:rPr>
          <w:sz w:val="22"/>
        </w:rPr>
        <w:t>Cajas de Compensación Familiar</w:t>
      </w:r>
      <w:r w:rsidR="00CF35C5">
        <w:rPr>
          <w:sz w:val="22"/>
        </w:rPr>
        <w:t xml:space="preserve">, </w:t>
      </w:r>
      <w:r w:rsidR="00CC4020" w:rsidRPr="00CC4020">
        <w:rPr>
          <w:sz w:val="22"/>
        </w:rPr>
        <w:t>Entidades Promotoras de Salud</w:t>
      </w:r>
      <w:r w:rsidR="00CF35C5">
        <w:rPr>
          <w:sz w:val="22"/>
        </w:rPr>
        <w:t xml:space="preserve">, </w:t>
      </w:r>
      <w:r w:rsidR="00CC4020" w:rsidRPr="00CC4020">
        <w:rPr>
          <w:sz w:val="22"/>
        </w:rPr>
        <w:t>Fondos de Pensiones y Cesantías</w:t>
      </w:r>
      <w:r w:rsidR="00CF35C5">
        <w:rPr>
          <w:sz w:val="22"/>
        </w:rPr>
        <w:t xml:space="preserve">, </w:t>
      </w:r>
      <w:r w:rsidR="00CC4020" w:rsidRPr="00CC4020">
        <w:rPr>
          <w:sz w:val="22"/>
        </w:rPr>
        <w:t>Entidades Administradoras de Riesgos Laborales</w:t>
      </w:r>
      <w:r w:rsidR="00CF35C5">
        <w:rPr>
          <w:sz w:val="22"/>
        </w:rPr>
        <w:t xml:space="preserve"> e </w:t>
      </w:r>
      <w:r w:rsidR="00CC4020" w:rsidRPr="00CC4020">
        <w:rPr>
          <w:sz w:val="22"/>
        </w:rPr>
        <w:t>Instituciones con las que se tengan alianzas o se creen alianzas en el 2023</w:t>
      </w:r>
    </w:p>
    <w:p w14:paraId="19351799" w14:textId="320FFE2F" w:rsidR="002B378D" w:rsidRPr="00A95257" w:rsidRDefault="002B378D" w:rsidP="00CF35C5">
      <w:pPr>
        <w:spacing w:line="276" w:lineRule="auto"/>
        <w:ind w:right="48"/>
        <w:contextualSpacing/>
        <w:jc w:val="both"/>
      </w:pPr>
    </w:p>
    <w:p w14:paraId="1E082A92" w14:textId="77777777" w:rsidR="002B378D" w:rsidRPr="00FE17B0" w:rsidRDefault="002B378D" w:rsidP="008110A5">
      <w:pPr>
        <w:jc w:val="both"/>
      </w:pPr>
    </w:p>
    <w:p w14:paraId="346E0B3F" w14:textId="07BE11D9" w:rsidR="00CF35C5" w:rsidRDefault="00CF35C5">
      <w:pPr>
        <w:suppressAutoHyphens w:val="0"/>
      </w:pPr>
      <w:r>
        <w:br w:type="page"/>
      </w:r>
    </w:p>
    <w:p w14:paraId="21BF65AF" w14:textId="77777777" w:rsidR="008110A5" w:rsidRPr="00C1239B" w:rsidRDefault="008110A5" w:rsidP="008110A5">
      <w:pPr>
        <w:jc w:val="both"/>
      </w:pPr>
    </w:p>
    <w:p w14:paraId="1204AFDB" w14:textId="77777777" w:rsidR="000F5458" w:rsidRPr="00A95257" w:rsidRDefault="000F5458">
      <w:pPr>
        <w:pStyle w:val="Ttulo1"/>
        <w:numPr>
          <w:ilvl w:val="0"/>
          <w:numId w:val="1"/>
        </w:numPr>
        <w:tabs>
          <w:tab w:val="num" w:pos="1184"/>
        </w:tabs>
        <w:spacing w:before="0"/>
        <w:ind w:left="1184" w:right="48" w:hanging="720"/>
        <w:contextualSpacing/>
        <w:jc w:val="center"/>
        <w:rPr>
          <w:rFonts w:ascii="Times New Roman" w:hAnsi="Times New Roman"/>
          <w:color w:val="auto"/>
          <w:spacing w:val="-7"/>
        </w:rPr>
      </w:pPr>
      <w:bookmarkStart w:id="4" w:name="OBJETIVO_GENERAL"/>
      <w:bookmarkStart w:id="5" w:name="_bookmark1"/>
      <w:bookmarkStart w:id="6" w:name="_Toc125624022"/>
      <w:bookmarkEnd w:id="4"/>
      <w:bookmarkEnd w:id="5"/>
      <w:r w:rsidRPr="00A95257">
        <w:rPr>
          <w:rFonts w:ascii="Times New Roman" w:hAnsi="Times New Roman"/>
          <w:color w:val="2F5496" w:themeColor="accent1" w:themeShade="BF"/>
        </w:rPr>
        <w:t>OBJETIVOS</w:t>
      </w:r>
      <w:bookmarkEnd w:id="6"/>
    </w:p>
    <w:p w14:paraId="58DB11E4" w14:textId="7297A66D" w:rsidR="000F5458" w:rsidRDefault="000F5458" w:rsidP="000F5458">
      <w:pPr>
        <w:contextualSpacing/>
      </w:pPr>
    </w:p>
    <w:p w14:paraId="3ED89D35" w14:textId="77777777" w:rsidR="00787C47" w:rsidRPr="00A95257" w:rsidRDefault="00787C47" w:rsidP="000F5458">
      <w:pPr>
        <w:contextualSpacing/>
      </w:pPr>
    </w:p>
    <w:p w14:paraId="674A2D8B" w14:textId="5BA03AA9" w:rsidR="000F5458" w:rsidRPr="00D2621A" w:rsidRDefault="00D2621A" w:rsidP="00D2621A">
      <w:pPr>
        <w:pStyle w:val="Ttulo2"/>
        <w:rPr>
          <w:b/>
        </w:rPr>
      </w:pPr>
      <w:bookmarkStart w:id="7" w:name="_Toc125624023"/>
      <w:r w:rsidRPr="00D2621A">
        <w:rPr>
          <w:b/>
        </w:rPr>
        <w:t xml:space="preserve">2.1 </w:t>
      </w:r>
      <w:r w:rsidR="000F5458" w:rsidRPr="00D2621A">
        <w:rPr>
          <w:b/>
        </w:rPr>
        <w:t>OBJETIVO GENERAL</w:t>
      </w:r>
      <w:bookmarkEnd w:id="7"/>
    </w:p>
    <w:p w14:paraId="23C225E8" w14:textId="77777777" w:rsidR="000F5458" w:rsidRPr="00A95257" w:rsidRDefault="000F5458" w:rsidP="000F5458"/>
    <w:p w14:paraId="6A350B26" w14:textId="5EE2A5ED" w:rsidR="000F5458" w:rsidRDefault="000F5458" w:rsidP="000F5458">
      <w:pPr>
        <w:ind w:right="48"/>
        <w:contextualSpacing/>
        <w:jc w:val="both"/>
      </w:pPr>
      <w:r w:rsidRPr="00A95257">
        <w:t xml:space="preserve">Generar </w:t>
      </w:r>
      <w:r>
        <w:t>lineamientos</w:t>
      </w:r>
      <w:r w:rsidR="00116372">
        <w:t xml:space="preserve"> que favorezcan</w:t>
      </w:r>
      <w:r>
        <w:t xml:space="preserve"> la calidad de vida de los </w:t>
      </w:r>
      <w:r w:rsidR="00116372">
        <w:t>servidores</w:t>
      </w:r>
      <w:r>
        <w:t xml:space="preserve"> y sus familias, incentivando </w:t>
      </w:r>
      <w:r w:rsidR="00116372">
        <w:t>un satisfactorio clima</w:t>
      </w:r>
      <w:r w:rsidR="00D12CCE">
        <w:t xml:space="preserve"> y cultura</w:t>
      </w:r>
      <w:r w:rsidR="00116372">
        <w:t xml:space="preserve"> organizacional, mediante </w:t>
      </w:r>
      <w:r w:rsidRPr="00A95257">
        <w:t>espacios de esparcimiento, recrea</w:t>
      </w:r>
      <w:r>
        <w:t>ción, deporte</w:t>
      </w:r>
      <w:r w:rsidRPr="00A95257">
        <w:t>, cultura, forma</w:t>
      </w:r>
      <w:r>
        <w:t>ción</w:t>
      </w:r>
      <w:r w:rsidR="00116372">
        <w:t xml:space="preserve"> e </w:t>
      </w:r>
      <w:r w:rsidRPr="00A95257">
        <w:t xml:space="preserve">incentivos </w:t>
      </w:r>
      <w:r>
        <w:t>entre otros,</w:t>
      </w:r>
      <w:r w:rsidR="00116372">
        <w:t xml:space="preserve"> </w:t>
      </w:r>
      <w:r w:rsidRPr="00A95257">
        <w:t>que fomenten el desarrollo integral</w:t>
      </w:r>
      <w:r w:rsidR="00B46ACF">
        <w:t xml:space="preserve"> de los servidores</w:t>
      </w:r>
      <w:r w:rsidRPr="00A95257">
        <w:t xml:space="preserve">, afianzando el sentido de pertenencia y orgullo de </w:t>
      </w:r>
      <w:r w:rsidR="0010142B">
        <w:t>hacer parte de</w:t>
      </w:r>
      <w:r w:rsidRPr="00A95257">
        <w:t xml:space="preserve"> la Familia IGAC, </w:t>
      </w:r>
      <w:r w:rsidR="0010142B">
        <w:t>que redunde</w:t>
      </w:r>
      <w:r w:rsidRPr="00A95257">
        <w:t xml:space="preserve"> en un servicio de calidad para los ciudadanos de nuestro país.</w:t>
      </w:r>
    </w:p>
    <w:p w14:paraId="7C6133CB" w14:textId="380CE217" w:rsidR="00116372" w:rsidRDefault="00116372" w:rsidP="000F5458">
      <w:pPr>
        <w:ind w:right="48"/>
        <w:contextualSpacing/>
        <w:jc w:val="both"/>
      </w:pPr>
    </w:p>
    <w:p w14:paraId="74346301" w14:textId="427A6A5E" w:rsidR="000F5458" w:rsidRPr="00D2621A" w:rsidRDefault="00CE7549" w:rsidP="00D2621A">
      <w:pPr>
        <w:pStyle w:val="Ttulo2"/>
        <w:rPr>
          <w:b/>
        </w:rPr>
      </w:pPr>
      <w:bookmarkStart w:id="8" w:name="_Toc125624024"/>
      <w:r>
        <w:rPr>
          <w:b/>
        </w:rPr>
        <w:t xml:space="preserve">2.2 </w:t>
      </w:r>
      <w:r w:rsidR="000F5458" w:rsidRPr="00D2621A">
        <w:rPr>
          <w:b/>
        </w:rPr>
        <w:t>OBJETIVOS ESPECÍFICOS</w:t>
      </w:r>
      <w:bookmarkEnd w:id="8"/>
    </w:p>
    <w:p w14:paraId="23C6BD12" w14:textId="77777777" w:rsidR="00D2621A" w:rsidRPr="00D2621A" w:rsidRDefault="00D2621A" w:rsidP="00D2621A"/>
    <w:p w14:paraId="18C72476" w14:textId="0A48F47A" w:rsidR="000F5458" w:rsidRDefault="000F5458" w:rsidP="00B461DF">
      <w:pPr>
        <w:pStyle w:val="Prrafodelista"/>
        <w:numPr>
          <w:ilvl w:val="0"/>
          <w:numId w:val="3"/>
        </w:numPr>
        <w:tabs>
          <w:tab w:val="left" w:pos="426"/>
        </w:tabs>
        <w:suppressAutoHyphens w:val="0"/>
        <w:spacing w:before="34" w:after="160"/>
        <w:ind w:right="48"/>
        <w:jc w:val="both"/>
      </w:pPr>
      <w:r w:rsidRPr="00A95257">
        <w:t>Generar mediante actividades, la construcción de una mejor calidad de vida</w:t>
      </w:r>
      <w:r w:rsidR="00981F23">
        <w:t xml:space="preserve"> que promueva</w:t>
      </w:r>
      <w:r>
        <w:t xml:space="preserve"> equilibrio entre la vida personal, laboral y familiar, sentido de pertenencia </w:t>
      </w:r>
      <w:r w:rsidR="00981F23">
        <w:t>al IGAC</w:t>
      </w:r>
      <w:r>
        <w:t xml:space="preserve">, </w:t>
      </w:r>
      <w:r w:rsidR="00981F23">
        <w:t>que c</w:t>
      </w:r>
      <w:r>
        <w:t>ontribu</w:t>
      </w:r>
      <w:r w:rsidR="00981F23">
        <w:t>ya a</w:t>
      </w:r>
      <w:r>
        <w:t xml:space="preserve"> la humanización del trabajo.</w:t>
      </w:r>
    </w:p>
    <w:p w14:paraId="2ACE8987" w14:textId="49B3657E" w:rsidR="000F5458" w:rsidRDefault="000F5458" w:rsidP="00B461DF">
      <w:pPr>
        <w:pStyle w:val="Prrafodelista"/>
        <w:numPr>
          <w:ilvl w:val="0"/>
          <w:numId w:val="3"/>
        </w:numPr>
        <w:tabs>
          <w:tab w:val="left" w:pos="426"/>
        </w:tabs>
        <w:suppressAutoHyphens w:val="0"/>
        <w:spacing w:before="34" w:after="160"/>
        <w:ind w:right="48"/>
        <w:jc w:val="both"/>
      </w:pPr>
      <w:r>
        <w:t>Facilitar en los servidores</w:t>
      </w:r>
      <w:r w:rsidR="00295DE5">
        <w:t xml:space="preserve"> espacios favorables </w:t>
      </w:r>
      <w:r>
        <w:t xml:space="preserve">para </w:t>
      </w:r>
      <w:r w:rsidR="00295DE5">
        <w:t xml:space="preserve">la prevención y </w:t>
      </w:r>
      <w:r>
        <w:t>preserva</w:t>
      </w:r>
      <w:r w:rsidR="00295DE5">
        <w:t>ción de</w:t>
      </w:r>
      <w:r>
        <w:t xml:space="preserve"> la salud mental</w:t>
      </w:r>
      <w:r w:rsidR="00295DE5">
        <w:t>,</w:t>
      </w:r>
      <w:r>
        <w:t xml:space="preserve"> mediante actividades </w:t>
      </w:r>
      <w:r w:rsidR="00295DE5">
        <w:t xml:space="preserve">que promuevan </w:t>
      </w:r>
      <w:r>
        <w:t>hábitos de vida saludables</w:t>
      </w:r>
      <w:r w:rsidR="00872AE8">
        <w:t>, propiciando de este modo una mayor productividad</w:t>
      </w:r>
      <w:r w:rsidR="00E408AD">
        <w:t>-</w:t>
      </w:r>
    </w:p>
    <w:p w14:paraId="7C57B300" w14:textId="2F1ED612" w:rsidR="000F5458" w:rsidRPr="004C76C9" w:rsidRDefault="004D13A9" w:rsidP="00B461DF">
      <w:pPr>
        <w:pStyle w:val="Prrafodelista"/>
        <w:numPr>
          <w:ilvl w:val="0"/>
          <w:numId w:val="3"/>
        </w:numPr>
        <w:tabs>
          <w:tab w:val="left" w:pos="426"/>
        </w:tabs>
        <w:suppressAutoHyphens w:val="0"/>
        <w:spacing w:before="34" w:after="160"/>
        <w:ind w:right="48"/>
        <w:jc w:val="both"/>
      </w:pPr>
      <w:r w:rsidRPr="004C76C9">
        <w:t>Fortalecer los</w:t>
      </w:r>
      <w:r w:rsidR="00510E14" w:rsidRPr="004C76C9">
        <w:t xml:space="preserve"> v</w:t>
      </w:r>
      <w:r w:rsidR="000F5458" w:rsidRPr="004C76C9">
        <w:t xml:space="preserve">alores organizacionales </w:t>
      </w:r>
      <w:r w:rsidRPr="004C76C9">
        <w:t>en beneficio de</w:t>
      </w:r>
      <w:r w:rsidR="000F5458" w:rsidRPr="004C76C9">
        <w:t xml:space="preserve"> una cultura</w:t>
      </w:r>
      <w:r w:rsidRPr="004C76C9">
        <w:t xml:space="preserve"> para el</w:t>
      </w:r>
      <w:r w:rsidR="000F5458" w:rsidRPr="004C76C9">
        <w:t xml:space="preserve"> servicio público</w:t>
      </w:r>
      <w:r w:rsidRPr="004C76C9">
        <w:t>, con</w:t>
      </w:r>
      <w:r w:rsidR="000F5458" w:rsidRPr="004C76C9">
        <w:t xml:space="preserve"> responsabilidad social y ética administrativa, </w:t>
      </w:r>
      <w:r w:rsidRPr="004C76C9">
        <w:t>generando</w:t>
      </w:r>
      <w:r w:rsidR="000F5458" w:rsidRPr="004C76C9">
        <w:t xml:space="preserve"> compromiso, </w:t>
      </w:r>
      <w:r w:rsidRPr="004C76C9">
        <w:t xml:space="preserve">e </w:t>
      </w:r>
      <w:r w:rsidR="000F5458" w:rsidRPr="004C76C9">
        <w:t xml:space="preserve">identidad </w:t>
      </w:r>
      <w:r w:rsidRPr="004C76C9">
        <w:t>con el quehacer del Instituto.</w:t>
      </w:r>
    </w:p>
    <w:p w14:paraId="0D73BAA4" w14:textId="177F14C8" w:rsidR="00CF35C5" w:rsidRDefault="005373A6" w:rsidP="00B461DF">
      <w:pPr>
        <w:pStyle w:val="Pa14"/>
        <w:numPr>
          <w:ilvl w:val="0"/>
          <w:numId w:val="3"/>
        </w:numPr>
        <w:spacing w:after="280"/>
        <w:jc w:val="both"/>
        <w:rPr>
          <w:rFonts w:ascii="Times New Roman" w:hAnsi="Times New Roman"/>
          <w:lang w:val="es-ES" w:eastAsia="ar-SA"/>
        </w:rPr>
      </w:pPr>
      <w:r w:rsidRPr="00956DAD">
        <w:rPr>
          <w:rFonts w:ascii="Times New Roman" w:hAnsi="Times New Roman"/>
          <w:lang w:val="es-ES" w:eastAsia="ar-SA"/>
        </w:rPr>
        <w:t xml:space="preserve">Contribuir a la construcción de un buen ambiente laboral creando espacios seguros y diversos que ayuden al mejoramiento continuo de la calidad de vida de los servidores. </w:t>
      </w:r>
      <w:r w:rsidR="00D76CA4" w:rsidRPr="00956DAD">
        <w:rPr>
          <w:rFonts w:ascii="Times New Roman" w:hAnsi="Times New Roman"/>
          <w:lang w:val="es-ES" w:eastAsia="ar-SA"/>
        </w:rPr>
        <w:t>Gestar alianzas interinstitucionales que favorezcan los intereses de los servidores y redunden en la misión del IGAC.</w:t>
      </w:r>
    </w:p>
    <w:p w14:paraId="014D068A" w14:textId="77777777" w:rsidR="00CF35C5" w:rsidRDefault="00CF35C5">
      <w:pPr>
        <w:suppressAutoHyphens w:val="0"/>
      </w:pPr>
      <w:r>
        <w:br w:type="page"/>
      </w:r>
    </w:p>
    <w:p w14:paraId="5DFB948F" w14:textId="77777777" w:rsidR="000F5458" w:rsidRDefault="000F5458" w:rsidP="00CF35C5">
      <w:pPr>
        <w:pStyle w:val="Pa14"/>
        <w:spacing w:after="280"/>
        <w:ind w:left="720"/>
        <w:jc w:val="both"/>
      </w:pPr>
    </w:p>
    <w:p w14:paraId="3017AC9B" w14:textId="57D65C75" w:rsidR="00761221" w:rsidRPr="00A95257" w:rsidRDefault="00215EB0">
      <w:pPr>
        <w:pStyle w:val="Ttulo1"/>
        <w:numPr>
          <w:ilvl w:val="0"/>
          <w:numId w:val="1"/>
        </w:numPr>
        <w:tabs>
          <w:tab w:val="num" w:pos="1184"/>
        </w:tabs>
        <w:spacing w:before="0"/>
        <w:ind w:left="1184" w:right="48" w:hanging="720"/>
        <w:contextualSpacing/>
        <w:jc w:val="center"/>
        <w:rPr>
          <w:rFonts w:ascii="Times New Roman" w:hAnsi="Times New Roman"/>
          <w:color w:val="2F5496" w:themeColor="accent1" w:themeShade="BF"/>
        </w:rPr>
      </w:pPr>
      <w:bookmarkStart w:id="9" w:name="_Toc125624025"/>
      <w:r>
        <w:rPr>
          <w:rFonts w:ascii="Times New Roman" w:hAnsi="Times New Roman"/>
          <w:color w:val="2F5496" w:themeColor="accent1" w:themeShade="BF"/>
        </w:rPr>
        <w:t>ALCANCE</w:t>
      </w:r>
      <w:bookmarkEnd w:id="9"/>
    </w:p>
    <w:p w14:paraId="17459027" w14:textId="77777777" w:rsidR="00761221" w:rsidRPr="00A95257" w:rsidRDefault="00761221" w:rsidP="00761221">
      <w:pPr>
        <w:spacing w:before="5"/>
        <w:ind w:right="48"/>
        <w:contextualSpacing/>
        <w:rPr>
          <w:b/>
        </w:rPr>
      </w:pPr>
    </w:p>
    <w:p w14:paraId="62B7D37A" w14:textId="77777777" w:rsidR="00761221" w:rsidRPr="00483997" w:rsidRDefault="00761221" w:rsidP="00215EB0">
      <w:pPr>
        <w:spacing w:after="240"/>
      </w:pPr>
      <w:r w:rsidRPr="00483997">
        <w:t>Las actividades establecidas dentro del Programa de Bienestar Social están dirigidas a todos los servidores públicos del Instituto Geográfico Agustín Codazzi IGAC y sus Familias.</w:t>
      </w:r>
    </w:p>
    <w:p w14:paraId="3A78BC58" w14:textId="77777777" w:rsidR="00761221" w:rsidRPr="00483997" w:rsidRDefault="00761221" w:rsidP="00483997">
      <w:r w:rsidRPr="00483997">
        <w:t>Las actividades del Plan anual de Incentivos están dirigidas a los servidores públicos con derechos de carrera administrativa y de libre nombramiento y remoción del Instituto.</w:t>
      </w:r>
    </w:p>
    <w:p w14:paraId="44DE47B9" w14:textId="77777777" w:rsidR="00761221" w:rsidRPr="00A95257" w:rsidRDefault="00761221" w:rsidP="00761221">
      <w:bookmarkStart w:id="10" w:name="MARCO_NORMATIVO_Y_DE_REFERENCIA"/>
      <w:bookmarkStart w:id="11" w:name="_bookmark3"/>
      <w:bookmarkEnd w:id="10"/>
      <w:bookmarkEnd w:id="11"/>
    </w:p>
    <w:p w14:paraId="227AFBF5" w14:textId="77777777" w:rsidR="00761221" w:rsidRPr="00A95257" w:rsidRDefault="00761221" w:rsidP="00761221"/>
    <w:p w14:paraId="6320BA85" w14:textId="77777777" w:rsidR="00761221" w:rsidRPr="00A95257" w:rsidRDefault="00761221" w:rsidP="00270B9C">
      <w:pPr>
        <w:pStyle w:val="Ttulo1"/>
        <w:spacing w:before="0"/>
        <w:ind w:right="48"/>
        <w:contextualSpacing/>
        <w:jc w:val="center"/>
        <w:rPr>
          <w:rFonts w:ascii="Times New Roman" w:hAnsi="Times New Roman"/>
          <w:color w:val="auto"/>
        </w:rPr>
      </w:pPr>
      <w:bookmarkStart w:id="12" w:name="_Toc125624026"/>
      <w:r w:rsidRPr="00A95257">
        <w:rPr>
          <w:rFonts w:ascii="Times New Roman" w:hAnsi="Times New Roman"/>
          <w:color w:val="2F5496" w:themeColor="accent1" w:themeShade="BF"/>
        </w:rPr>
        <w:t>4. MARCO</w:t>
      </w:r>
      <w:r w:rsidRPr="00A95257">
        <w:rPr>
          <w:rFonts w:ascii="Times New Roman" w:hAnsi="Times New Roman"/>
          <w:color w:val="auto"/>
        </w:rPr>
        <w:t xml:space="preserve"> </w:t>
      </w:r>
      <w:r w:rsidRPr="00A95257">
        <w:rPr>
          <w:rFonts w:ascii="Times New Roman" w:hAnsi="Times New Roman"/>
          <w:color w:val="2F5496" w:themeColor="accent1" w:themeShade="BF"/>
        </w:rPr>
        <w:t>NORMATIVO</w:t>
      </w:r>
      <w:bookmarkEnd w:id="12"/>
    </w:p>
    <w:p w14:paraId="79A07C52" w14:textId="77777777" w:rsidR="00761221" w:rsidRPr="00A95257" w:rsidRDefault="00761221" w:rsidP="00761221"/>
    <w:tbl>
      <w:tblPr>
        <w:tblpPr w:leftFromText="141" w:rightFromText="141" w:vertAnchor="text" w:horzAnchor="margin" w:tblpY="15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Caption w:val="Figura"/>
      </w:tblPr>
      <w:tblGrid>
        <w:gridCol w:w="2410"/>
        <w:gridCol w:w="7087"/>
      </w:tblGrid>
      <w:tr w:rsidR="00CF35C5" w:rsidRPr="00A95257" w14:paraId="6ED34491" w14:textId="77777777" w:rsidTr="00CF35C5">
        <w:trPr>
          <w:trHeight w:val="527"/>
        </w:trPr>
        <w:tc>
          <w:tcPr>
            <w:tcW w:w="2410" w:type="dxa"/>
            <w:tcBorders>
              <w:bottom w:val="single" w:sz="4" w:space="0" w:color="000000"/>
            </w:tcBorders>
            <w:shd w:val="clear" w:color="auto" w:fill="ACB9CA" w:themeFill="text2" w:themeFillTint="66"/>
          </w:tcPr>
          <w:p w14:paraId="41B4F6F9" w14:textId="77777777" w:rsidR="00CF35C5" w:rsidRDefault="00CF35C5" w:rsidP="00CF35C5">
            <w:pPr>
              <w:spacing w:before="129"/>
              <w:ind w:right="48"/>
              <w:contextualSpacing/>
              <w:jc w:val="center"/>
              <w:rPr>
                <w:b/>
                <w:bCs/>
                <w:sz w:val="20"/>
                <w:szCs w:val="20"/>
              </w:rPr>
            </w:pPr>
          </w:p>
          <w:p w14:paraId="6C9761D1" w14:textId="3E078638" w:rsidR="00CF35C5" w:rsidRPr="00A95257" w:rsidRDefault="00CF35C5" w:rsidP="00CF35C5">
            <w:pPr>
              <w:spacing w:before="129"/>
              <w:ind w:right="48"/>
              <w:contextualSpacing/>
              <w:jc w:val="center"/>
              <w:rPr>
                <w:b/>
                <w:bCs/>
                <w:sz w:val="20"/>
                <w:szCs w:val="20"/>
              </w:rPr>
            </w:pPr>
            <w:r w:rsidRPr="00A95257">
              <w:rPr>
                <w:b/>
                <w:bCs/>
                <w:sz w:val="20"/>
                <w:szCs w:val="20"/>
              </w:rPr>
              <w:t>Norma</w:t>
            </w:r>
          </w:p>
        </w:tc>
        <w:tc>
          <w:tcPr>
            <w:tcW w:w="7087" w:type="dxa"/>
            <w:tcBorders>
              <w:bottom w:val="single" w:sz="4" w:space="0" w:color="000000"/>
            </w:tcBorders>
            <w:shd w:val="clear" w:color="auto" w:fill="ACB9CA" w:themeFill="text2" w:themeFillTint="66"/>
          </w:tcPr>
          <w:p w14:paraId="111268CE" w14:textId="77777777" w:rsidR="00CF35C5" w:rsidRDefault="00CF35C5" w:rsidP="00CF35C5">
            <w:pPr>
              <w:spacing w:before="129"/>
              <w:ind w:right="48"/>
              <w:contextualSpacing/>
              <w:jc w:val="center"/>
              <w:rPr>
                <w:b/>
                <w:bCs/>
                <w:sz w:val="20"/>
                <w:szCs w:val="20"/>
              </w:rPr>
            </w:pPr>
          </w:p>
          <w:p w14:paraId="06907488" w14:textId="4808B4F1" w:rsidR="00CF35C5" w:rsidRPr="00A95257" w:rsidRDefault="00CF35C5" w:rsidP="00CF35C5">
            <w:pPr>
              <w:spacing w:before="129"/>
              <w:ind w:right="48"/>
              <w:contextualSpacing/>
              <w:jc w:val="center"/>
              <w:rPr>
                <w:b/>
                <w:bCs/>
                <w:sz w:val="20"/>
                <w:szCs w:val="20"/>
              </w:rPr>
            </w:pPr>
            <w:r w:rsidRPr="00A95257">
              <w:rPr>
                <w:b/>
                <w:bCs/>
                <w:sz w:val="20"/>
                <w:szCs w:val="20"/>
              </w:rPr>
              <w:t>Contenidos relacionados con bienestar e incentivos</w:t>
            </w:r>
          </w:p>
        </w:tc>
      </w:tr>
      <w:tr w:rsidR="00CF35C5" w:rsidRPr="00A95257" w14:paraId="018A8764" w14:textId="77777777" w:rsidTr="00CF35C5">
        <w:trPr>
          <w:trHeight w:val="658"/>
        </w:trPr>
        <w:tc>
          <w:tcPr>
            <w:tcW w:w="2410" w:type="dxa"/>
            <w:shd w:val="clear" w:color="auto" w:fill="auto"/>
            <w:vAlign w:val="center"/>
          </w:tcPr>
          <w:p w14:paraId="39FA7399" w14:textId="77777777" w:rsidR="00CF35C5" w:rsidRPr="00A95257" w:rsidRDefault="00CF35C5" w:rsidP="00CF35C5">
            <w:pPr>
              <w:ind w:right="48"/>
              <w:contextualSpacing/>
              <w:jc w:val="center"/>
              <w:rPr>
                <w:sz w:val="20"/>
                <w:szCs w:val="20"/>
              </w:rPr>
            </w:pPr>
            <w:r w:rsidRPr="00A95257">
              <w:rPr>
                <w:sz w:val="20"/>
                <w:szCs w:val="20"/>
              </w:rPr>
              <w:t>Constitución Política de Colombia</w:t>
            </w:r>
          </w:p>
        </w:tc>
        <w:tc>
          <w:tcPr>
            <w:tcW w:w="7087" w:type="dxa"/>
            <w:shd w:val="clear" w:color="auto" w:fill="auto"/>
            <w:vAlign w:val="center"/>
          </w:tcPr>
          <w:p w14:paraId="58319769" w14:textId="77777777" w:rsidR="00CF35C5" w:rsidRPr="00A95257" w:rsidRDefault="00CF35C5" w:rsidP="00CF35C5">
            <w:pPr>
              <w:ind w:right="48"/>
              <w:contextualSpacing/>
              <w:rPr>
                <w:sz w:val="20"/>
                <w:szCs w:val="20"/>
              </w:rPr>
            </w:pPr>
            <w:r w:rsidRPr="00A95257">
              <w:rPr>
                <w:sz w:val="20"/>
                <w:szCs w:val="20"/>
              </w:rPr>
              <w:t>Art. 53. Principios mínimos fundamentales, relaciona entre otros la igualdad de oportunidades para los trabajadores.</w:t>
            </w:r>
          </w:p>
        </w:tc>
      </w:tr>
      <w:tr w:rsidR="00CF35C5" w:rsidRPr="00A95257" w14:paraId="4FFC089D" w14:textId="77777777" w:rsidTr="00CF35C5">
        <w:trPr>
          <w:trHeight w:val="658"/>
        </w:trPr>
        <w:tc>
          <w:tcPr>
            <w:tcW w:w="2410" w:type="dxa"/>
            <w:shd w:val="clear" w:color="auto" w:fill="auto"/>
            <w:vAlign w:val="center"/>
          </w:tcPr>
          <w:p w14:paraId="3A78BE8D" w14:textId="77777777" w:rsidR="00CF35C5" w:rsidRPr="00A95257" w:rsidRDefault="00CF35C5" w:rsidP="00CF35C5">
            <w:pPr>
              <w:ind w:right="48"/>
              <w:contextualSpacing/>
              <w:jc w:val="center"/>
              <w:rPr>
                <w:sz w:val="20"/>
                <w:szCs w:val="20"/>
              </w:rPr>
            </w:pPr>
            <w:r w:rsidRPr="00A95257">
              <w:rPr>
                <w:sz w:val="20"/>
                <w:szCs w:val="20"/>
              </w:rPr>
              <w:t>Decreto</w:t>
            </w:r>
            <w:r w:rsidRPr="00A95257">
              <w:rPr>
                <w:spacing w:val="-2"/>
                <w:sz w:val="20"/>
                <w:szCs w:val="20"/>
              </w:rPr>
              <w:t xml:space="preserve"> </w:t>
            </w:r>
            <w:r w:rsidRPr="00A95257">
              <w:rPr>
                <w:sz w:val="20"/>
                <w:szCs w:val="20"/>
              </w:rPr>
              <w:t>Ley 1567</w:t>
            </w:r>
            <w:r w:rsidRPr="00A95257">
              <w:rPr>
                <w:spacing w:val="-1"/>
                <w:sz w:val="20"/>
                <w:szCs w:val="20"/>
              </w:rPr>
              <w:t xml:space="preserve"> </w:t>
            </w:r>
            <w:r w:rsidRPr="00A95257">
              <w:rPr>
                <w:sz w:val="20"/>
                <w:szCs w:val="20"/>
              </w:rPr>
              <w:t>de</w:t>
            </w:r>
            <w:r w:rsidRPr="00A95257">
              <w:rPr>
                <w:spacing w:val="-1"/>
                <w:sz w:val="20"/>
                <w:szCs w:val="20"/>
              </w:rPr>
              <w:t xml:space="preserve"> </w:t>
            </w:r>
            <w:r w:rsidRPr="00A95257">
              <w:rPr>
                <w:sz w:val="20"/>
                <w:szCs w:val="20"/>
              </w:rPr>
              <w:t>1998</w:t>
            </w:r>
          </w:p>
        </w:tc>
        <w:tc>
          <w:tcPr>
            <w:tcW w:w="7087" w:type="dxa"/>
            <w:shd w:val="clear" w:color="auto" w:fill="auto"/>
            <w:vAlign w:val="center"/>
          </w:tcPr>
          <w:p w14:paraId="4532FC0B" w14:textId="77777777" w:rsidR="00CF35C5" w:rsidRPr="00A95257" w:rsidRDefault="00CF35C5" w:rsidP="00CF35C5">
            <w:pPr>
              <w:ind w:right="48"/>
              <w:contextualSpacing/>
              <w:rPr>
                <w:sz w:val="20"/>
                <w:szCs w:val="20"/>
              </w:rPr>
            </w:pPr>
            <w:r w:rsidRPr="00A95257">
              <w:rPr>
                <w:sz w:val="20"/>
                <w:szCs w:val="20"/>
              </w:rPr>
              <w:t>Por</w:t>
            </w:r>
            <w:r w:rsidRPr="00A95257">
              <w:rPr>
                <w:spacing w:val="13"/>
                <w:sz w:val="20"/>
                <w:szCs w:val="20"/>
              </w:rPr>
              <w:t xml:space="preserve"> </w:t>
            </w:r>
            <w:r w:rsidRPr="00A95257">
              <w:rPr>
                <w:sz w:val="20"/>
                <w:szCs w:val="20"/>
              </w:rPr>
              <w:t>el</w:t>
            </w:r>
            <w:r w:rsidRPr="00A95257">
              <w:rPr>
                <w:spacing w:val="16"/>
                <w:sz w:val="20"/>
                <w:szCs w:val="20"/>
              </w:rPr>
              <w:t xml:space="preserve"> </w:t>
            </w:r>
            <w:r w:rsidRPr="00A95257">
              <w:rPr>
                <w:sz w:val="20"/>
                <w:szCs w:val="20"/>
              </w:rPr>
              <w:t>cual</w:t>
            </w:r>
            <w:r w:rsidRPr="00A95257">
              <w:rPr>
                <w:spacing w:val="12"/>
                <w:sz w:val="20"/>
                <w:szCs w:val="20"/>
              </w:rPr>
              <w:t xml:space="preserve"> </w:t>
            </w:r>
            <w:r w:rsidRPr="00A95257">
              <w:rPr>
                <w:sz w:val="20"/>
                <w:szCs w:val="20"/>
              </w:rPr>
              <w:t>se</w:t>
            </w:r>
            <w:r w:rsidRPr="00A95257">
              <w:rPr>
                <w:spacing w:val="12"/>
                <w:sz w:val="20"/>
                <w:szCs w:val="20"/>
              </w:rPr>
              <w:t xml:space="preserve"> </w:t>
            </w:r>
            <w:r w:rsidRPr="00A95257">
              <w:rPr>
                <w:sz w:val="20"/>
                <w:szCs w:val="20"/>
              </w:rPr>
              <w:t>crea</w:t>
            </w:r>
            <w:r w:rsidRPr="00A95257">
              <w:rPr>
                <w:spacing w:val="11"/>
                <w:sz w:val="20"/>
                <w:szCs w:val="20"/>
              </w:rPr>
              <w:t xml:space="preserve"> </w:t>
            </w:r>
            <w:r w:rsidRPr="00A95257">
              <w:rPr>
                <w:sz w:val="20"/>
                <w:szCs w:val="20"/>
              </w:rPr>
              <w:t>el</w:t>
            </w:r>
            <w:r w:rsidRPr="00A95257">
              <w:rPr>
                <w:spacing w:val="12"/>
                <w:sz w:val="20"/>
                <w:szCs w:val="20"/>
              </w:rPr>
              <w:t xml:space="preserve"> </w:t>
            </w:r>
            <w:r w:rsidRPr="00A95257">
              <w:rPr>
                <w:sz w:val="20"/>
                <w:szCs w:val="20"/>
              </w:rPr>
              <w:t>Sistema</w:t>
            </w:r>
            <w:r w:rsidRPr="00A95257">
              <w:rPr>
                <w:spacing w:val="6"/>
                <w:sz w:val="20"/>
                <w:szCs w:val="20"/>
              </w:rPr>
              <w:t xml:space="preserve"> </w:t>
            </w:r>
            <w:r w:rsidRPr="00A95257">
              <w:rPr>
                <w:sz w:val="20"/>
                <w:szCs w:val="20"/>
              </w:rPr>
              <w:t>Nacional</w:t>
            </w:r>
            <w:r w:rsidRPr="00A95257">
              <w:rPr>
                <w:spacing w:val="12"/>
                <w:sz w:val="20"/>
                <w:szCs w:val="20"/>
              </w:rPr>
              <w:t xml:space="preserve"> </w:t>
            </w:r>
            <w:r w:rsidRPr="00A95257">
              <w:rPr>
                <w:sz w:val="20"/>
                <w:szCs w:val="20"/>
              </w:rPr>
              <w:t>de</w:t>
            </w:r>
            <w:r w:rsidRPr="00A95257">
              <w:rPr>
                <w:spacing w:val="12"/>
                <w:sz w:val="20"/>
                <w:szCs w:val="20"/>
              </w:rPr>
              <w:t xml:space="preserve"> </w:t>
            </w:r>
            <w:r w:rsidRPr="00A95257">
              <w:rPr>
                <w:sz w:val="20"/>
                <w:szCs w:val="20"/>
              </w:rPr>
              <w:t>Capacitación</w:t>
            </w:r>
            <w:r w:rsidRPr="00A95257">
              <w:rPr>
                <w:spacing w:val="11"/>
                <w:sz w:val="20"/>
                <w:szCs w:val="20"/>
              </w:rPr>
              <w:t xml:space="preserve"> </w:t>
            </w:r>
            <w:r w:rsidRPr="00A95257">
              <w:rPr>
                <w:sz w:val="20"/>
                <w:szCs w:val="20"/>
              </w:rPr>
              <w:t>y</w:t>
            </w:r>
            <w:r w:rsidRPr="00A95257">
              <w:rPr>
                <w:spacing w:val="14"/>
                <w:sz w:val="20"/>
                <w:szCs w:val="20"/>
              </w:rPr>
              <w:t xml:space="preserve"> </w:t>
            </w:r>
            <w:r w:rsidRPr="00A95257">
              <w:rPr>
                <w:sz w:val="20"/>
                <w:szCs w:val="20"/>
              </w:rPr>
              <w:t>el</w:t>
            </w:r>
            <w:r w:rsidRPr="00A95257">
              <w:rPr>
                <w:spacing w:val="11"/>
                <w:sz w:val="20"/>
                <w:szCs w:val="20"/>
              </w:rPr>
              <w:t xml:space="preserve"> </w:t>
            </w:r>
            <w:r w:rsidRPr="00A95257">
              <w:rPr>
                <w:sz w:val="20"/>
                <w:szCs w:val="20"/>
              </w:rPr>
              <w:t>Sistema</w:t>
            </w:r>
            <w:r w:rsidRPr="00A95257">
              <w:rPr>
                <w:spacing w:val="7"/>
                <w:sz w:val="20"/>
                <w:szCs w:val="20"/>
              </w:rPr>
              <w:t xml:space="preserve"> </w:t>
            </w:r>
            <w:r w:rsidRPr="00A95257">
              <w:rPr>
                <w:sz w:val="20"/>
                <w:szCs w:val="20"/>
              </w:rPr>
              <w:t>de Estímulos</w:t>
            </w:r>
            <w:r w:rsidRPr="00A95257">
              <w:rPr>
                <w:spacing w:val="-4"/>
                <w:sz w:val="20"/>
                <w:szCs w:val="20"/>
              </w:rPr>
              <w:t xml:space="preserve"> </w:t>
            </w:r>
            <w:r w:rsidRPr="00A95257">
              <w:rPr>
                <w:sz w:val="20"/>
                <w:szCs w:val="20"/>
              </w:rPr>
              <w:t>para</w:t>
            </w:r>
            <w:r w:rsidRPr="00A95257">
              <w:rPr>
                <w:spacing w:val="-1"/>
                <w:sz w:val="20"/>
                <w:szCs w:val="20"/>
              </w:rPr>
              <w:t xml:space="preserve"> </w:t>
            </w:r>
            <w:r w:rsidRPr="00A95257">
              <w:rPr>
                <w:sz w:val="20"/>
                <w:szCs w:val="20"/>
              </w:rPr>
              <w:t>los</w:t>
            </w:r>
            <w:r w:rsidRPr="00A95257">
              <w:rPr>
                <w:spacing w:val="-3"/>
                <w:sz w:val="20"/>
                <w:szCs w:val="20"/>
              </w:rPr>
              <w:t xml:space="preserve"> </w:t>
            </w:r>
            <w:r w:rsidRPr="00A95257">
              <w:rPr>
                <w:sz w:val="20"/>
                <w:szCs w:val="20"/>
              </w:rPr>
              <w:t>empleados</w:t>
            </w:r>
            <w:r w:rsidRPr="00A95257">
              <w:rPr>
                <w:spacing w:val="-4"/>
                <w:sz w:val="20"/>
                <w:szCs w:val="20"/>
              </w:rPr>
              <w:t xml:space="preserve"> </w:t>
            </w:r>
            <w:r w:rsidRPr="00A95257">
              <w:rPr>
                <w:sz w:val="20"/>
                <w:szCs w:val="20"/>
              </w:rPr>
              <w:t>del</w:t>
            </w:r>
            <w:r w:rsidRPr="00A95257">
              <w:rPr>
                <w:spacing w:val="4"/>
                <w:sz w:val="20"/>
                <w:szCs w:val="20"/>
              </w:rPr>
              <w:t xml:space="preserve"> </w:t>
            </w:r>
            <w:r w:rsidRPr="00A95257">
              <w:rPr>
                <w:sz w:val="20"/>
                <w:szCs w:val="20"/>
              </w:rPr>
              <w:t>Estado</w:t>
            </w:r>
          </w:p>
        </w:tc>
      </w:tr>
      <w:tr w:rsidR="00CF35C5" w:rsidRPr="00A95257" w14:paraId="0AE92E10" w14:textId="77777777" w:rsidTr="00CF35C5">
        <w:trPr>
          <w:trHeight w:val="568"/>
        </w:trPr>
        <w:tc>
          <w:tcPr>
            <w:tcW w:w="2410" w:type="dxa"/>
            <w:shd w:val="clear" w:color="auto" w:fill="auto"/>
            <w:vAlign w:val="center"/>
          </w:tcPr>
          <w:p w14:paraId="12E347FA" w14:textId="77777777" w:rsidR="00CF35C5" w:rsidRPr="00A95257" w:rsidRDefault="00CF35C5" w:rsidP="00CF35C5">
            <w:pPr>
              <w:ind w:right="48"/>
              <w:contextualSpacing/>
              <w:jc w:val="center"/>
              <w:rPr>
                <w:sz w:val="20"/>
                <w:szCs w:val="20"/>
              </w:rPr>
            </w:pPr>
            <w:r w:rsidRPr="00A95257">
              <w:rPr>
                <w:sz w:val="20"/>
                <w:szCs w:val="20"/>
              </w:rPr>
              <w:t>Ley</w:t>
            </w:r>
            <w:r w:rsidRPr="00A95257">
              <w:rPr>
                <w:spacing w:val="-1"/>
                <w:sz w:val="20"/>
                <w:szCs w:val="20"/>
              </w:rPr>
              <w:t xml:space="preserve"> </w:t>
            </w:r>
            <w:r w:rsidRPr="00A95257">
              <w:rPr>
                <w:sz w:val="20"/>
                <w:szCs w:val="20"/>
              </w:rPr>
              <w:t>909</w:t>
            </w:r>
            <w:r w:rsidRPr="00A95257">
              <w:rPr>
                <w:spacing w:val="-1"/>
                <w:sz w:val="20"/>
                <w:szCs w:val="20"/>
              </w:rPr>
              <w:t xml:space="preserve"> </w:t>
            </w:r>
            <w:r w:rsidRPr="00A95257">
              <w:rPr>
                <w:sz w:val="20"/>
                <w:szCs w:val="20"/>
              </w:rPr>
              <w:t>de</w:t>
            </w:r>
            <w:r w:rsidRPr="00A95257">
              <w:rPr>
                <w:spacing w:val="-2"/>
                <w:sz w:val="20"/>
                <w:szCs w:val="20"/>
              </w:rPr>
              <w:t xml:space="preserve"> </w:t>
            </w:r>
            <w:r w:rsidRPr="00A95257">
              <w:rPr>
                <w:sz w:val="20"/>
                <w:szCs w:val="20"/>
              </w:rPr>
              <w:t>2004</w:t>
            </w:r>
          </w:p>
        </w:tc>
        <w:tc>
          <w:tcPr>
            <w:tcW w:w="7087" w:type="dxa"/>
            <w:shd w:val="clear" w:color="auto" w:fill="auto"/>
            <w:vAlign w:val="center"/>
          </w:tcPr>
          <w:p w14:paraId="344D0C9A" w14:textId="77777777" w:rsidR="00CF35C5" w:rsidRPr="00A95257" w:rsidRDefault="00CF35C5" w:rsidP="00CF35C5">
            <w:pPr>
              <w:ind w:right="48"/>
              <w:contextualSpacing/>
              <w:rPr>
                <w:sz w:val="20"/>
                <w:szCs w:val="20"/>
              </w:rPr>
            </w:pPr>
            <w:r w:rsidRPr="00A95257">
              <w:rPr>
                <w:sz w:val="20"/>
                <w:szCs w:val="20"/>
              </w:rPr>
              <w:t>Por</w:t>
            </w:r>
            <w:r w:rsidRPr="00A95257">
              <w:rPr>
                <w:spacing w:val="15"/>
                <w:sz w:val="20"/>
                <w:szCs w:val="20"/>
              </w:rPr>
              <w:t xml:space="preserve"> </w:t>
            </w:r>
            <w:r w:rsidRPr="00A95257">
              <w:rPr>
                <w:sz w:val="20"/>
                <w:szCs w:val="20"/>
              </w:rPr>
              <w:t>la</w:t>
            </w:r>
            <w:r w:rsidRPr="00A95257">
              <w:rPr>
                <w:spacing w:val="14"/>
                <w:sz w:val="20"/>
                <w:szCs w:val="20"/>
              </w:rPr>
              <w:t xml:space="preserve"> </w:t>
            </w:r>
            <w:r w:rsidRPr="00A95257">
              <w:rPr>
                <w:sz w:val="20"/>
                <w:szCs w:val="20"/>
              </w:rPr>
              <w:t>cual</w:t>
            </w:r>
            <w:r w:rsidRPr="00A95257">
              <w:rPr>
                <w:spacing w:val="18"/>
                <w:sz w:val="20"/>
                <w:szCs w:val="20"/>
              </w:rPr>
              <w:t xml:space="preserve"> </w:t>
            </w:r>
            <w:r w:rsidRPr="00A95257">
              <w:rPr>
                <w:sz w:val="20"/>
                <w:szCs w:val="20"/>
              </w:rPr>
              <w:t>se</w:t>
            </w:r>
            <w:r w:rsidRPr="00A95257">
              <w:rPr>
                <w:spacing w:val="14"/>
                <w:sz w:val="20"/>
                <w:szCs w:val="20"/>
              </w:rPr>
              <w:t xml:space="preserve"> </w:t>
            </w:r>
            <w:r w:rsidRPr="00A95257">
              <w:rPr>
                <w:sz w:val="20"/>
                <w:szCs w:val="20"/>
              </w:rPr>
              <w:t>expiden</w:t>
            </w:r>
            <w:r w:rsidRPr="00A95257">
              <w:rPr>
                <w:spacing w:val="14"/>
                <w:sz w:val="20"/>
                <w:szCs w:val="20"/>
              </w:rPr>
              <w:t xml:space="preserve"> </w:t>
            </w:r>
            <w:r w:rsidRPr="00A95257">
              <w:rPr>
                <w:sz w:val="20"/>
                <w:szCs w:val="20"/>
              </w:rPr>
              <w:t>normas</w:t>
            </w:r>
            <w:r w:rsidRPr="00A95257">
              <w:rPr>
                <w:spacing w:val="10"/>
                <w:sz w:val="20"/>
                <w:szCs w:val="20"/>
              </w:rPr>
              <w:t xml:space="preserve"> </w:t>
            </w:r>
            <w:r w:rsidRPr="00A95257">
              <w:rPr>
                <w:sz w:val="20"/>
                <w:szCs w:val="20"/>
              </w:rPr>
              <w:t>que</w:t>
            </w:r>
            <w:r w:rsidRPr="00A95257">
              <w:rPr>
                <w:spacing w:val="14"/>
                <w:sz w:val="20"/>
                <w:szCs w:val="20"/>
              </w:rPr>
              <w:t xml:space="preserve"> </w:t>
            </w:r>
            <w:r w:rsidRPr="00A95257">
              <w:rPr>
                <w:sz w:val="20"/>
                <w:szCs w:val="20"/>
              </w:rPr>
              <w:t>regulan</w:t>
            </w:r>
            <w:r w:rsidRPr="00A95257">
              <w:rPr>
                <w:spacing w:val="14"/>
                <w:sz w:val="20"/>
                <w:szCs w:val="20"/>
              </w:rPr>
              <w:t xml:space="preserve"> </w:t>
            </w:r>
            <w:r w:rsidRPr="00A95257">
              <w:rPr>
                <w:sz w:val="20"/>
                <w:szCs w:val="20"/>
              </w:rPr>
              <w:t>el</w:t>
            </w:r>
            <w:r w:rsidRPr="00A95257">
              <w:rPr>
                <w:spacing w:val="18"/>
                <w:sz w:val="20"/>
                <w:szCs w:val="20"/>
              </w:rPr>
              <w:t xml:space="preserve"> </w:t>
            </w:r>
            <w:r w:rsidRPr="00A95257">
              <w:rPr>
                <w:sz w:val="20"/>
                <w:szCs w:val="20"/>
              </w:rPr>
              <w:t>empleo</w:t>
            </w:r>
            <w:r w:rsidRPr="00A95257">
              <w:rPr>
                <w:spacing w:val="9"/>
                <w:sz w:val="20"/>
                <w:szCs w:val="20"/>
              </w:rPr>
              <w:t xml:space="preserve"> </w:t>
            </w:r>
            <w:r w:rsidRPr="00A95257">
              <w:rPr>
                <w:sz w:val="20"/>
                <w:szCs w:val="20"/>
              </w:rPr>
              <w:t>público,</w:t>
            </w:r>
            <w:r w:rsidRPr="00A95257">
              <w:rPr>
                <w:spacing w:val="12"/>
                <w:sz w:val="20"/>
                <w:szCs w:val="20"/>
              </w:rPr>
              <w:t xml:space="preserve"> </w:t>
            </w:r>
            <w:r w:rsidRPr="00A95257">
              <w:rPr>
                <w:sz w:val="20"/>
                <w:szCs w:val="20"/>
              </w:rPr>
              <w:t>la</w:t>
            </w:r>
            <w:r w:rsidRPr="00A95257">
              <w:rPr>
                <w:spacing w:val="13"/>
                <w:sz w:val="20"/>
                <w:szCs w:val="20"/>
              </w:rPr>
              <w:t xml:space="preserve"> </w:t>
            </w:r>
            <w:r w:rsidRPr="00A95257">
              <w:rPr>
                <w:sz w:val="20"/>
                <w:szCs w:val="20"/>
              </w:rPr>
              <w:t>carrera administrativa,</w:t>
            </w:r>
            <w:r w:rsidRPr="00A95257">
              <w:rPr>
                <w:spacing w:val="-4"/>
                <w:sz w:val="20"/>
                <w:szCs w:val="20"/>
              </w:rPr>
              <w:t xml:space="preserve"> </w:t>
            </w:r>
            <w:r w:rsidRPr="00A95257">
              <w:rPr>
                <w:sz w:val="20"/>
                <w:szCs w:val="20"/>
              </w:rPr>
              <w:t>gerencia</w:t>
            </w:r>
            <w:r w:rsidRPr="00A95257">
              <w:rPr>
                <w:spacing w:val="-1"/>
                <w:sz w:val="20"/>
                <w:szCs w:val="20"/>
              </w:rPr>
              <w:t xml:space="preserve"> </w:t>
            </w:r>
            <w:r w:rsidRPr="00A95257">
              <w:rPr>
                <w:sz w:val="20"/>
                <w:szCs w:val="20"/>
              </w:rPr>
              <w:t>pública</w:t>
            </w:r>
            <w:r w:rsidRPr="00A95257">
              <w:rPr>
                <w:spacing w:val="-2"/>
                <w:sz w:val="20"/>
                <w:szCs w:val="20"/>
              </w:rPr>
              <w:t xml:space="preserve"> </w:t>
            </w:r>
            <w:r w:rsidRPr="00A95257">
              <w:rPr>
                <w:sz w:val="20"/>
                <w:szCs w:val="20"/>
              </w:rPr>
              <w:t>y se</w:t>
            </w:r>
            <w:r w:rsidRPr="00A95257">
              <w:rPr>
                <w:spacing w:val="-2"/>
                <w:sz w:val="20"/>
                <w:szCs w:val="20"/>
              </w:rPr>
              <w:t xml:space="preserve"> </w:t>
            </w:r>
            <w:r w:rsidRPr="00A95257">
              <w:rPr>
                <w:sz w:val="20"/>
                <w:szCs w:val="20"/>
              </w:rPr>
              <w:t>dictan</w:t>
            </w:r>
            <w:r w:rsidRPr="00A95257">
              <w:rPr>
                <w:spacing w:val="-1"/>
                <w:sz w:val="20"/>
                <w:szCs w:val="20"/>
              </w:rPr>
              <w:t xml:space="preserve"> </w:t>
            </w:r>
            <w:r w:rsidRPr="00A95257">
              <w:rPr>
                <w:sz w:val="20"/>
                <w:szCs w:val="20"/>
              </w:rPr>
              <w:t>otras</w:t>
            </w:r>
            <w:r w:rsidRPr="00A95257">
              <w:rPr>
                <w:spacing w:val="-4"/>
                <w:sz w:val="20"/>
                <w:szCs w:val="20"/>
              </w:rPr>
              <w:t xml:space="preserve"> </w:t>
            </w:r>
            <w:r w:rsidRPr="00A95257">
              <w:rPr>
                <w:sz w:val="20"/>
                <w:szCs w:val="20"/>
              </w:rPr>
              <w:t>disposiciones</w:t>
            </w:r>
          </w:p>
        </w:tc>
      </w:tr>
      <w:tr w:rsidR="00CF35C5" w:rsidRPr="00A95257" w14:paraId="46BFC981" w14:textId="77777777" w:rsidTr="00CF35C5">
        <w:trPr>
          <w:trHeight w:val="690"/>
        </w:trPr>
        <w:tc>
          <w:tcPr>
            <w:tcW w:w="2410" w:type="dxa"/>
            <w:shd w:val="clear" w:color="auto" w:fill="auto"/>
            <w:vAlign w:val="center"/>
          </w:tcPr>
          <w:p w14:paraId="2E98E58B" w14:textId="77777777" w:rsidR="00CF35C5" w:rsidRPr="00A95257" w:rsidRDefault="00CF35C5" w:rsidP="00CF35C5">
            <w:pPr>
              <w:ind w:right="48"/>
              <w:contextualSpacing/>
              <w:jc w:val="center"/>
              <w:rPr>
                <w:sz w:val="20"/>
                <w:szCs w:val="20"/>
              </w:rPr>
            </w:pPr>
            <w:r w:rsidRPr="00A95257">
              <w:rPr>
                <w:sz w:val="20"/>
                <w:szCs w:val="20"/>
              </w:rPr>
              <w:t>Ley 1221 de 2008</w:t>
            </w:r>
          </w:p>
        </w:tc>
        <w:tc>
          <w:tcPr>
            <w:tcW w:w="7087" w:type="dxa"/>
            <w:shd w:val="clear" w:color="auto" w:fill="auto"/>
            <w:vAlign w:val="center"/>
          </w:tcPr>
          <w:p w14:paraId="3AAAD525" w14:textId="77777777" w:rsidR="00CF35C5" w:rsidRPr="00A95257" w:rsidRDefault="00CF35C5" w:rsidP="00CF35C5">
            <w:pPr>
              <w:ind w:right="48"/>
              <w:contextualSpacing/>
              <w:rPr>
                <w:sz w:val="20"/>
                <w:szCs w:val="20"/>
              </w:rPr>
            </w:pPr>
            <w:r w:rsidRPr="00A95257">
              <w:rPr>
                <w:sz w:val="20"/>
                <w:szCs w:val="20"/>
              </w:rPr>
              <w:t>Por la cual se establecen normas para promover y regular el Teletrabajo y se dictan otras disposiciones.</w:t>
            </w:r>
          </w:p>
        </w:tc>
      </w:tr>
      <w:tr w:rsidR="00CF35C5" w:rsidRPr="00A95257" w14:paraId="55B05458" w14:textId="77777777" w:rsidTr="00CF35C5">
        <w:trPr>
          <w:trHeight w:val="690"/>
        </w:trPr>
        <w:tc>
          <w:tcPr>
            <w:tcW w:w="2410" w:type="dxa"/>
            <w:shd w:val="clear" w:color="auto" w:fill="auto"/>
            <w:vAlign w:val="center"/>
          </w:tcPr>
          <w:p w14:paraId="46A22444" w14:textId="77777777" w:rsidR="00CF35C5" w:rsidRPr="00A95257" w:rsidRDefault="00CF35C5" w:rsidP="00CF35C5">
            <w:pPr>
              <w:ind w:right="48"/>
              <w:contextualSpacing/>
              <w:jc w:val="center"/>
              <w:rPr>
                <w:b/>
                <w:sz w:val="20"/>
                <w:szCs w:val="20"/>
              </w:rPr>
            </w:pPr>
          </w:p>
          <w:p w14:paraId="55562CB4" w14:textId="77777777" w:rsidR="00CF35C5" w:rsidRPr="00A95257" w:rsidRDefault="00CF35C5" w:rsidP="00CF35C5">
            <w:pPr>
              <w:ind w:right="48"/>
              <w:contextualSpacing/>
              <w:jc w:val="center"/>
              <w:rPr>
                <w:sz w:val="20"/>
                <w:szCs w:val="20"/>
              </w:rPr>
            </w:pPr>
            <w:r w:rsidRPr="00A95257">
              <w:rPr>
                <w:sz w:val="20"/>
                <w:szCs w:val="20"/>
              </w:rPr>
              <w:t>Ley</w:t>
            </w:r>
            <w:r w:rsidRPr="00A95257">
              <w:rPr>
                <w:spacing w:val="-1"/>
                <w:sz w:val="20"/>
                <w:szCs w:val="20"/>
              </w:rPr>
              <w:t xml:space="preserve"> </w:t>
            </w:r>
            <w:r w:rsidRPr="00A95257">
              <w:rPr>
                <w:sz w:val="20"/>
                <w:szCs w:val="20"/>
              </w:rPr>
              <w:t>894</w:t>
            </w:r>
            <w:r w:rsidRPr="00A95257">
              <w:rPr>
                <w:spacing w:val="-2"/>
                <w:sz w:val="20"/>
                <w:szCs w:val="20"/>
              </w:rPr>
              <w:t xml:space="preserve"> </w:t>
            </w:r>
            <w:r w:rsidRPr="00A95257">
              <w:rPr>
                <w:sz w:val="20"/>
                <w:szCs w:val="20"/>
              </w:rPr>
              <w:t>de</w:t>
            </w:r>
            <w:r w:rsidRPr="00A95257">
              <w:rPr>
                <w:spacing w:val="-2"/>
                <w:sz w:val="20"/>
                <w:szCs w:val="20"/>
              </w:rPr>
              <w:t xml:space="preserve"> </w:t>
            </w:r>
            <w:r w:rsidRPr="00A95257">
              <w:rPr>
                <w:sz w:val="20"/>
                <w:szCs w:val="20"/>
              </w:rPr>
              <w:t>2017</w:t>
            </w:r>
          </w:p>
        </w:tc>
        <w:tc>
          <w:tcPr>
            <w:tcW w:w="7087" w:type="dxa"/>
            <w:shd w:val="clear" w:color="auto" w:fill="auto"/>
            <w:vAlign w:val="center"/>
          </w:tcPr>
          <w:p w14:paraId="65FDD3B9" w14:textId="77777777" w:rsidR="00CF35C5" w:rsidRPr="00A95257" w:rsidRDefault="00CF35C5" w:rsidP="00CF35C5">
            <w:pPr>
              <w:ind w:right="48"/>
              <w:contextualSpacing/>
              <w:rPr>
                <w:sz w:val="20"/>
                <w:szCs w:val="20"/>
              </w:rPr>
            </w:pPr>
            <w:r w:rsidRPr="00A95257">
              <w:rPr>
                <w:sz w:val="20"/>
                <w:szCs w:val="20"/>
              </w:rPr>
              <w:t>Por el cual se dictan normas en materia de empleo con el fin de facilitar y</w:t>
            </w:r>
            <w:r w:rsidRPr="00A95257">
              <w:rPr>
                <w:spacing w:val="1"/>
                <w:sz w:val="20"/>
                <w:szCs w:val="20"/>
              </w:rPr>
              <w:t xml:space="preserve"> </w:t>
            </w:r>
            <w:r w:rsidRPr="00A95257">
              <w:rPr>
                <w:sz w:val="20"/>
                <w:szCs w:val="20"/>
              </w:rPr>
              <w:t>asegurar la implementación y desarrollo normativo del Acuerdo Final para</w:t>
            </w:r>
            <w:r w:rsidRPr="00A95257">
              <w:rPr>
                <w:spacing w:val="-53"/>
                <w:sz w:val="20"/>
                <w:szCs w:val="20"/>
              </w:rPr>
              <w:t xml:space="preserve"> </w:t>
            </w:r>
            <w:r w:rsidRPr="00A95257">
              <w:rPr>
                <w:sz w:val="20"/>
                <w:szCs w:val="20"/>
              </w:rPr>
              <w:t>la</w:t>
            </w:r>
            <w:r w:rsidRPr="00A95257">
              <w:rPr>
                <w:spacing w:val="47"/>
                <w:sz w:val="20"/>
                <w:szCs w:val="20"/>
              </w:rPr>
              <w:t xml:space="preserve"> </w:t>
            </w:r>
            <w:r w:rsidRPr="00A95257">
              <w:rPr>
                <w:sz w:val="20"/>
                <w:szCs w:val="20"/>
              </w:rPr>
              <w:t>Terminación</w:t>
            </w:r>
            <w:r w:rsidRPr="00A95257">
              <w:rPr>
                <w:spacing w:val="48"/>
                <w:sz w:val="20"/>
                <w:szCs w:val="20"/>
              </w:rPr>
              <w:t xml:space="preserve"> </w:t>
            </w:r>
            <w:r w:rsidRPr="00A95257">
              <w:rPr>
                <w:sz w:val="20"/>
                <w:szCs w:val="20"/>
              </w:rPr>
              <w:t>del</w:t>
            </w:r>
            <w:r w:rsidRPr="00A95257">
              <w:rPr>
                <w:spacing w:val="53"/>
                <w:sz w:val="20"/>
                <w:szCs w:val="20"/>
              </w:rPr>
              <w:t xml:space="preserve"> </w:t>
            </w:r>
            <w:r w:rsidRPr="00A95257">
              <w:rPr>
                <w:sz w:val="20"/>
                <w:szCs w:val="20"/>
              </w:rPr>
              <w:t>Conflicto</w:t>
            </w:r>
            <w:r w:rsidRPr="00A95257">
              <w:rPr>
                <w:spacing w:val="47"/>
                <w:sz w:val="20"/>
                <w:szCs w:val="20"/>
              </w:rPr>
              <w:t xml:space="preserve"> </w:t>
            </w:r>
            <w:r w:rsidRPr="00A95257">
              <w:rPr>
                <w:sz w:val="20"/>
                <w:szCs w:val="20"/>
              </w:rPr>
              <w:t>y</w:t>
            </w:r>
            <w:r w:rsidRPr="00A95257">
              <w:rPr>
                <w:spacing w:val="50"/>
                <w:sz w:val="20"/>
                <w:szCs w:val="20"/>
              </w:rPr>
              <w:t xml:space="preserve"> </w:t>
            </w:r>
            <w:r w:rsidRPr="00A95257">
              <w:rPr>
                <w:sz w:val="20"/>
                <w:szCs w:val="20"/>
              </w:rPr>
              <w:t>la</w:t>
            </w:r>
            <w:r w:rsidRPr="00A95257">
              <w:rPr>
                <w:spacing w:val="48"/>
                <w:sz w:val="20"/>
                <w:szCs w:val="20"/>
              </w:rPr>
              <w:t xml:space="preserve"> </w:t>
            </w:r>
            <w:r w:rsidRPr="00A95257">
              <w:rPr>
                <w:sz w:val="20"/>
                <w:szCs w:val="20"/>
              </w:rPr>
              <w:t>Construcción</w:t>
            </w:r>
            <w:r w:rsidRPr="00A95257">
              <w:rPr>
                <w:spacing w:val="47"/>
                <w:sz w:val="20"/>
                <w:szCs w:val="20"/>
              </w:rPr>
              <w:t xml:space="preserve"> </w:t>
            </w:r>
            <w:r w:rsidRPr="00A95257">
              <w:rPr>
                <w:sz w:val="20"/>
                <w:szCs w:val="20"/>
              </w:rPr>
              <w:t>de</w:t>
            </w:r>
            <w:r w:rsidRPr="00A95257">
              <w:rPr>
                <w:spacing w:val="48"/>
                <w:sz w:val="20"/>
                <w:szCs w:val="20"/>
              </w:rPr>
              <w:t xml:space="preserve"> </w:t>
            </w:r>
            <w:r w:rsidRPr="00A95257">
              <w:rPr>
                <w:sz w:val="20"/>
                <w:szCs w:val="20"/>
              </w:rPr>
              <w:t>una</w:t>
            </w:r>
            <w:r w:rsidRPr="00A95257">
              <w:rPr>
                <w:spacing w:val="48"/>
                <w:sz w:val="20"/>
                <w:szCs w:val="20"/>
              </w:rPr>
              <w:t xml:space="preserve"> </w:t>
            </w:r>
            <w:r w:rsidRPr="00A95257">
              <w:rPr>
                <w:sz w:val="20"/>
                <w:szCs w:val="20"/>
              </w:rPr>
              <w:t>Paz</w:t>
            </w:r>
            <w:r w:rsidRPr="00A95257">
              <w:rPr>
                <w:spacing w:val="49"/>
                <w:sz w:val="20"/>
                <w:szCs w:val="20"/>
              </w:rPr>
              <w:t xml:space="preserve"> </w:t>
            </w:r>
            <w:r w:rsidRPr="00A95257">
              <w:rPr>
                <w:sz w:val="20"/>
                <w:szCs w:val="20"/>
              </w:rPr>
              <w:t>Estable</w:t>
            </w:r>
            <w:r w:rsidRPr="00A95257">
              <w:rPr>
                <w:spacing w:val="48"/>
                <w:sz w:val="20"/>
                <w:szCs w:val="20"/>
              </w:rPr>
              <w:t xml:space="preserve"> </w:t>
            </w:r>
            <w:r w:rsidRPr="00A95257">
              <w:rPr>
                <w:sz w:val="20"/>
                <w:szCs w:val="20"/>
              </w:rPr>
              <w:t>y Duradera.</w:t>
            </w:r>
          </w:p>
        </w:tc>
      </w:tr>
      <w:tr w:rsidR="00CF35C5" w:rsidRPr="00A95257" w14:paraId="7A95D115" w14:textId="77777777" w:rsidTr="00CF35C5">
        <w:trPr>
          <w:trHeight w:val="690"/>
        </w:trPr>
        <w:tc>
          <w:tcPr>
            <w:tcW w:w="2410" w:type="dxa"/>
            <w:shd w:val="clear" w:color="auto" w:fill="auto"/>
            <w:vAlign w:val="center"/>
          </w:tcPr>
          <w:p w14:paraId="68A0A2A3" w14:textId="77777777" w:rsidR="00CF35C5" w:rsidRPr="00A95257" w:rsidRDefault="00CF35C5" w:rsidP="00CF35C5">
            <w:pPr>
              <w:ind w:right="48"/>
              <w:contextualSpacing/>
              <w:jc w:val="center"/>
              <w:rPr>
                <w:sz w:val="20"/>
                <w:szCs w:val="20"/>
              </w:rPr>
            </w:pPr>
          </w:p>
          <w:p w14:paraId="758C2BEA" w14:textId="77777777" w:rsidR="00CF35C5" w:rsidRPr="00A95257" w:rsidRDefault="00CF35C5" w:rsidP="00CF35C5">
            <w:pPr>
              <w:ind w:right="48"/>
              <w:contextualSpacing/>
              <w:jc w:val="center"/>
              <w:rPr>
                <w:sz w:val="20"/>
                <w:szCs w:val="20"/>
              </w:rPr>
            </w:pPr>
            <w:r w:rsidRPr="00A95257">
              <w:rPr>
                <w:sz w:val="20"/>
                <w:szCs w:val="20"/>
              </w:rPr>
              <w:t>Ley</w:t>
            </w:r>
            <w:r w:rsidRPr="00A95257">
              <w:rPr>
                <w:spacing w:val="-1"/>
                <w:sz w:val="20"/>
                <w:szCs w:val="20"/>
              </w:rPr>
              <w:t xml:space="preserve"> </w:t>
            </w:r>
            <w:r w:rsidRPr="00A95257">
              <w:rPr>
                <w:sz w:val="20"/>
                <w:szCs w:val="20"/>
              </w:rPr>
              <w:t>1823</w:t>
            </w:r>
            <w:r w:rsidRPr="00A95257">
              <w:rPr>
                <w:spacing w:val="-2"/>
                <w:sz w:val="20"/>
                <w:szCs w:val="20"/>
              </w:rPr>
              <w:t xml:space="preserve"> </w:t>
            </w:r>
            <w:r w:rsidRPr="00A95257">
              <w:rPr>
                <w:sz w:val="20"/>
                <w:szCs w:val="20"/>
              </w:rPr>
              <w:t>de 2017</w:t>
            </w:r>
          </w:p>
        </w:tc>
        <w:tc>
          <w:tcPr>
            <w:tcW w:w="7087" w:type="dxa"/>
            <w:shd w:val="clear" w:color="auto" w:fill="auto"/>
            <w:vAlign w:val="center"/>
          </w:tcPr>
          <w:p w14:paraId="1D7DB502" w14:textId="77777777" w:rsidR="00CF35C5" w:rsidRPr="00A95257" w:rsidRDefault="00CF35C5" w:rsidP="00CF35C5">
            <w:pPr>
              <w:ind w:right="48"/>
              <w:contextualSpacing/>
              <w:rPr>
                <w:sz w:val="20"/>
                <w:szCs w:val="20"/>
              </w:rPr>
            </w:pPr>
            <w:r w:rsidRPr="00A95257">
              <w:rPr>
                <w:sz w:val="20"/>
                <w:szCs w:val="20"/>
              </w:rPr>
              <w:t>Por medio de la cual se adopta la estrategia salas amigas de La familia</w:t>
            </w:r>
            <w:r w:rsidRPr="00A95257">
              <w:rPr>
                <w:spacing w:val="1"/>
                <w:sz w:val="20"/>
                <w:szCs w:val="20"/>
              </w:rPr>
              <w:t xml:space="preserve"> </w:t>
            </w:r>
            <w:r w:rsidRPr="00A95257">
              <w:rPr>
                <w:sz w:val="20"/>
                <w:szCs w:val="20"/>
              </w:rPr>
              <w:t>lactante del entorno laboral en entidades públicas territoriales y empresas</w:t>
            </w:r>
            <w:r w:rsidRPr="00A95257">
              <w:rPr>
                <w:spacing w:val="-53"/>
                <w:sz w:val="20"/>
                <w:szCs w:val="20"/>
              </w:rPr>
              <w:t xml:space="preserve"> </w:t>
            </w:r>
            <w:r w:rsidRPr="00A95257">
              <w:rPr>
                <w:sz w:val="20"/>
                <w:szCs w:val="20"/>
              </w:rPr>
              <w:t>privadas</w:t>
            </w:r>
            <w:r w:rsidRPr="00A95257">
              <w:rPr>
                <w:spacing w:val="-4"/>
                <w:sz w:val="20"/>
                <w:szCs w:val="20"/>
              </w:rPr>
              <w:t xml:space="preserve"> </w:t>
            </w:r>
            <w:r w:rsidRPr="00A95257">
              <w:rPr>
                <w:sz w:val="20"/>
                <w:szCs w:val="20"/>
              </w:rPr>
              <w:t>y</w:t>
            </w:r>
            <w:r w:rsidRPr="00A95257">
              <w:rPr>
                <w:spacing w:val="1"/>
                <w:sz w:val="20"/>
                <w:szCs w:val="20"/>
              </w:rPr>
              <w:t xml:space="preserve"> </w:t>
            </w:r>
            <w:r w:rsidRPr="00A95257">
              <w:rPr>
                <w:sz w:val="20"/>
                <w:szCs w:val="20"/>
              </w:rPr>
              <w:t>se dictan otras</w:t>
            </w:r>
            <w:r w:rsidRPr="00A95257">
              <w:rPr>
                <w:spacing w:val="-3"/>
                <w:sz w:val="20"/>
                <w:szCs w:val="20"/>
              </w:rPr>
              <w:t xml:space="preserve"> </w:t>
            </w:r>
            <w:r w:rsidRPr="00A95257">
              <w:rPr>
                <w:sz w:val="20"/>
                <w:szCs w:val="20"/>
              </w:rPr>
              <w:t>disposiciones”.</w:t>
            </w:r>
          </w:p>
        </w:tc>
      </w:tr>
      <w:tr w:rsidR="00CF35C5" w:rsidRPr="00A95257" w14:paraId="231ECC58" w14:textId="77777777" w:rsidTr="00CF35C5">
        <w:trPr>
          <w:trHeight w:val="690"/>
        </w:trPr>
        <w:tc>
          <w:tcPr>
            <w:tcW w:w="2410" w:type="dxa"/>
            <w:shd w:val="clear" w:color="auto" w:fill="auto"/>
            <w:vAlign w:val="center"/>
          </w:tcPr>
          <w:p w14:paraId="60831E25" w14:textId="77777777" w:rsidR="00CF35C5" w:rsidRPr="00A95257" w:rsidRDefault="00CF35C5" w:rsidP="00CF35C5">
            <w:pPr>
              <w:ind w:right="48"/>
              <w:contextualSpacing/>
              <w:jc w:val="center"/>
              <w:rPr>
                <w:sz w:val="20"/>
                <w:szCs w:val="20"/>
              </w:rPr>
            </w:pPr>
            <w:r w:rsidRPr="00A95257">
              <w:rPr>
                <w:sz w:val="20"/>
                <w:szCs w:val="20"/>
              </w:rPr>
              <w:t>Ley 1952 de 2019</w:t>
            </w:r>
          </w:p>
        </w:tc>
        <w:tc>
          <w:tcPr>
            <w:tcW w:w="7087" w:type="dxa"/>
            <w:shd w:val="clear" w:color="auto" w:fill="auto"/>
            <w:vAlign w:val="center"/>
          </w:tcPr>
          <w:p w14:paraId="212853AD" w14:textId="77777777" w:rsidR="00CF35C5" w:rsidRPr="00A95257" w:rsidRDefault="00CF35C5" w:rsidP="00CF35C5">
            <w:pPr>
              <w:ind w:right="48"/>
              <w:contextualSpacing/>
              <w:rPr>
                <w:sz w:val="20"/>
                <w:szCs w:val="20"/>
              </w:rPr>
            </w:pPr>
            <w:r w:rsidRPr="00A95257">
              <w:rPr>
                <w:sz w:val="20"/>
                <w:szCs w:val="20"/>
              </w:rPr>
              <w:t>Por medio de la cual se expide el código general disciplinario se derogan la ley 734 de 2002 y algunas disposiciones de la ley 1474 de 2011, relacionadas con el derecho disciplinario.</w:t>
            </w:r>
          </w:p>
        </w:tc>
      </w:tr>
      <w:tr w:rsidR="00CF35C5" w:rsidRPr="00A95257" w14:paraId="1BE1F5CF" w14:textId="77777777" w:rsidTr="00CF35C5">
        <w:trPr>
          <w:trHeight w:val="714"/>
        </w:trPr>
        <w:tc>
          <w:tcPr>
            <w:tcW w:w="2410" w:type="dxa"/>
            <w:shd w:val="clear" w:color="auto" w:fill="auto"/>
            <w:vAlign w:val="center"/>
          </w:tcPr>
          <w:p w14:paraId="6F922428" w14:textId="77777777" w:rsidR="00CF35C5" w:rsidRPr="00A95257" w:rsidRDefault="00CF35C5" w:rsidP="00CF35C5">
            <w:pPr>
              <w:ind w:right="48"/>
              <w:contextualSpacing/>
              <w:jc w:val="center"/>
              <w:rPr>
                <w:sz w:val="20"/>
                <w:szCs w:val="20"/>
              </w:rPr>
            </w:pPr>
            <w:r w:rsidRPr="00A95257">
              <w:rPr>
                <w:sz w:val="20"/>
                <w:szCs w:val="20"/>
              </w:rPr>
              <w:t>Decreto</w:t>
            </w:r>
            <w:r w:rsidRPr="00A95257">
              <w:rPr>
                <w:spacing w:val="-2"/>
                <w:sz w:val="20"/>
                <w:szCs w:val="20"/>
              </w:rPr>
              <w:t xml:space="preserve"> </w:t>
            </w:r>
            <w:r w:rsidRPr="00A95257">
              <w:rPr>
                <w:sz w:val="20"/>
                <w:szCs w:val="20"/>
              </w:rPr>
              <w:t>884</w:t>
            </w:r>
            <w:r w:rsidRPr="00A95257">
              <w:rPr>
                <w:spacing w:val="-1"/>
                <w:sz w:val="20"/>
                <w:szCs w:val="20"/>
              </w:rPr>
              <w:t xml:space="preserve"> </w:t>
            </w:r>
            <w:r w:rsidRPr="00A95257">
              <w:rPr>
                <w:sz w:val="20"/>
                <w:szCs w:val="20"/>
              </w:rPr>
              <w:t>de</w:t>
            </w:r>
            <w:r w:rsidRPr="00A95257">
              <w:rPr>
                <w:spacing w:val="-1"/>
                <w:sz w:val="20"/>
                <w:szCs w:val="20"/>
              </w:rPr>
              <w:t xml:space="preserve"> </w:t>
            </w:r>
            <w:r w:rsidRPr="00A95257">
              <w:rPr>
                <w:sz w:val="20"/>
                <w:szCs w:val="20"/>
              </w:rPr>
              <w:t>2012</w:t>
            </w:r>
          </w:p>
        </w:tc>
        <w:tc>
          <w:tcPr>
            <w:tcW w:w="7087" w:type="dxa"/>
            <w:shd w:val="clear" w:color="auto" w:fill="auto"/>
            <w:vAlign w:val="center"/>
          </w:tcPr>
          <w:p w14:paraId="54820AB7" w14:textId="77777777" w:rsidR="00CF35C5" w:rsidRPr="00A95257" w:rsidRDefault="00CF35C5" w:rsidP="00CF35C5">
            <w:pPr>
              <w:ind w:right="48"/>
              <w:contextualSpacing/>
              <w:rPr>
                <w:sz w:val="20"/>
                <w:szCs w:val="20"/>
              </w:rPr>
            </w:pPr>
            <w:r w:rsidRPr="00A95257">
              <w:rPr>
                <w:sz w:val="20"/>
                <w:szCs w:val="20"/>
              </w:rPr>
              <w:t>Por</w:t>
            </w:r>
            <w:r w:rsidRPr="00A95257">
              <w:rPr>
                <w:spacing w:val="10"/>
                <w:sz w:val="20"/>
                <w:szCs w:val="20"/>
              </w:rPr>
              <w:t xml:space="preserve"> </w:t>
            </w:r>
            <w:r w:rsidRPr="00A95257">
              <w:rPr>
                <w:sz w:val="20"/>
                <w:szCs w:val="20"/>
              </w:rPr>
              <w:t>medio</w:t>
            </w:r>
            <w:r w:rsidRPr="00A95257">
              <w:rPr>
                <w:spacing w:val="9"/>
                <w:sz w:val="20"/>
                <w:szCs w:val="20"/>
              </w:rPr>
              <w:t xml:space="preserve"> </w:t>
            </w:r>
            <w:r w:rsidRPr="00A95257">
              <w:rPr>
                <w:sz w:val="20"/>
                <w:szCs w:val="20"/>
              </w:rPr>
              <w:t>del</w:t>
            </w:r>
            <w:r w:rsidRPr="00A95257">
              <w:rPr>
                <w:spacing w:val="14"/>
                <w:sz w:val="20"/>
                <w:szCs w:val="20"/>
              </w:rPr>
              <w:t xml:space="preserve"> </w:t>
            </w:r>
            <w:r w:rsidRPr="00A95257">
              <w:rPr>
                <w:sz w:val="20"/>
                <w:szCs w:val="20"/>
              </w:rPr>
              <w:t>cual</w:t>
            </w:r>
            <w:r w:rsidRPr="00A95257">
              <w:rPr>
                <w:spacing w:val="14"/>
                <w:sz w:val="20"/>
                <w:szCs w:val="20"/>
              </w:rPr>
              <w:t xml:space="preserve"> </w:t>
            </w:r>
            <w:r w:rsidRPr="00A95257">
              <w:rPr>
                <w:sz w:val="20"/>
                <w:szCs w:val="20"/>
              </w:rPr>
              <w:t>se</w:t>
            </w:r>
            <w:r w:rsidRPr="00A95257">
              <w:rPr>
                <w:spacing w:val="13"/>
                <w:sz w:val="20"/>
                <w:szCs w:val="20"/>
              </w:rPr>
              <w:t xml:space="preserve"> </w:t>
            </w:r>
            <w:r w:rsidRPr="00A95257">
              <w:rPr>
                <w:sz w:val="20"/>
                <w:szCs w:val="20"/>
              </w:rPr>
              <w:t>reglamenta</w:t>
            </w:r>
            <w:r w:rsidRPr="00A95257">
              <w:rPr>
                <w:spacing w:val="9"/>
                <w:sz w:val="20"/>
                <w:szCs w:val="20"/>
              </w:rPr>
              <w:t xml:space="preserve"> </w:t>
            </w:r>
            <w:r w:rsidRPr="00A95257">
              <w:rPr>
                <w:sz w:val="20"/>
                <w:szCs w:val="20"/>
              </w:rPr>
              <w:t>la</w:t>
            </w:r>
            <w:r w:rsidRPr="00A95257">
              <w:rPr>
                <w:spacing w:val="14"/>
                <w:sz w:val="20"/>
                <w:szCs w:val="20"/>
              </w:rPr>
              <w:t xml:space="preserve"> </w:t>
            </w:r>
            <w:r w:rsidRPr="00A95257">
              <w:rPr>
                <w:sz w:val="20"/>
                <w:szCs w:val="20"/>
              </w:rPr>
              <w:t>Ley</w:t>
            </w:r>
            <w:r w:rsidRPr="00A95257">
              <w:rPr>
                <w:spacing w:val="11"/>
                <w:sz w:val="20"/>
                <w:szCs w:val="20"/>
              </w:rPr>
              <w:t xml:space="preserve"> </w:t>
            </w:r>
            <w:r w:rsidRPr="00A95257">
              <w:rPr>
                <w:sz w:val="20"/>
                <w:szCs w:val="20"/>
              </w:rPr>
              <w:t>1221</w:t>
            </w:r>
            <w:r w:rsidRPr="00A95257">
              <w:rPr>
                <w:spacing w:val="13"/>
                <w:sz w:val="20"/>
                <w:szCs w:val="20"/>
              </w:rPr>
              <w:t xml:space="preserve"> </w:t>
            </w:r>
            <w:r w:rsidRPr="00A95257">
              <w:rPr>
                <w:sz w:val="20"/>
                <w:szCs w:val="20"/>
              </w:rPr>
              <w:t>de</w:t>
            </w:r>
            <w:r w:rsidRPr="00A95257">
              <w:rPr>
                <w:spacing w:val="14"/>
                <w:sz w:val="20"/>
                <w:szCs w:val="20"/>
              </w:rPr>
              <w:t xml:space="preserve"> </w:t>
            </w:r>
            <w:r w:rsidRPr="00A95257">
              <w:rPr>
                <w:sz w:val="20"/>
                <w:szCs w:val="20"/>
              </w:rPr>
              <w:t>2008</w:t>
            </w:r>
            <w:r w:rsidRPr="00A95257">
              <w:rPr>
                <w:spacing w:val="14"/>
                <w:sz w:val="20"/>
                <w:szCs w:val="20"/>
              </w:rPr>
              <w:t xml:space="preserve"> </w:t>
            </w:r>
            <w:r w:rsidRPr="00A95257">
              <w:rPr>
                <w:sz w:val="20"/>
                <w:szCs w:val="20"/>
              </w:rPr>
              <w:t>y</w:t>
            </w:r>
            <w:r w:rsidRPr="00A95257">
              <w:rPr>
                <w:spacing w:val="16"/>
                <w:sz w:val="20"/>
                <w:szCs w:val="20"/>
              </w:rPr>
              <w:t xml:space="preserve"> </w:t>
            </w:r>
            <w:r w:rsidRPr="00A95257">
              <w:rPr>
                <w:sz w:val="20"/>
                <w:szCs w:val="20"/>
              </w:rPr>
              <w:t>se</w:t>
            </w:r>
            <w:r w:rsidRPr="00A95257">
              <w:rPr>
                <w:spacing w:val="13"/>
                <w:sz w:val="20"/>
                <w:szCs w:val="20"/>
              </w:rPr>
              <w:t xml:space="preserve"> </w:t>
            </w:r>
            <w:r w:rsidRPr="00A95257">
              <w:rPr>
                <w:sz w:val="20"/>
                <w:szCs w:val="20"/>
              </w:rPr>
              <w:t>dictan</w:t>
            </w:r>
            <w:r w:rsidRPr="00A95257">
              <w:rPr>
                <w:spacing w:val="14"/>
                <w:sz w:val="20"/>
                <w:szCs w:val="20"/>
              </w:rPr>
              <w:t xml:space="preserve"> </w:t>
            </w:r>
            <w:r w:rsidRPr="00A95257">
              <w:rPr>
                <w:sz w:val="20"/>
                <w:szCs w:val="20"/>
              </w:rPr>
              <w:t>otras Disposiciones</w:t>
            </w:r>
          </w:p>
        </w:tc>
      </w:tr>
      <w:tr w:rsidR="00CF35C5" w:rsidRPr="00A95257" w14:paraId="045539B4" w14:textId="77777777" w:rsidTr="00CF35C5">
        <w:trPr>
          <w:trHeight w:val="682"/>
        </w:trPr>
        <w:tc>
          <w:tcPr>
            <w:tcW w:w="2410" w:type="dxa"/>
            <w:shd w:val="clear" w:color="auto" w:fill="auto"/>
            <w:vAlign w:val="center"/>
          </w:tcPr>
          <w:p w14:paraId="469FCC2F" w14:textId="77777777" w:rsidR="00CF35C5" w:rsidRPr="00A95257" w:rsidRDefault="00CF35C5" w:rsidP="00CF35C5">
            <w:pPr>
              <w:ind w:right="48"/>
              <w:contextualSpacing/>
              <w:jc w:val="center"/>
              <w:rPr>
                <w:sz w:val="20"/>
                <w:szCs w:val="20"/>
              </w:rPr>
            </w:pPr>
            <w:r w:rsidRPr="00A95257">
              <w:rPr>
                <w:sz w:val="20"/>
                <w:szCs w:val="20"/>
              </w:rPr>
              <w:t>Decreto</w:t>
            </w:r>
            <w:r w:rsidRPr="00A95257">
              <w:rPr>
                <w:spacing w:val="-2"/>
                <w:sz w:val="20"/>
                <w:szCs w:val="20"/>
              </w:rPr>
              <w:t xml:space="preserve"> </w:t>
            </w:r>
            <w:r w:rsidRPr="00A95257">
              <w:rPr>
                <w:sz w:val="20"/>
                <w:szCs w:val="20"/>
              </w:rPr>
              <w:t>1083</w:t>
            </w:r>
            <w:r w:rsidRPr="00A95257">
              <w:rPr>
                <w:spacing w:val="-1"/>
                <w:sz w:val="20"/>
                <w:szCs w:val="20"/>
              </w:rPr>
              <w:t xml:space="preserve"> </w:t>
            </w:r>
            <w:r w:rsidRPr="00A95257">
              <w:rPr>
                <w:sz w:val="20"/>
                <w:szCs w:val="20"/>
              </w:rPr>
              <w:t>de</w:t>
            </w:r>
            <w:r w:rsidRPr="00A95257">
              <w:rPr>
                <w:spacing w:val="-1"/>
                <w:sz w:val="20"/>
                <w:szCs w:val="20"/>
              </w:rPr>
              <w:t xml:space="preserve"> </w:t>
            </w:r>
            <w:r w:rsidRPr="00A95257">
              <w:rPr>
                <w:sz w:val="20"/>
                <w:szCs w:val="20"/>
              </w:rPr>
              <w:t>2015</w:t>
            </w:r>
          </w:p>
        </w:tc>
        <w:tc>
          <w:tcPr>
            <w:tcW w:w="7087" w:type="dxa"/>
            <w:shd w:val="clear" w:color="auto" w:fill="auto"/>
            <w:vAlign w:val="center"/>
          </w:tcPr>
          <w:p w14:paraId="7B68F393" w14:textId="77777777" w:rsidR="00CF35C5" w:rsidRPr="00A95257" w:rsidRDefault="00CF35C5" w:rsidP="00CF35C5">
            <w:pPr>
              <w:ind w:right="48"/>
              <w:contextualSpacing/>
              <w:rPr>
                <w:sz w:val="20"/>
                <w:szCs w:val="20"/>
              </w:rPr>
            </w:pPr>
            <w:r w:rsidRPr="00A95257">
              <w:rPr>
                <w:sz w:val="20"/>
                <w:szCs w:val="20"/>
              </w:rPr>
              <w:t>Por</w:t>
            </w:r>
            <w:r w:rsidRPr="00A95257">
              <w:rPr>
                <w:spacing w:val="10"/>
                <w:sz w:val="20"/>
                <w:szCs w:val="20"/>
              </w:rPr>
              <w:t xml:space="preserve"> </w:t>
            </w:r>
            <w:r w:rsidRPr="00A95257">
              <w:rPr>
                <w:sz w:val="20"/>
                <w:szCs w:val="20"/>
              </w:rPr>
              <w:t>medio</w:t>
            </w:r>
            <w:r w:rsidRPr="00A95257">
              <w:rPr>
                <w:spacing w:val="14"/>
                <w:sz w:val="20"/>
                <w:szCs w:val="20"/>
              </w:rPr>
              <w:t xml:space="preserve"> </w:t>
            </w:r>
            <w:r w:rsidRPr="00A95257">
              <w:rPr>
                <w:sz w:val="20"/>
                <w:szCs w:val="20"/>
              </w:rPr>
              <w:t>del</w:t>
            </w:r>
            <w:r w:rsidRPr="00A95257">
              <w:rPr>
                <w:spacing w:val="14"/>
                <w:sz w:val="20"/>
                <w:szCs w:val="20"/>
              </w:rPr>
              <w:t xml:space="preserve"> </w:t>
            </w:r>
            <w:r w:rsidRPr="00A95257">
              <w:rPr>
                <w:sz w:val="20"/>
                <w:szCs w:val="20"/>
              </w:rPr>
              <w:t>cual</w:t>
            </w:r>
            <w:r w:rsidRPr="00A95257">
              <w:rPr>
                <w:spacing w:val="18"/>
                <w:sz w:val="20"/>
                <w:szCs w:val="20"/>
              </w:rPr>
              <w:t xml:space="preserve"> </w:t>
            </w:r>
            <w:r w:rsidRPr="00A95257">
              <w:rPr>
                <w:sz w:val="20"/>
                <w:szCs w:val="20"/>
              </w:rPr>
              <w:t>se</w:t>
            </w:r>
            <w:r w:rsidRPr="00A95257">
              <w:rPr>
                <w:spacing w:val="14"/>
                <w:sz w:val="20"/>
                <w:szCs w:val="20"/>
              </w:rPr>
              <w:t xml:space="preserve"> </w:t>
            </w:r>
            <w:r w:rsidRPr="00A95257">
              <w:rPr>
                <w:sz w:val="20"/>
                <w:szCs w:val="20"/>
              </w:rPr>
              <w:t>expide</w:t>
            </w:r>
            <w:r w:rsidRPr="00A95257">
              <w:rPr>
                <w:spacing w:val="14"/>
                <w:sz w:val="20"/>
                <w:szCs w:val="20"/>
              </w:rPr>
              <w:t xml:space="preserve"> </w:t>
            </w:r>
            <w:r w:rsidRPr="00A95257">
              <w:rPr>
                <w:sz w:val="20"/>
                <w:szCs w:val="20"/>
              </w:rPr>
              <w:t>el</w:t>
            </w:r>
            <w:r w:rsidRPr="00A95257">
              <w:rPr>
                <w:spacing w:val="2"/>
                <w:sz w:val="20"/>
                <w:szCs w:val="20"/>
              </w:rPr>
              <w:t xml:space="preserve"> </w:t>
            </w:r>
            <w:r w:rsidRPr="00A95257">
              <w:rPr>
                <w:sz w:val="20"/>
                <w:szCs w:val="20"/>
              </w:rPr>
              <w:t>Decreto Único</w:t>
            </w:r>
            <w:r w:rsidRPr="00A95257">
              <w:rPr>
                <w:spacing w:val="14"/>
                <w:sz w:val="20"/>
                <w:szCs w:val="20"/>
              </w:rPr>
              <w:t xml:space="preserve"> </w:t>
            </w:r>
            <w:r w:rsidRPr="00A95257">
              <w:rPr>
                <w:sz w:val="20"/>
                <w:szCs w:val="20"/>
              </w:rPr>
              <w:t>Reglamentario</w:t>
            </w:r>
            <w:r w:rsidRPr="00A95257">
              <w:rPr>
                <w:spacing w:val="13"/>
                <w:sz w:val="20"/>
                <w:szCs w:val="20"/>
              </w:rPr>
              <w:t xml:space="preserve"> </w:t>
            </w:r>
            <w:r w:rsidRPr="00A95257">
              <w:rPr>
                <w:sz w:val="20"/>
                <w:szCs w:val="20"/>
              </w:rPr>
              <w:t>del</w:t>
            </w:r>
            <w:r w:rsidRPr="00A95257">
              <w:rPr>
                <w:spacing w:val="14"/>
                <w:sz w:val="20"/>
                <w:szCs w:val="20"/>
              </w:rPr>
              <w:t xml:space="preserve"> </w:t>
            </w:r>
            <w:r w:rsidRPr="00A95257">
              <w:rPr>
                <w:sz w:val="20"/>
                <w:szCs w:val="20"/>
              </w:rPr>
              <w:t>Sector de</w:t>
            </w:r>
            <w:r w:rsidRPr="00A95257">
              <w:rPr>
                <w:spacing w:val="1"/>
                <w:sz w:val="20"/>
                <w:szCs w:val="20"/>
              </w:rPr>
              <w:t xml:space="preserve"> </w:t>
            </w:r>
            <w:r w:rsidRPr="00A95257">
              <w:rPr>
                <w:sz w:val="20"/>
                <w:szCs w:val="20"/>
              </w:rPr>
              <w:t>Función</w:t>
            </w:r>
            <w:r w:rsidRPr="00A95257">
              <w:rPr>
                <w:spacing w:val="-3"/>
                <w:sz w:val="20"/>
                <w:szCs w:val="20"/>
              </w:rPr>
              <w:t xml:space="preserve"> </w:t>
            </w:r>
            <w:r w:rsidRPr="00A95257">
              <w:rPr>
                <w:sz w:val="20"/>
                <w:szCs w:val="20"/>
              </w:rPr>
              <w:t>Pública</w:t>
            </w:r>
          </w:p>
        </w:tc>
      </w:tr>
      <w:tr w:rsidR="00CF35C5" w:rsidRPr="00A95257" w14:paraId="06D6740F" w14:textId="77777777" w:rsidTr="00CF35C5">
        <w:trPr>
          <w:trHeight w:val="527"/>
        </w:trPr>
        <w:tc>
          <w:tcPr>
            <w:tcW w:w="2410" w:type="dxa"/>
            <w:shd w:val="clear" w:color="auto" w:fill="auto"/>
            <w:vAlign w:val="center"/>
          </w:tcPr>
          <w:p w14:paraId="54936610" w14:textId="77777777" w:rsidR="00CF35C5" w:rsidRPr="00A95257" w:rsidRDefault="00CF35C5" w:rsidP="00CF35C5">
            <w:pPr>
              <w:ind w:right="48"/>
              <w:contextualSpacing/>
              <w:jc w:val="center"/>
              <w:rPr>
                <w:sz w:val="20"/>
                <w:szCs w:val="20"/>
              </w:rPr>
            </w:pPr>
            <w:r w:rsidRPr="00A95257">
              <w:rPr>
                <w:sz w:val="20"/>
                <w:szCs w:val="20"/>
              </w:rPr>
              <w:t>Decreto</w:t>
            </w:r>
            <w:r w:rsidRPr="00A95257">
              <w:rPr>
                <w:spacing w:val="-1"/>
                <w:sz w:val="20"/>
                <w:szCs w:val="20"/>
              </w:rPr>
              <w:t xml:space="preserve"> </w:t>
            </w:r>
            <w:r w:rsidRPr="00A95257">
              <w:rPr>
                <w:sz w:val="20"/>
                <w:szCs w:val="20"/>
              </w:rPr>
              <w:t>648</w:t>
            </w:r>
            <w:r w:rsidRPr="00A95257">
              <w:rPr>
                <w:spacing w:val="-1"/>
                <w:sz w:val="20"/>
                <w:szCs w:val="20"/>
              </w:rPr>
              <w:t xml:space="preserve"> </w:t>
            </w:r>
            <w:r w:rsidRPr="00A95257">
              <w:rPr>
                <w:sz w:val="20"/>
                <w:szCs w:val="20"/>
              </w:rPr>
              <w:t>de</w:t>
            </w:r>
            <w:r w:rsidRPr="00A95257">
              <w:rPr>
                <w:spacing w:val="-1"/>
                <w:sz w:val="20"/>
                <w:szCs w:val="20"/>
              </w:rPr>
              <w:t xml:space="preserve"> </w:t>
            </w:r>
            <w:r w:rsidRPr="00A95257">
              <w:rPr>
                <w:sz w:val="20"/>
                <w:szCs w:val="20"/>
              </w:rPr>
              <w:t>2017</w:t>
            </w:r>
          </w:p>
        </w:tc>
        <w:tc>
          <w:tcPr>
            <w:tcW w:w="7087" w:type="dxa"/>
            <w:shd w:val="clear" w:color="auto" w:fill="auto"/>
            <w:vAlign w:val="center"/>
          </w:tcPr>
          <w:p w14:paraId="35BF4C14" w14:textId="77777777" w:rsidR="00CF35C5" w:rsidRPr="00A95257" w:rsidRDefault="00CF35C5" w:rsidP="00CF35C5">
            <w:pPr>
              <w:ind w:right="48"/>
              <w:contextualSpacing/>
              <w:rPr>
                <w:sz w:val="20"/>
                <w:szCs w:val="20"/>
              </w:rPr>
            </w:pPr>
            <w:r w:rsidRPr="00A95257">
              <w:rPr>
                <w:sz w:val="20"/>
                <w:szCs w:val="20"/>
              </w:rPr>
              <w:t xml:space="preserve">Por el cual se modifica y adiciona el Decreto </w:t>
            </w:r>
            <w:hyperlink r:id="rId8">
              <w:r w:rsidRPr="00A95257">
                <w:rPr>
                  <w:sz w:val="20"/>
                  <w:szCs w:val="20"/>
                </w:rPr>
                <w:t xml:space="preserve">1083 </w:t>
              </w:r>
            </w:hyperlink>
            <w:r w:rsidRPr="00A95257">
              <w:rPr>
                <w:sz w:val="20"/>
                <w:szCs w:val="20"/>
              </w:rPr>
              <w:t>de 2015, Reglamentario Único del Sector de la Función Pública</w:t>
            </w:r>
          </w:p>
        </w:tc>
      </w:tr>
      <w:tr w:rsidR="00CF35C5" w:rsidRPr="00A95257" w14:paraId="1EEF3A5E" w14:textId="77777777" w:rsidTr="00CF35C5">
        <w:trPr>
          <w:trHeight w:val="1602"/>
        </w:trPr>
        <w:tc>
          <w:tcPr>
            <w:tcW w:w="2410" w:type="dxa"/>
            <w:shd w:val="clear" w:color="auto" w:fill="auto"/>
            <w:vAlign w:val="center"/>
          </w:tcPr>
          <w:p w14:paraId="6C2F204A" w14:textId="77777777" w:rsidR="00CF35C5" w:rsidRPr="00A95257" w:rsidRDefault="00CF35C5" w:rsidP="00CF35C5">
            <w:pPr>
              <w:ind w:right="48"/>
              <w:contextualSpacing/>
              <w:jc w:val="center"/>
              <w:rPr>
                <w:sz w:val="20"/>
                <w:szCs w:val="20"/>
              </w:rPr>
            </w:pPr>
            <w:r w:rsidRPr="00A95257">
              <w:rPr>
                <w:sz w:val="20"/>
                <w:szCs w:val="20"/>
              </w:rPr>
              <w:lastRenderedPageBreak/>
              <w:t>Resolución 312 de 2013 modificada parcialmente por la Resolución 702 de 2019</w:t>
            </w:r>
          </w:p>
        </w:tc>
        <w:tc>
          <w:tcPr>
            <w:tcW w:w="7087" w:type="dxa"/>
            <w:shd w:val="clear" w:color="auto" w:fill="auto"/>
            <w:vAlign w:val="center"/>
          </w:tcPr>
          <w:p w14:paraId="66F6A39A" w14:textId="77777777" w:rsidR="00CF35C5" w:rsidRPr="00A95257" w:rsidRDefault="00CF35C5" w:rsidP="00CF35C5">
            <w:pPr>
              <w:ind w:right="48"/>
              <w:contextualSpacing/>
              <w:rPr>
                <w:sz w:val="20"/>
                <w:szCs w:val="20"/>
              </w:rPr>
            </w:pPr>
            <w:r w:rsidRPr="00A95257">
              <w:rPr>
                <w:sz w:val="20"/>
                <w:szCs w:val="20"/>
              </w:rPr>
              <w:t>Parámetros para formular los Programas de Capacitación y Estímulos para los servidores del Departamento Administrativo de la Función Pública” Artículo 41° Señala el “procedimiento para la selección de los mejores servidores públicos”.</w:t>
            </w:r>
          </w:p>
        </w:tc>
      </w:tr>
      <w:tr w:rsidR="00CF35C5" w:rsidRPr="00A95257" w14:paraId="391B35EC" w14:textId="77777777" w:rsidTr="00CF35C5">
        <w:trPr>
          <w:trHeight w:val="600"/>
        </w:trPr>
        <w:tc>
          <w:tcPr>
            <w:tcW w:w="2410" w:type="dxa"/>
            <w:shd w:val="clear" w:color="auto" w:fill="auto"/>
            <w:vAlign w:val="center"/>
          </w:tcPr>
          <w:p w14:paraId="5A9EDF72" w14:textId="77777777" w:rsidR="00CF35C5" w:rsidRPr="00A95257" w:rsidRDefault="00CF35C5" w:rsidP="00CF35C5">
            <w:pPr>
              <w:ind w:right="48"/>
              <w:contextualSpacing/>
              <w:jc w:val="center"/>
              <w:rPr>
                <w:sz w:val="20"/>
                <w:szCs w:val="20"/>
              </w:rPr>
            </w:pPr>
            <w:r w:rsidRPr="00A95257">
              <w:rPr>
                <w:sz w:val="20"/>
                <w:szCs w:val="20"/>
              </w:rPr>
              <w:t>Resolución 448 de 2021</w:t>
            </w:r>
          </w:p>
        </w:tc>
        <w:tc>
          <w:tcPr>
            <w:tcW w:w="7087" w:type="dxa"/>
            <w:shd w:val="clear" w:color="auto" w:fill="auto"/>
            <w:vAlign w:val="center"/>
          </w:tcPr>
          <w:p w14:paraId="1BEEF434" w14:textId="77777777" w:rsidR="00CF35C5" w:rsidRPr="00A95257" w:rsidRDefault="00CF35C5" w:rsidP="00CF35C5">
            <w:pPr>
              <w:ind w:right="48"/>
              <w:contextualSpacing/>
              <w:rPr>
                <w:sz w:val="20"/>
                <w:szCs w:val="20"/>
              </w:rPr>
            </w:pPr>
            <w:r w:rsidRPr="00A95257">
              <w:rPr>
                <w:sz w:val="20"/>
                <w:szCs w:val="20"/>
              </w:rPr>
              <w:t>Por medio de la cual se adoptan los valores Institucionales</w:t>
            </w:r>
            <w:r w:rsidRPr="00A95257">
              <w:rPr>
                <w:shd w:val="clear" w:color="auto" w:fill="FFFFFF"/>
              </w:rPr>
              <w:t>. </w:t>
            </w:r>
          </w:p>
        </w:tc>
      </w:tr>
      <w:tr w:rsidR="00CF35C5" w:rsidRPr="00A95257" w14:paraId="1C6DE425" w14:textId="77777777" w:rsidTr="00CF35C5">
        <w:trPr>
          <w:trHeight w:val="533"/>
        </w:trPr>
        <w:tc>
          <w:tcPr>
            <w:tcW w:w="9497" w:type="dxa"/>
            <w:gridSpan w:val="2"/>
            <w:shd w:val="clear" w:color="auto" w:fill="auto"/>
            <w:vAlign w:val="center"/>
          </w:tcPr>
          <w:p w14:paraId="63F08010" w14:textId="77777777" w:rsidR="00CF35C5" w:rsidRPr="00A95257" w:rsidRDefault="00CF35C5" w:rsidP="00CF35C5">
            <w:pPr>
              <w:ind w:right="48"/>
              <w:contextualSpacing/>
              <w:jc w:val="center"/>
              <w:rPr>
                <w:sz w:val="20"/>
                <w:szCs w:val="20"/>
              </w:rPr>
            </w:pPr>
            <w:r w:rsidRPr="00A95257">
              <w:rPr>
                <w:sz w:val="20"/>
                <w:szCs w:val="20"/>
              </w:rPr>
              <w:t>Guía de estímulos</w:t>
            </w:r>
            <w:r w:rsidRPr="00A95257">
              <w:rPr>
                <w:spacing w:val="-2"/>
                <w:sz w:val="20"/>
                <w:szCs w:val="20"/>
              </w:rPr>
              <w:t xml:space="preserve"> </w:t>
            </w:r>
            <w:r w:rsidRPr="00A95257">
              <w:rPr>
                <w:sz w:val="20"/>
                <w:szCs w:val="20"/>
              </w:rPr>
              <w:t>para los</w:t>
            </w:r>
            <w:r w:rsidRPr="00A95257">
              <w:rPr>
                <w:spacing w:val="-2"/>
                <w:sz w:val="20"/>
                <w:szCs w:val="20"/>
              </w:rPr>
              <w:t xml:space="preserve"> </w:t>
            </w:r>
            <w:r w:rsidRPr="00A95257">
              <w:rPr>
                <w:sz w:val="20"/>
                <w:szCs w:val="20"/>
              </w:rPr>
              <w:t>servidores</w:t>
            </w:r>
            <w:r w:rsidRPr="00A95257">
              <w:rPr>
                <w:spacing w:val="-3"/>
                <w:sz w:val="20"/>
                <w:szCs w:val="20"/>
              </w:rPr>
              <w:t xml:space="preserve"> </w:t>
            </w:r>
            <w:r w:rsidRPr="00A95257">
              <w:rPr>
                <w:sz w:val="20"/>
                <w:szCs w:val="20"/>
              </w:rPr>
              <w:t>públicos</w:t>
            </w:r>
            <w:r w:rsidRPr="00A95257">
              <w:rPr>
                <w:spacing w:val="-2"/>
                <w:sz w:val="20"/>
                <w:szCs w:val="20"/>
              </w:rPr>
              <w:t xml:space="preserve"> </w:t>
            </w:r>
            <w:r w:rsidRPr="00A95257">
              <w:rPr>
                <w:sz w:val="20"/>
                <w:szCs w:val="20"/>
              </w:rPr>
              <w:t>Departamento</w:t>
            </w:r>
            <w:r w:rsidRPr="00A95257">
              <w:rPr>
                <w:spacing w:val="-5"/>
                <w:sz w:val="20"/>
                <w:szCs w:val="20"/>
              </w:rPr>
              <w:t xml:space="preserve"> </w:t>
            </w:r>
            <w:r w:rsidRPr="00A95257">
              <w:rPr>
                <w:sz w:val="20"/>
                <w:szCs w:val="20"/>
              </w:rPr>
              <w:t>Administrativo de</w:t>
            </w:r>
            <w:r w:rsidRPr="00A95257">
              <w:rPr>
                <w:spacing w:val="-4"/>
                <w:sz w:val="20"/>
                <w:szCs w:val="20"/>
              </w:rPr>
              <w:t xml:space="preserve"> </w:t>
            </w:r>
            <w:r w:rsidRPr="00A95257">
              <w:rPr>
                <w:sz w:val="20"/>
                <w:szCs w:val="20"/>
              </w:rPr>
              <w:t>la</w:t>
            </w:r>
            <w:r w:rsidRPr="00A95257">
              <w:rPr>
                <w:spacing w:val="-5"/>
                <w:sz w:val="20"/>
                <w:szCs w:val="20"/>
              </w:rPr>
              <w:t xml:space="preserve"> </w:t>
            </w:r>
            <w:r w:rsidRPr="00A95257">
              <w:rPr>
                <w:sz w:val="20"/>
                <w:szCs w:val="20"/>
              </w:rPr>
              <w:t>Función</w:t>
            </w:r>
            <w:r w:rsidRPr="00A95257">
              <w:rPr>
                <w:spacing w:val="-4"/>
                <w:sz w:val="20"/>
                <w:szCs w:val="20"/>
              </w:rPr>
              <w:t xml:space="preserve"> </w:t>
            </w:r>
            <w:r w:rsidRPr="00A95257">
              <w:rPr>
                <w:sz w:val="20"/>
                <w:szCs w:val="20"/>
              </w:rPr>
              <w:t>Pública Versión 1, 2018.</w:t>
            </w:r>
          </w:p>
        </w:tc>
      </w:tr>
    </w:tbl>
    <w:p w14:paraId="4C3B2CD5" w14:textId="7905F3A1" w:rsidR="00CF35C5" w:rsidRDefault="00CF35C5" w:rsidP="00CF35C5">
      <w:pPr>
        <w:pStyle w:val="Descripcin"/>
        <w:keepNext/>
        <w:jc w:val="center"/>
      </w:pPr>
      <w:r>
        <w:t xml:space="preserve">Tabla </w:t>
      </w:r>
      <w:r w:rsidR="00AF3668">
        <w:fldChar w:fldCharType="begin"/>
      </w:r>
      <w:r w:rsidR="00AF3668">
        <w:instrText xml:space="preserve"> SEQ Tabla \* ARABIC </w:instrText>
      </w:r>
      <w:r w:rsidR="00AF3668">
        <w:fldChar w:fldCharType="separate"/>
      </w:r>
      <w:r>
        <w:rPr>
          <w:noProof/>
        </w:rPr>
        <w:t>1</w:t>
      </w:r>
      <w:r w:rsidR="00AF3668">
        <w:rPr>
          <w:noProof/>
        </w:rPr>
        <w:fldChar w:fldCharType="end"/>
      </w:r>
      <w:r>
        <w:t xml:space="preserve">. </w:t>
      </w:r>
      <w:r w:rsidRPr="008F50C0">
        <w:t>Normatividad aplicable al Plan de Bienestar e Incentivos</w:t>
      </w:r>
    </w:p>
    <w:p w14:paraId="23122677" w14:textId="77777777" w:rsidR="00761221" w:rsidRPr="00A95257" w:rsidRDefault="00761221" w:rsidP="00270B9C">
      <w:pPr>
        <w:spacing w:before="9"/>
        <w:ind w:right="48"/>
        <w:contextualSpacing/>
        <w:rPr>
          <w:b/>
          <w:bCs/>
        </w:rPr>
      </w:pPr>
    </w:p>
    <w:p w14:paraId="149F0CC2" w14:textId="0D885796" w:rsidR="00A32BCB" w:rsidRDefault="00A32BCB" w:rsidP="00A32BCB">
      <w:pPr>
        <w:pStyle w:val="Ttulo1"/>
        <w:spacing w:before="0"/>
        <w:ind w:right="48"/>
        <w:contextualSpacing/>
        <w:jc w:val="center"/>
        <w:rPr>
          <w:b w:val="0"/>
          <w:bCs w:val="0"/>
          <w:color w:val="2F5496" w:themeColor="accent1" w:themeShade="BF"/>
        </w:rPr>
      </w:pPr>
      <w:bookmarkStart w:id="13" w:name="INSTITUTO_GEOGRÁFICO_AGUSTÍN_CODAZZI_–_I"/>
      <w:bookmarkStart w:id="14" w:name="_bookmark4"/>
      <w:bookmarkEnd w:id="13"/>
      <w:bookmarkEnd w:id="14"/>
      <w:r>
        <w:rPr>
          <w:rFonts w:ascii="Times New Roman" w:hAnsi="Times New Roman"/>
          <w:color w:val="2F5496" w:themeColor="accent1" w:themeShade="BF"/>
        </w:rPr>
        <w:br w:type="page"/>
      </w:r>
    </w:p>
    <w:p w14:paraId="496F1063" w14:textId="52E4589D" w:rsidR="00761221" w:rsidRPr="00A95257" w:rsidRDefault="00761221" w:rsidP="00B461DF">
      <w:pPr>
        <w:pStyle w:val="Ttulo1"/>
        <w:numPr>
          <w:ilvl w:val="0"/>
          <w:numId w:val="6"/>
        </w:numPr>
        <w:spacing w:before="0"/>
        <w:ind w:right="48"/>
        <w:contextualSpacing/>
        <w:jc w:val="center"/>
        <w:rPr>
          <w:rFonts w:ascii="Times New Roman" w:hAnsi="Times New Roman"/>
          <w:color w:val="2F5496" w:themeColor="accent1" w:themeShade="BF"/>
        </w:rPr>
      </w:pPr>
      <w:bookmarkStart w:id="15" w:name="_Toc125624027"/>
      <w:r w:rsidRPr="00A95257">
        <w:rPr>
          <w:rFonts w:ascii="Times New Roman" w:hAnsi="Times New Roman"/>
          <w:color w:val="2F5496" w:themeColor="accent1" w:themeShade="BF"/>
        </w:rPr>
        <w:lastRenderedPageBreak/>
        <w:t>MARCO ESTRATÉGICO INSTITUCIONAL</w:t>
      </w:r>
      <w:bookmarkEnd w:id="15"/>
    </w:p>
    <w:p w14:paraId="44D487BF" w14:textId="77777777" w:rsidR="00761221" w:rsidRPr="00A95257" w:rsidRDefault="00761221" w:rsidP="00761221">
      <w:pPr>
        <w:spacing w:before="9"/>
        <w:ind w:right="48" w:firstLine="708"/>
        <w:contextualSpacing/>
        <w:rPr>
          <w:rFonts w:eastAsia="Arial"/>
          <w:b/>
          <w:bCs/>
          <w:sz w:val="28"/>
          <w:szCs w:val="28"/>
        </w:rPr>
      </w:pPr>
    </w:p>
    <w:p w14:paraId="286885CD" w14:textId="77777777" w:rsidR="00761221" w:rsidRPr="00A95257" w:rsidRDefault="00761221" w:rsidP="00761221">
      <w:pPr>
        <w:contextualSpacing/>
        <w:rPr>
          <w:b/>
        </w:rPr>
      </w:pPr>
      <w:r w:rsidRPr="00A95257">
        <w:rPr>
          <w:b/>
        </w:rPr>
        <w:t>Propósito Central</w:t>
      </w:r>
    </w:p>
    <w:p w14:paraId="4CE1D407" w14:textId="77777777" w:rsidR="00761221" w:rsidRPr="00A95257" w:rsidRDefault="00761221" w:rsidP="00761221">
      <w:pPr>
        <w:tabs>
          <w:tab w:val="left" w:pos="7938"/>
        </w:tabs>
        <w:ind w:right="48"/>
        <w:contextualSpacing/>
        <w:jc w:val="both"/>
      </w:pPr>
      <w:r w:rsidRPr="00A95257">
        <w:t>Somos la máxima autoridad en regulación, producción y articulación con altos estándares de calidad, de la información geográfica, catastral y agrológica del país, contribuyendo con su desarrollo, para la toma de decisiones y definición políticas públicas.</w:t>
      </w:r>
    </w:p>
    <w:p w14:paraId="0E8FE01F" w14:textId="77777777" w:rsidR="00761221" w:rsidRPr="00A95257" w:rsidRDefault="00761221" w:rsidP="00761221">
      <w:pPr>
        <w:tabs>
          <w:tab w:val="left" w:pos="7938"/>
        </w:tabs>
        <w:ind w:right="48"/>
        <w:contextualSpacing/>
        <w:jc w:val="both"/>
      </w:pPr>
    </w:p>
    <w:p w14:paraId="4095B4FE" w14:textId="77777777" w:rsidR="00761221" w:rsidRPr="00A95257" w:rsidRDefault="00761221" w:rsidP="00761221">
      <w:pPr>
        <w:contextualSpacing/>
        <w:rPr>
          <w:b/>
        </w:rPr>
      </w:pPr>
      <w:r w:rsidRPr="00A95257">
        <w:rPr>
          <w:b/>
        </w:rPr>
        <w:t>Objetivo Retador</w:t>
      </w:r>
    </w:p>
    <w:p w14:paraId="4A4D42CC" w14:textId="77777777" w:rsidR="00761221" w:rsidRPr="00A95257" w:rsidRDefault="00761221" w:rsidP="00761221">
      <w:pPr>
        <w:ind w:right="48"/>
        <w:contextualSpacing/>
        <w:jc w:val="both"/>
      </w:pPr>
      <w:r w:rsidRPr="00A95257">
        <w:t>En 2025 ser reconocida como la principal entidad proveedora de información geográfica, catastral y agrológica confiable, actualizada y oportuna, que genera valor a partir de enfoques innovadores, basados en la colaboración y participación de nuestras partes interesadas y aportando en el desarrollo sostenible y resiliente1 del país.</w:t>
      </w:r>
    </w:p>
    <w:p w14:paraId="110873BD" w14:textId="77777777" w:rsidR="00761221" w:rsidRPr="00A95257" w:rsidRDefault="00761221" w:rsidP="00761221">
      <w:pPr>
        <w:contextualSpacing/>
        <w:rPr>
          <w:b/>
        </w:rPr>
      </w:pPr>
      <w:bookmarkStart w:id="16" w:name="OBJETIVOS_INSTITUCIONALES"/>
      <w:bookmarkStart w:id="17" w:name="_bookmark7"/>
      <w:bookmarkEnd w:id="16"/>
      <w:bookmarkEnd w:id="17"/>
    </w:p>
    <w:p w14:paraId="0C4CD528" w14:textId="50B16ED2" w:rsidR="00761221" w:rsidRPr="00483997" w:rsidRDefault="00761221" w:rsidP="00761221">
      <w:pPr>
        <w:contextualSpacing/>
        <w:rPr>
          <w:b/>
          <w:u w:val="single"/>
        </w:rPr>
      </w:pPr>
      <w:r w:rsidRPr="00483997">
        <w:rPr>
          <w:b/>
          <w:u w:val="single"/>
        </w:rPr>
        <w:t>Objetivos Institucionales y Estrategias</w:t>
      </w:r>
      <w:r w:rsidR="00483997">
        <w:rPr>
          <w:b/>
          <w:u w:val="single"/>
        </w:rPr>
        <w:t>:</w:t>
      </w:r>
    </w:p>
    <w:p w14:paraId="7A9A1B8C" w14:textId="77777777" w:rsidR="00761221" w:rsidRPr="00A95257" w:rsidRDefault="00761221" w:rsidP="00761221">
      <w:pPr>
        <w:pStyle w:val="Descripcin"/>
        <w:keepNext/>
        <w:spacing w:before="240"/>
        <w:ind w:right="45"/>
        <w:contextualSpacing/>
        <w:jc w:val="center"/>
        <w:rPr>
          <w:rFonts w:ascii="Times New Roman" w:hAnsi="Times New Roman" w:cs="Times New Roman"/>
          <w:i w:val="0"/>
          <w:color w:val="auto"/>
        </w:rPr>
      </w:pPr>
      <w:r w:rsidRPr="00A95257">
        <w:rPr>
          <w:rFonts w:ascii="Times New Roman" w:hAnsi="Times New Roman" w:cs="Times New Roman"/>
          <w:i w:val="0"/>
          <w:color w:val="auto"/>
        </w:rPr>
        <w:t>Tabla 2. Objetivos y estrategias institucionales</w:t>
      </w:r>
    </w:p>
    <w:tbl>
      <w:tblPr>
        <w:tblW w:w="5269" w:type="pct"/>
        <w:jc w:val="center"/>
        <w:tblCellMar>
          <w:left w:w="70" w:type="dxa"/>
          <w:right w:w="70" w:type="dxa"/>
        </w:tblCellMar>
        <w:tblLook w:val="04A0" w:firstRow="1" w:lastRow="0" w:firstColumn="1" w:lastColumn="0" w:noHBand="0" w:noVBand="1"/>
      </w:tblPr>
      <w:tblGrid>
        <w:gridCol w:w="3691"/>
        <w:gridCol w:w="6307"/>
      </w:tblGrid>
      <w:tr w:rsidR="00761221" w:rsidRPr="00A95257" w14:paraId="54AAE1C1" w14:textId="77777777" w:rsidTr="005B65BF">
        <w:trPr>
          <w:trHeight w:val="399"/>
          <w:tblHeader/>
          <w:jc w:val="center"/>
        </w:trPr>
        <w:tc>
          <w:tcPr>
            <w:tcW w:w="184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51FB6A9" w14:textId="77777777" w:rsidR="00761221" w:rsidRPr="005B65BF" w:rsidRDefault="00761221" w:rsidP="00215EB0">
            <w:pPr>
              <w:widowControl w:val="0"/>
              <w:autoSpaceDE w:val="0"/>
              <w:autoSpaceDN w:val="0"/>
              <w:ind w:right="48"/>
              <w:contextualSpacing/>
              <w:jc w:val="center"/>
              <w:rPr>
                <w:rFonts w:eastAsia="Arial MT"/>
                <w:b/>
                <w:sz w:val="22"/>
                <w:szCs w:val="22"/>
                <w:lang w:eastAsia="en-US"/>
              </w:rPr>
            </w:pPr>
            <w:r w:rsidRPr="005B65BF">
              <w:rPr>
                <w:rFonts w:eastAsia="Arial MT"/>
                <w:b/>
                <w:sz w:val="22"/>
                <w:szCs w:val="22"/>
                <w:lang w:eastAsia="en-US"/>
              </w:rPr>
              <w:t xml:space="preserve">OBJETIVO </w:t>
            </w:r>
          </w:p>
        </w:tc>
        <w:tc>
          <w:tcPr>
            <w:tcW w:w="3154"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CAF1AFB" w14:textId="77777777" w:rsidR="00761221" w:rsidRPr="005B65BF" w:rsidRDefault="00761221" w:rsidP="00215EB0">
            <w:pPr>
              <w:widowControl w:val="0"/>
              <w:autoSpaceDE w:val="0"/>
              <w:autoSpaceDN w:val="0"/>
              <w:ind w:right="48"/>
              <w:contextualSpacing/>
              <w:jc w:val="center"/>
              <w:rPr>
                <w:rFonts w:eastAsia="Arial MT"/>
                <w:b/>
                <w:sz w:val="22"/>
                <w:szCs w:val="22"/>
                <w:lang w:eastAsia="en-US"/>
              </w:rPr>
            </w:pPr>
            <w:r w:rsidRPr="005B65BF">
              <w:rPr>
                <w:rFonts w:eastAsia="Arial MT"/>
                <w:b/>
                <w:sz w:val="22"/>
                <w:szCs w:val="22"/>
                <w:lang w:eastAsia="en-US"/>
              </w:rPr>
              <w:t>ESTRATEGIAS</w:t>
            </w:r>
          </w:p>
        </w:tc>
      </w:tr>
      <w:tr w:rsidR="00761221" w:rsidRPr="00A95257" w14:paraId="1B98150D" w14:textId="77777777" w:rsidTr="00215EB0">
        <w:trPr>
          <w:trHeight w:val="451"/>
          <w:jc w:val="center"/>
        </w:trPr>
        <w:tc>
          <w:tcPr>
            <w:tcW w:w="1846" w:type="pct"/>
            <w:tcBorders>
              <w:top w:val="nil"/>
              <w:left w:val="single" w:sz="4" w:space="0" w:color="auto"/>
              <w:bottom w:val="single" w:sz="4" w:space="0" w:color="auto"/>
              <w:right w:val="single" w:sz="4" w:space="0" w:color="auto"/>
            </w:tcBorders>
            <w:shd w:val="clear" w:color="000000" w:fill="FFFFFF"/>
            <w:vAlign w:val="center"/>
            <w:hideMark/>
          </w:tcPr>
          <w:p w14:paraId="3AA3896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Consolidar al IGAC como máxima autoridad reguladora en los temas de su competencia</w:t>
            </w:r>
          </w:p>
        </w:tc>
        <w:tc>
          <w:tcPr>
            <w:tcW w:w="3154" w:type="pct"/>
            <w:tcBorders>
              <w:top w:val="nil"/>
              <w:left w:val="nil"/>
              <w:bottom w:val="single" w:sz="4" w:space="0" w:color="auto"/>
              <w:right w:val="single" w:sz="4" w:space="0" w:color="auto"/>
            </w:tcBorders>
            <w:shd w:val="clear" w:color="000000" w:fill="FFFFFF"/>
            <w:vAlign w:val="center"/>
            <w:hideMark/>
          </w:tcPr>
          <w:p w14:paraId="2EDAD131"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 xml:space="preserve">Máxima autoridad reguladora </w:t>
            </w:r>
          </w:p>
        </w:tc>
      </w:tr>
      <w:tr w:rsidR="00761221" w:rsidRPr="00A95257" w14:paraId="0319DADA" w14:textId="77777777" w:rsidTr="00215EB0">
        <w:trPr>
          <w:trHeight w:val="175"/>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6C5BCE"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 xml:space="preserve">Implementar políticas y acciones enfocadas en el fortalecimiento institucional y la arquitectura de procesos como pilar estratégico del Instituto </w:t>
            </w:r>
          </w:p>
        </w:tc>
        <w:tc>
          <w:tcPr>
            <w:tcW w:w="3154" w:type="pct"/>
            <w:tcBorders>
              <w:top w:val="nil"/>
              <w:left w:val="nil"/>
              <w:bottom w:val="single" w:sz="4" w:space="0" w:color="auto"/>
              <w:right w:val="single" w:sz="4" w:space="0" w:color="auto"/>
            </w:tcBorders>
            <w:shd w:val="clear" w:color="000000" w:fill="FFFFFF"/>
            <w:vAlign w:val="center"/>
            <w:hideMark/>
          </w:tcPr>
          <w:p w14:paraId="3C0ABDA3"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Rediseño del IGAC y modernización basada en procesos</w:t>
            </w:r>
          </w:p>
        </w:tc>
      </w:tr>
      <w:tr w:rsidR="00761221" w:rsidRPr="00A95257" w14:paraId="0767497F" w14:textId="77777777" w:rsidTr="00215EB0">
        <w:trPr>
          <w:trHeight w:val="192"/>
          <w:jc w:val="center"/>
        </w:trPr>
        <w:tc>
          <w:tcPr>
            <w:tcW w:w="1846" w:type="pct"/>
            <w:vMerge/>
            <w:tcBorders>
              <w:top w:val="nil"/>
              <w:left w:val="single" w:sz="4" w:space="0" w:color="auto"/>
              <w:bottom w:val="single" w:sz="4" w:space="0" w:color="auto"/>
              <w:right w:val="single" w:sz="4" w:space="0" w:color="auto"/>
            </w:tcBorders>
            <w:vAlign w:val="center"/>
            <w:hideMark/>
          </w:tcPr>
          <w:p w14:paraId="11ED9F5C"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64074ECF"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Arquitectura de procesos</w:t>
            </w:r>
          </w:p>
        </w:tc>
      </w:tr>
      <w:tr w:rsidR="00761221" w:rsidRPr="00A95257" w14:paraId="50409C26"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207B4F00"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35927FE1"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Sostenimiento de las políticas del Modelo Institucional de Gestión y Desempeño (MIPG)</w:t>
            </w:r>
          </w:p>
        </w:tc>
      </w:tr>
      <w:tr w:rsidR="00761221" w:rsidRPr="00A95257" w14:paraId="07524065" w14:textId="77777777" w:rsidTr="00215EB0">
        <w:trPr>
          <w:trHeight w:val="300"/>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B34D99"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Consolidar al IGAC como la mejor entidad en la generación e integración de información geográfica, catastral y agrológica con altos estándares de calidad</w:t>
            </w:r>
          </w:p>
        </w:tc>
        <w:tc>
          <w:tcPr>
            <w:tcW w:w="3154" w:type="pct"/>
            <w:tcBorders>
              <w:top w:val="nil"/>
              <w:left w:val="nil"/>
              <w:bottom w:val="single" w:sz="4" w:space="0" w:color="auto"/>
              <w:right w:val="single" w:sz="4" w:space="0" w:color="auto"/>
            </w:tcBorders>
            <w:shd w:val="clear" w:color="000000" w:fill="FFFFFF"/>
            <w:vAlign w:val="center"/>
            <w:hideMark/>
          </w:tcPr>
          <w:p w14:paraId="4EB4C0B8"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Acreditación del Laboratorio Nacional de Suelos</w:t>
            </w:r>
          </w:p>
        </w:tc>
      </w:tr>
      <w:tr w:rsidR="00761221" w:rsidRPr="00A95257" w14:paraId="19543859"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797D053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4C3E9E85"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Eficiencia en el uso y producción de la información del Laboratorio Nacional de Suelos</w:t>
            </w:r>
          </w:p>
        </w:tc>
      </w:tr>
      <w:tr w:rsidR="00761221" w:rsidRPr="00A95257" w14:paraId="4463FDF5" w14:textId="77777777" w:rsidTr="00215EB0">
        <w:trPr>
          <w:trHeight w:val="186"/>
          <w:jc w:val="center"/>
        </w:trPr>
        <w:tc>
          <w:tcPr>
            <w:tcW w:w="1846" w:type="pct"/>
            <w:vMerge/>
            <w:tcBorders>
              <w:top w:val="nil"/>
              <w:left w:val="single" w:sz="4" w:space="0" w:color="auto"/>
              <w:bottom w:val="single" w:sz="4" w:space="0" w:color="auto"/>
              <w:right w:val="single" w:sz="4" w:space="0" w:color="auto"/>
            </w:tcBorders>
            <w:vAlign w:val="center"/>
            <w:hideMark/>
          </w:tcPr>
          <w:p w14:paraId="4F02749D"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2C409369"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Sostenimiento de las políticas de restitución de tierras y atención a victimas</w:t>
            </w:r>
          </w:p>
        </w:tc>
      </w:tr>
      <w:tr w:rsidR="00761221" w:rsidRPr="00A95257" w14:paraId="485A1F28" w14:textId="77777777" w:rsidTr="00215EB0">
        <w:trPr>
          <w:trHeight w:val="359"/>
          <w:jc w:val="center"/>
        </w:trPr>
        <w:tc>
          <w:tcPr>
            <w:tcW w:w="1846" w:type="pct"/>
            <w:vMerge/>
            <w:tcBorders>
              <w:top w:val="nil"/>
              <w:left w:val="single" w:sz="4" w:space="0" w:color="auto"/>
              <w:bottom w:val="single" w:sz="4" w:space="0" w:color="auto"/>
              <w:right w:val="single" w:sz="4" w:space="0" w:color="auto"/>
            </w:tcBorders>
            <w:vAlign w:val="center"/>
            <w:hideMark/>
          </w:tcPr>
          <w:p w14:paraId="4B127F8A"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1FB39B50"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Garantizar la sostenibilidad en el tiempo de la política de paz con legalidad</w:t>
            </w:r>
          </w:p>
        </w:tc>
      </w:tr>
      <w:tr w:rsidR="00761221" w:rsidRPr="00A95257" w14:paraId="161D3EDE" w14:textId="77777777" w:rsidTr="00215EB0">
        <w:trPr>
          <w:trHeight w:val="68"/>
          <w:jc w:val="center"/>
        </w:trPr>
        <w:tc>
          <w:tcPr>
            <w:tcW w:w="1846" w:type="pct"/>
            <w:vMerge/>
            <w:tcBorders>
              <w:top w:val="nil"/>
              <w:left w:val="single" w:sz="4" w:space="0" w:color="auto"/>
              <w:bottom w:val="single" w:sz="4" w:space="0" w:color="auto"/>
              <w:right w:val="single" w:sz="4" w:space="0" w:color="auto"/>
            </w:tcBorders>
            <w:vAlign w:val="center"/>
            <w:hideMark/>
          </w:tcPr>
          <w:p w14:paraId="446A2C3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382FA01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 xml:space="preserve">Actualización del área geográfica </w:t>
            </w:r>
          </w:p>
        </w:tc>
      </w:tr>
      <w:tr w:rsidR="00761221" w:rsidRPr="00A95257" w14:paraId="7B23DDE6"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7B017A13"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02B52A49"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Ampliación de la cobertura en la identificación de los suelos y aplicaciones agrológicas.</w:t>
            </w:r>
          </w:p>
        </w:tc>
      </w:tr>
      <w:tr w:rsidR="00761221" w:rsidRPr="00A95257" w14:paraId="6E0073D9" w14:textId="77777777" w:rsidTr="00215EB0">
        <w:trPr>
          <w:trHeight w:val="79"/>
          <w:jc w:val="center"/>
        </w:trPr>
        <w:tc>
          <w:tcPr>
            <w:tcW w:w="1846" w:type="pct"/>
            <w:vMerge/>
            <w:tcBorders>
              <w:top w:val="nil"/>
              <w:left w:val="single" w:sz="4" w:space="0" w:color="auto"/>
              <w:bottom w:val="single" w:sz="4" w:space="0" w:color="auto"/>
              <w:right w:val="single" w:sz="4" w:space="0" w:color="auto"/>
            </w:tcBorders>
            <w:vAlign w:val="center"/>
            <w:hideMark/>
          </w:tcPr>
          <w:p w14:paraId="2A04C748"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145DCFFA"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 xml:space="preserve">Áreas homogéneas elaboradas y actualizadas </w:t>
            </w:r>
          </w:p>
        </w:tc>
      </w:tr>
      <w:tr w:rsidR="00761221" w:rsidRPr="00A95257" w14:paraId="1B739AFE" w14:textId="77777777" w:rsidTr="00215EB0">
        <w:trPr>
          <w:trHeight w:val="391"/>
          <w:jc w:val="center"/>
        </w:trPr>
        <w:tc>
          <w:tcPr>
            <w:tcW w:w="1846" w:type="pct"/>
            <w:vMerge/>
            <w:tcBorders>
              <w:top w:val="nil"/>
              <w:left w:val="single" w:sz="4" w:space="0" w:color="auto"/>
              <w:bottom w:val="single" w:sz="4" w:space="0" w:color="auto"/>
              <w:right w:val="single" w:sz="4" w:space="0" w:color="auto"/>
            </w:tcBorders>
            <w:vAlign w:val="center"/>
            <w:hideMark/>
          </w:tcPr>
          <w:p w14:paraId="2269375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397D6AB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Generación de productos cartográficos, geográficos y geodésicos, a partir de la implementación de instrumentos efectivos de gestión, estandarización, producción y validación.</w:t>
            </w:r>
          </w:p>
        </w:tc>
      </w:tr>
      <w:tr w:rsidR="00761221" w:rsidRPr="00A95257" w14:paraId="7C2CAA86" w14:textId="77777777" w:rsidTr="00215EB0">
        <w:trPr>
          <w:trHeight w:val="516"/>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0DB1B4"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 xml:space="preserve">Maximizar la disposición y uso de la información generada </w:t>
            </w:r>
          </w:p>
        </w:tc>
        <w:tc>
          <w:tcPr>
            <w:tcW w:w="3154" w:type="pct"/>
            <w:tcBorders>
              <w:top w:val="nil"/>
              <w:left w:val="nil"/>
              <w:bottom w:val="single" w:sz="4" w:space="0" w:color="auto"/>
              <w:right w:val="single" w:sz="4" w:space="0" w:color="auto"/>
            </w:tcBorders>
            <w:shd w:val="clear" w:color="000000" w:fill="FFFFFF"/>
            <w:vAlign w:val="center"/>
            <w:hideMark/>
          </w:tcPr>
          <w:p w14:paraId="51671F68"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Integración y disposición de la información geográfica nacional a través de Colombia en Mapas como portal único de información geográfica nacional</w:t>
            </w:r>
          </w:p>
        </w:tc>
      </w:tr>
      <w:tr w:rsidR="00761221" w:rsidRPr="00A95257" w14:paraId="7779DA8C" w14:textId="77777777" w:rsidTr="00215EB0">
        <w:trPr>
          <w:trHeight w:val="580"/>
          <w:jc w:val="center"/>
        </w:trPr>
        <w:tc>
          <w:tcPr>
            <w:tcW w:w="1846" w:type="pct"/>
            <w:vMerge/>
            <w:tcBorders>
              <w:top w:val="nil"/>
              <w:left w:val="single" w:sz="4" w:space="0" w:color="auto"/>
              <w:bottom w:val="single" w:sz="4" w:space="0" w:color="auto"/>
              <w:right w:val="single" w:sz="4" w:space="0" w:color="auto"/>
            </w:tcBorders>
            <w:vAlign w:val="center"/>
            <w:hideMark/>
          </w:tcPr>
          <w:p w14:paraId="5896DD6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2EB882AC"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Impulsar el uso y la explotación de datos y tecnologías de información geográfica a nivel institucional y territorial</w:t>
            </w:r>
          </w:p>
        </w:tc>
      </w:tr>
      <w:tr w:rsidR="00761221" w:rsidRPr="00A95257" w14:paraId="3E7027B3" w14:textId="77777777" w:rsidTr="00215EB0">
        <w:trPr>
          <w:trHeight w:val="350"/>
          <w:jc w:val="center"/>
        </w:trPr>
        <w:tc>
          <w:tcPr>
            <w:tcW w:w="1846" w:type="pct"/>
            <w:vMerge/>
            <w:tcBorders>
              <w:top w:val="nil"/>
              <w:left w:val="single" w:sz="4" w:space="0" w:color="auto"/>
              <w:bottom w:val="single" w:sz="4" w:space="0" w:color="auto"/>
              <w:right w:val="single" w:sz="4" w:space="0" w:color="auto"/>
            </w:tcBorders>
            <w:vAlign w:val="center"/>
            <w:hideMark/>
          </w:tcPr>
          <w:p w14:paraId="18C21370"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68707CC9"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Fortalecimiento de la Infraestructura Colombiana de Datos Espaciales</w:t>
            </w:r>
          </w:p>
        </w:tc>
      </w:tr>
      <w:tr w:rsidR="00761221" w:rsidRPr="00A95257" w14:paraId="611AE255" w14:textId="77777777" w:rsidTr="00215EB0">
        <w:trPr>
          <w:trHeight w:val="483"/>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FAFE174"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lastRenderedPageBreak/>
              <w:t xml:space="preserve">Fortalecer los recursos técnicos y tecnológicos para la modernización institucional </w:t>
            </w:r>
          </w:p>
        </w:tc>
        <w:tc>
          <w:tcPr>
            <w:tcW w:w="3154" w:type="pct"/>
            <w:tcBorders>
              <w:top w:val="nil"/>
              <w:left w:val="nil"/>
              <w:bottom w:val="single" w:sz="4" w:space="0" w:color="auto"/>
              <w:right w:val="single" w:sz="4" w:space="0" w:color="auto"/>
            </w:tcBorders>
            <w:shd w:val="clear" w:color="000000" w:fill="FFFFFF"/>
            <w:vAlign w:val="center"/>
            <w:hideMark/>
          </w:tcPr>
          <w:p w14:paraId="496920C4"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Implementación del SINIC (Sistema Nacional de Información de Catastro Multipropósito)</w:t>
            </w:r>
          </w:p>
        </w:tc>
      </w:tr>
      <w:tr w:rsidR="00761221" w:rsidRPr="00A95257" w14:paraId="364BE9F5"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5F69BCA1"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76765FF3"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Implementación del Nuevo SNC (Sistema Nacional Catastral)</w:t>
            </w:r>
          </w:p>
        </w:tc>
      </w:tr>
      <w:tr w:rsidR="00761221" w:rsidRPr="00A95257" w14:paraId="1C8F3D7A" w14:textId="77777777" w:rsidTr="00215EB0">
        <w:trPr>
          <w:trHeight w:val="284"/>
          <w:jc w:val="center"/>
        </w:trPr>
        <w:tc>
          <w:tcPr>
            <w:tcW w:w="1846" w:type="pct"/>
            <w:vMerge/>
            <w:tcBorders>
              <w:top w:val="nil"/>
              <w:left w:val="single" w:sz="4" w:space="0" w:color="auto"/>
              <w:bottom w:val="single" w:sz="4" w:space="0" w:color="auto"/>
              <w:right w:val="single" w:sz="4" w:space="0" w:color="auto"/>
            </w:tcBorders>
            <w:vAlign w:val="center"/>
            <w:hideMark/>
          </w:tcPr>
          <w:p w14:paraId="195B3F70"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5C9D609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Unificación de Sistemas de Información de Gestión Catastral</w:t>
            </w:r>
          </w:p>
        </w:tc>
      </w:tr>
      <w:tr w:rsidR="00761221" w:rsidRPr="00A95257" w14:paraId="7648E1FF" w14:textId="77777777" w:rsidTr="00215EB0">
        <w:trPr>
          <w:trHeight w:val="362"/>
          <w:jc w:val="center"/>
        </w:trPr>
        <w:tc>
          <w:tcPr>
            <w:tcW w:w="1846" w:type="pct"/>
            <w:vMerge/>
            <w:tcBorders>
              <w:top w:val="nil"/>
              <w:left w:val="single" w:sz="4" w:space="0" w:color="auto"/>
              <w:bottom w:val="single" w:sz="4" w:space="0" w:color="auto"/>
              <w:right w:val="single" w:sz="4" w:space="0" w:color="auto"/>
            </w:tcBorders>
            <w:vAlign w:val="center"/>
            <w:hideMark/>
          </w:tcPr>
          <w:p w14:paraId="3E3622C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3DE0DB46"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Mejoramiento del servicio de datos abiertos</w:t>
            </w:r>
          </w:p>
        </w:tc>
      </w:tr>
      <w:tr w:rsidR="00761221" w:rsidRPr="00A95257" w14:paraId="6463A742" w14:textId="77777777" w:rsidTr="00215EB0">
        <w:trPr>
          <w:trHeight w:val="284"/>
          <w:jc w:val="center"/>
        </w:trPr>
        <w:tc>
          <w:tcPr>
            <w:tcW w:w="1846" w:type="pct"/>
            <w:vMerge/>
            <w:tcBorders>
              <w:top w:val="nil"/>
              <w:left w:val="single" w:sz="4" w:space="0" w:color="auto"/>
              <w:bottom w:val="single" w:sz="4" w:space="0" w:color="auto"/>
              <w:right w:val="single" w:sz="4" w:space="0" w:color="auto"/>
            </w:tcBorders>
            <w:vAlign w:val="center"/>
            <w:hideMark/>
          </w:tcPr>
          <w:p w14:paraId="6512DE1C"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1FDFB65C"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Modernizar la infraestructura de conectividad del IGAC</w:t>
            </w:r>
          </w:p>
        </w:tc>
      </w:tr>
      <w:tr w:rsidR="00761221" w:rsidRPr="00A95257" w14:paraId="30E4A38D" w14:textId="77777777" w:rsidTr="00215EB0">
        <w:trPr>
          <w:trHeight w:val="483"/>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1485E3"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Garantizar una atención eficiente y oportuna a los ciudadanos y partes interesadas</w:t>
            </w:r>
          </w:p>
        </w:tc>
        <w:tc>
          <w:tcPr>
            <w:tcW w:w="3154" w:type="pct"/>
            <w:tcBorders>
              <w:top w:val="nil"/>
              <w:left w:val="nil"/>
              <w:bottom w:val="single" w:sz="4" w:space="0" w:color="auto"/>
              <w:right w:val="single" w:sz="4" w:space="0" w:color="auto"/>
            </w:tcBorders>
            <w:shd w:val="clear" w:color="000000" w:fill="FFFFFF"/>
            <w:vAlign w:val="center"/>
            <w:hideMark/>
          </w:tcPr>
          <w:p w14:paraId="5461396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Mejoramiento en la prestación del servicio a la ciudadanía</w:t>
            </w:r>
          </w:p>
        </w:tc>
      </w:tr>
      <w:tr w:rsidR="00761221" w:rsidRPr="00A95257" w14:paraId="7D45E230"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4E631E5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4B90637F"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Garantizar la rendición de cuentas permanente para la ciudadanía</w:t>
            </w:r>
          </w:p>
        </w:tc>
      </w:tr>
      <w:tr w:rsidR="00761221" w:rsidRPr="00A95257" w14:paraId="7DC9315E" w14:textId="77777777" w:rsidTr="00215EB0">
        <w:trPr>
          <w:trHeight w:val="483"/>
          <w:jc w:val="center"/>
        </w:trPr>
        <w:tc>
          <w:tcPr>
            <w:tcW w:w="18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035095"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Trabajar de manera colaborativa y participativa con nuestras partes interesadas para la generación de valor público</w:t>
            </w:r>
          </w:p>
        </w:tc>
        <w:tc>
          <w:tcPr>
            <w:tcW w:w="3154" w:type="pct"/>
            <w:tcBorders>
              <w:top w:val="nil"/>
              <w:left w:val="nil"/>
              <w:bottom w:val="single" w:sz="4" w:space="0" w:color="auto"/>
              <w:right w:val="single" w:sz="4" w:space="0" w:color="auto"/>
            </w:tcBorders>
            <w:shd w:val="clear" w:color="000000" w:fill="FFFFFF"/>
            <w:vAlign w:val="center"/>
            <w:hideMark/>
          </w:tcPr>
          <w:p w14:paraId="03375BCB"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Fortalecimiento de estrategias de comunicación institucional</w:t>
            </w:r>
          </w:p>
        </w:tc>
      </w:tr>
      <w:tr w:rsidR="00761221" w:rsidRPr="00A95257" w14:paraId="4A2D2B66" w14:textId="77777777" w:rsidTr="00215EB0">
        <w:trPr>
          <w:trHeight w:val="483"/>
          <w:jc w:val="center"/>
        </w:trPr>
        <w:tc>
          <w:tcPr>
            <w:tcW w:w="1846" w:type="pct"/>
            <w:vMerge/>
            <w:tcBorders>
              <w:top w:val="nil"/>
              <w:left w:val="single" w:sz="4" w:space="0" w:color="auto"/>
              <w:bottom w:val="single" w:sz="4" w:space="0" w:color="auto"/>
              <w:right w:val="single" w:sz="4" w:space="0" w:color="auto"/>
            </w:tcBorders>
            <w:vAlign w:val="center"/>
            <w:hideMark/>
          </w:tcPr>
          <w:p w14:paraId="2A77CCF4"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p>
        </w:tc>
        <w:tc>
          <w:tcPr>
            <w:tcW w:w="3154" w:type="pct"/>
            <w:tcBorders>
              <w:top w:val="nil"/>
              <w:left w:val="nil"/>
              <w:bottom w:val="single" w:sz="4" w:space="0" w:color="auto"/>
              <w:right w:val="single" w:sz="4" w:space="0" w:color="auto"/>
            </w:tcBorders>
            <w:shd w:val="clear" w:color="000000" w:fill="FFFFFF"/>
            <w:vAlign w:val="center"/>
            <w:hideMark/>
          </w:tcPr>
          <w:p w14:paraId="50FE631D"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Fortalecimiento de las alianzas estratégicas de cooperación técnica y científica</w:t>
            </w:r>
          </w:p>
        </w:tc>
      </w:tr>
      <w:tr w:rsidR="00761221" w:rsidRPr="00A95257" w14:paraId="048E7FF4" w14:textId="77777777" w:rsidTr="00215EB0">
        <w:trPr>
          <w:trHeight w:val="942"/>
          <w:jc w:val="center"/>
        </w:trPr>
        <w:tc>
          <w:tcPr>
            <w:tcW w:w="1846" w:type="pct"/>
            <w:tcBorders>
              <w:top w:val="nil"/>
              <w:left w:val="single" w:sz="4" w:space="0" w:color="auto"/>
              <w:bottom w:val="single" w:sz="4" w:space="0" w:color="auto"/>
              <w:right w:val="single" w:sz="4" w:space="0" w:color="auto"/>
            </w:tcBorders>
            <w:shd w:val="clear" w:color="000000" w:fill="FFFFFF"/>
            <w:vAlign w:val="center"/>
            <w:hideMark/>
          </w:tcPr>
          <w:p w14:paraId="41E6B60E"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Garantizar la autosostenibilidad del Instituto por medio de estrategias de mercadeo y comercialización, orientadas a fortalecer la venta de productos y servicios de la entidad.</w:t>
            </w:r>
          </w:p>
        </w:tc>
        <w:tc>
          <w:tcPr>
            <w:tcW w:w="3154" w:type="pct"/>
            <w:tcBorders>
              <w:top w:val="nil"/>
              <w:left w:val="nil"/>
              <w:bottom w:val="single" w:sz="4" w:space="0" w:color="auto"/>
              <w:right w:val="single" w:sz="4" w:space="0" w:color="auto"/>
            </w:tcBorders>
            <w:shd w:val="clear" w:color="000000" w:fill="FFFFFF"/>
            <w:vAlign w:val="center"/>
            <w:hideMark/>
          </w:tcPr>
          <w:p w14:paraId="4AE3144C" w14:textId="77777777" w:rsidR="00761221" w:rsidRPr="005B65BF" w:rsidRDefault="00761221" w:rsidP="00215EB0">
            <w:pPr>
              <w:widowControl w:val="0"/>
              <w:autoSpaceDE w:val="0"/>
              <w:autoSpaceDN w:val="0"/>
              <w:ind w:right="48"/>
              <w:contextualSpacing/>
              <w:jc w:val="both"/>
              <w:rPr>
                <w:rFonts w:eastAsia="Arial MT"/>
                <w:sz w:val="20"/>
                <w:szCs w:val="20"/>
                <w:lang w:eastAsia="en-US"/>
              </w:rPr>
            </w:pPr>
            <w:r w:rsidRPr="005B65BF">
              <w:rPr>
                <w:rFonts w:eastAsia="Arial MT"/>
                <w:sz w:val="20"/>
                <w:szCs w:val="20"/>
                <w:lang w:eastAsia="en-US"/>
              </w:rPr>
              <w:t>Implementación del plan de mercadeo para la promoción de los productos y servicios de la entidad</w:t>
            </w:r>
          </w:p>
        </w:tc>
      </w:tr>
    </w:tbl>
    <w:p w14:paraId="69CF6D09" w14:textId="77777777" w:rsidR="00761221" w:rsidRPr="00A95257" w:rsidRDefault="00761221" w:rsidP="00761221">
      <w:pPr>
        <w:contextualSpacing/>
        <w:rPr>
          <w:b/>
        </w:rPr>
      </w:pPr>
      <w:bookmarkStart w:id="18" w:name="VALORES_INSTITUCIONALES"/>
      <w:bookmarkStart w:id="19" w:name="_bookmark8"/>
      <w:bookmarkEnd w:id="18"/>
      <w:bookmarkEnd w:id="19"/>
    </w:p>
    <w:p w14:paraId="5596D15A" w14:textId="77777777" w:rsidR="00761221" w:rsidRPr="007C4717" w:rsidRDefault="00761221" w:rsidP="007C4717">
      <w:pPr>
        <w:pStyle w:val="Textoindependiente"/>
        <w:spacing w:after="240"/>
        <w:ind w:right="48"/>
        <w:contextualSpacing/>
        <w:rPr>
          <w:rFonts w:ascii="Times New Roman" w:hAnsi="Times New Roman" w:cs="Times New Roman"/>
          <w:b/>
          <w:bCs/>
          <w:sz w:val="24"/>
          <w:szCs w:val="24"/>
          <w:u w:val="single"/>
        </w:rPr>
      </w:pPr>
      <w:r w:rsidRPr="007C4717">
        <w:rPr>
          <w:rFonts w:ascii="Times New Roman" w:hAnsi="Times New Roman" w:cs="Times New Roman"/>
          <w:b/>
          <w:bCs/>
          <w:sz w:val="24"/>
          <w:szCs w:val="24"/>
          <w:u w:val="single"/>
        </w:rPr>
        <w:t>Valores Institucionales:</w:t>
      </w:r>
    </w:p>
    <w:p w14:paraId="15EA56CB" w14:textId="77777777" w:rsidR="00761221" w:rsidRPr="00A42B03" w:rsidRDefault="00761221" w:rsidP="00A42B03">
      <w:pPr>
        <w:contextualSpacing/>
        <w:jc w:val="both"/>
        <w:rPr>
          <w:b/>
        </w:rPr>
      </w:pPr>
    </w:p>
    <w:p w14:paraId="5A106F34" w14:textId="77777777" w:rsidR="00761221" w:rsidRPr="00A42B03" w:rsidRDefault="00761221" w:rsidP="00A42B03">
      <w:pPr>
        <w:pStyle w:val="Textoindependiente"/>
        <w:spacing w:after="240"/>
        <w:ind w:right="48"/>
        <w:contextualSpacing/>
        <w:rPr>
          <w:rStyle w:val="eop"/>
          <w:rFonts w:ascii="Times New Roman" w:hAnsi="Times New Roman" w:cs="Times New Roman"/>
          <w:sz w:val="24"/>
          <w:szCs w:val="24"/>
          <w:shd w:val="clear" w:color="auto" w:fill="FFFFFF"/>
        </w:rPr>
      </w:pPr>
      <w:r w:rsidRPr="00A42B03">
        <w:rPr>
          <w:rStyle w:val="normaltextrun"/>
          <w:rFonts w:ascii="Times New Roman" w:hAnsi="Times New Roman" w:cs="Times New Roman"/>
          <w:sz w:val="24"/>
          <w:szCs w:val="24"/>
          <w:shd w:val="clear" w:color="auto" w:fill="FFFFFF"/>
        </w:rPr>
        <w:t>El Instituto Geográfico Agustín Codazzi - IGAC es una entidad al servicio del país que trabaja con transparencia, profesionalismo, tradición y prestigio, en la cual su capital humano ejerce y promueve los siguientes Valores Institucionales: </w:t>
      </w:r>
      <w:r w:rsidRPr="00A42B03">
        <w:rPr>
          <w:rStyle w:val="eop"/>
          <w:rFonts w:ascii="Times New Roman" w:hAnsi="Times New Roman" w:cs="Times New Roman"/>
          <w:sz w:val="24"/>
          <w:szCs w:val="24"/>
          <w:shd w:val="clear" w:color="auto" w:fill="FFFFFF"/>
        </w:rPr>
        <w:t> </w:t>
      </w:r>
    </w:p>
    <w:p w14:paraId="43870657" w14:textId="77777777" w:rsidR="00761221" w:rsidRPr="00A42B03" w:rsidRDefault="00761221" w:rsidP="00A42B03">
      <w:pPr>
        <w:pStyle w:val="Textoindependiente"/>
        <w:spacing w:after="240"/>
        <w:ind w:right="48"/>
        <w:contextualSpacing/>
        <w:rPr>
          <w:rStyle w:val="eop"/>
          <w:rFonts w:ascii="Times New Roman" w:hAnsi="Times New Roman" w:cs="Times New Roman"/>
          <w:b/>
          <w:bCs/>
          <w:sz w:val="24"/>
          <w:szCs w:val="24"/>
          <w:shd w:val="clear" w:color="auto" w:fill="FFFFFF"/>
        </w:rPr>
      </w:pPr>
    </w:p>
    <w:p w14:paraId="2E0B1963" w14:textId="77777777" w:rsidR="00761221" w:rsidRPr="00A42B03" w:rsidRDefault="00761221" w:rsidP="00B461DF">
      <w:pPr>
        <w:pStyle w:val="Prrafodelista"/>
        <w:numPr>
          <w:ilvl w:val="0"/>
          <w:numId w:val="5"/>
        </w:numPr>
        <w:jc w:val="both"/>
      </w:pPr>
      <w:r w:rsidRPr="00A42B03">
        <w:rPr>
          <w:b/>
          <w:bCs/>
        </w:rPr>
        <w:t>Honestidad:</w:t>
      </w:r>
      <w:r w:rsidRPr="00A42B03">
        <w:t xml:space="preserve"> Actúo siempre con fundamento en la verdad, cumpliendo mis deberes con transparencia y rectitud, y siempre favoreciendo el interés general. </w:t>
      </w:r>
    </w:p>
    <w:p w14:paraId="7AD9C660" w14:textId="77777777" w:rsidR="00761221" w:rsidRPr="00A42B03" w:rsidRDefault="00761221" w:rsidP="00B461DF">
      <w:pPr>
        <w:pStyle w:val="Prrafodelista"/>
        <w:numPr>
          <w:ilvl w:val="0"/>
          <w:numId w:val="5"/>
        </w:numPr>
        <w:jc w:val="both"/>
      </w:pPr>
      <w:r w:rsidRPr="00A42B03">
        <w:rPr>
          <w:b/>
          <w:bCs/>
        </w:rPr>
        <w:t>Respeto:</w:t>
      </w:r>
      <w:r w:rsidRPr="00A42B03">
        <w:t xml:space="preserve"> Reconozco, valoro y trato de manera digna a todas las personas, con sus virtudes y defectos, sin importar su labor, su procedencia, títulos o cualquier otra condición. </w:t>
      </w:r>
    </w:p>
    <w:p w14:paraId="7894D864" w14:textId="5C79C0D2" w:rsidR="00761221" w:rsidRPr="00A42B03" w:rsidRDefault="00761221" w:rsidP="00B461DF">
      <w:pPr>
        <w:pStyle w:val="Prrafodelista"/>
        <w:numPr>
          <w:ilvl w:val="0"/>
          <w:numId w:val="5"/>
        </w:numPr>
        <w:jc w:val="both"/>
      </w:pPr>
      <w:r w:rsidRPr="00A42B03">
        <w:rPr>
          <w:b/>
          <w:bCs/>
        </w:rPr>
        <w:t>Compromiso:</w:t>
      </w:r>
      <w:r w:rsidRPr="00A42B03">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14:paraId="013E77C2" w14:textId="77777777" w:rsidR="00761221" w:rsidRPr="00A42B03" w:rsidRDefault="00761221" w:rsidP="00B461DF">
      <w:pPr>
        <w:pStyle w:val="Prrafodelista"/>
        <w:numPr>
          <w:ilvl w:val="0"/>
          <w:numId w:val="5"/>
        </w:numPr>
        <w:jc w:val="both"/>
      </w:pPr>
      <w:r w:rsidRPr="00A42B03">
        <w:rPr>
          <w:b/>
          <w:bCs/>
        </w:rPr>
        <w:t>Diligencia:</w:t>
      </w:r>
      <w:r w:rsidRPr="00A42B03">
        <w:t xml:space="preserve"> Cumplo con los deberes, funciones y responsabilidades asignadas a mi cargo de la mejor manera posible, con atención, prontitud y eficiencia, para así optimizar el uso de los recursos del Estado. </w:t>
      </w:r>
    </w:p>
    <w:p w14:paraId="5484F1AA" w14:textId="77777777" w:rsidR="00761221" w:rsidRPr="00A42B03" w:rsidRDefault="00761221" w:rsidP="00B461DF">
      <w:pPr>
        <w:pStyle w:val="Prrafodelista"/>
        <w:numPr>
          <w:ilvl w:val="0"/>
          <w:numId w:val="5"/>
        </w:numPr>
        <w:jc w:val="both"/>
      </w:pPr>
      <w:r w:rsidRPr="00A42B03">
        <w:rPr>
          <w:b/>
          <w:bCs/>
        </w:rPr>
        <w:t>Justicia:</w:t>
      </w:r>
      <w:r w:rsidRPr="00A42B03">
        <w:t xml:space="preserve"> Actúo con imparcialidad garantizando los derechos de las personas, con equidad, igualdad y sin discriminación. </w:t>
      </w:r>
    </w:p>
    <w:p w14:paraId="0B37FCB3" w14:textId="77777777" w:rsidR="00761221" w:rsidRPr="00A42B03" w:rsidRDefault="00761221" w:rsidP="00B461DF">
      <w:pPr>
        <w:pStyle w:val="Prrafodelista"/>
        <w:numPr>
          <w:ilvl w:val="0"/>
          <w:numId w:val="5"/>
        </w:numPr>
        <w:jc w:val="both"/>
      </w:pPr>
      <w:r w:rsidRPr="00A42B03">
        <w:rPr>
          <w:b/>
          <w:bCs/>
        </w:rPr>
        <w:lastRenderedPageBreak/>
        <w:t>Trabajo colaborativo:</w:t>
      </w:r>
      <w:r w:rsidRPr="00A42B03">
        <w:t xml:space="preserve"> Interactúo con todos los integrantes de mi equipo, intercambiando diferentes puntos de vista, aportando a la construcción de conocimiento y contribuyendo a la innovación, el desarrollo y la eficiencia de la entidad. </w:t>
      </w:r>
    </w:p>
    <w:p w14:paraId="7DE61A38" w14:textId="77777777" w:rsidR="00761221" w:rsidRPr="00A42B03" w:rsidRDefault="00761221" w:rsidP="00B461DF">
      <w:pPr>
        <w:pStyle w:val="Prrafodelista"/>
        <w:numPr>
          <w:ilvl w:val="0"/>
          <w:numId w:val="5"/>
        </w:numPr>
        <w:jc w:val="both"/>
      </w:pPr>
      <w:r w:rsidRPr="00A42B03">
        <w:rPr>
          <w:b/>
          <w:bCs/>
        </w:rPr>
        <w:t>Orientación al servicio:</w:t>
      </w:r>
      <w:r w:rsidRPr="00A42B03">
        <w:t xml:space="preserve"> Comprendo las necesidades y expectativas de nuestros usuarios y partes interesadas, manteniendo una actitud de respeto, amabilidad, proactividad y diligencia.</w:t>
      </w:r>
      <w:bookmarkStart w:id="20" w:name="ORGANIGRAMA"/>
      <w:bookmarkStart w:id="21" w:name="_bookmark9"/>
      <w:bookmarkEnd w:id="20"/>
      <w:bookmarkEnd w:id="21"/>
    </w:p>
    <w:p w14:paraId="7F88C336" w14:textId="77777777" w:rsidR="00761221" w:rsidRPr="00A95257" w:rsidRDefault="00761221" w:rsidP="00A42B03">
      <w:pPr>
        <w:pStyle w:val="Textoindependiente"/>
        <w:spacing w:after="240"/>
        <w:ind w:left="426" w:right="48"/>
        <w:contextualSpacing/>
        <w:rPr>
          <w:rFonts w:ascii="Times New Roman" w:hAnsi="Times New Roman" w:cs="Times New Roman"/>
          <w:sz w:val="22"/>
          <w:szCs w:val="22"/>
        </w:rPr>
      </w:pPr>
    </w:p>
    <w:p w14:paraId="3C3B41C8" w14:textId="269DA43B" w:rsidR="00761221" w:rsidRDefault="00761221" w:rsidP="00761221">
      <w:pPr>
        <w:pStyle w:val="Textoindependiente"/>
        <w:spacing w:after="240"/>
        <w:ind w:right="48"/>
        <w:contextualSpacing/>
        <w:rPr>
          <w:rFonts w:ascii="Times New Roman" w:hAnsi="Times New Roman" w:cs="Times New Roman"/>
          <w:b/>
          <w:bCs/>
          <w:sz w:val="24"/>
          <w:szCs w:val="24"/>
          <w:u w:val="single"/>
        </w:rPr>
      </w:pPr>
      <w:r w:rsidRPr="007C4717">
        <w:rPr>
          <w:rFonts w:ascii="Times New Roman" w:hAnsi="Times New Roman" w:cs="Times New Roman"/>
          <w:b/>
          <w:bCs/>
          <w:sz w:val="24"/>
          <w:szCs w:val="24"/>
          <w:u w:val="single"/>
        </w:rPr>
        <w:t>Mapa de procesos</w:t>
      </w:r>
    </w:p>
    <w:p w14:paraId="08B221FC" w14:textId="0BC22F3F" w:rsidR="00A32BCB" w:rsidRDefault="00A32BCB" w:rsidP="00761221">
      <w:pPr>
        <w:pStyle w:val="Textoindependiente"/>
        <w:spacing w:after="240"/>
        <w:ind w:right="48"/>
        <w:contextualSpacing/>
        <w:rPr>
          <w:rFonts w:ascii="Times New Roman" w:hAnsi="Times New Roman" w:cs="Times New Roman"/>
          <w:b/>
          <w:bCs/>
          <w:sz w:val="24"/>
          <w:szCs w:val="24"/>
          <w:u w:val="single"/>
        </w:rPr>
      </w:pPr>
    </w:p>
    <w:p w14:paraId="3A30347F" w14:textId="77777777" w:rsidR="00A32BCB" w:rsidRPr="00AC11F6" w:rsidRDefault="00A32BCB" w:rsidP="00A32BCB">
      <w:pPr>
        <w:tabs>
          <w:tab w:val="left" w:pos="567"/>
        </w:tabs>
        <w:spacing w:after="240"/>
        <w:ind w:left="142" w:right="624"/>
        <w:jc w:val="both"/>
      </w:pPr>
      <w:r w:rsidRPr="00AC11F6">
        <w:t>El Comité Institucional de Gestión y Desempeño aprobó el mapa de procesos, constituido por tres (3) procesos estratégicos, cinco (5) misionales, siete (7) de apoyo y dos (2) de evaluación, según se observa a continuación:</w:t>
      </w:r>
    </w:p>
    <w:p w14:paraId="665ACA2B" w14:textId="77777777" w:rsidR="00A32BCB" w:rsidRPr="00803233" w:rsidRDefault="00A32BCB" w:rsidP="00A32BCB">
      <w:pPr>
        <w:keepNext/>
        <w:tabs>
          <w:tab w:val="left" w:pos="567"/>
        </w:tabs>
        <w:ind w:left="142" w:right="624"/>
        <w:jc w:val="both"/>
        <w:rPr>
          <w:rFonts w:ascii="Century Gothic" w:hAnsi="Century Gothic"/>
          <w:sz w:val="22"/>
          <w:szCs w:val="22"/>
        </w:rPr>
      </w:pPr>
      <w:r w:rsidRPr="00803233">
        <w:rPr>
          <w:rFonts w:ascii="Century Gothic" w:hAnsi="Century Gothic" w:cstheme="minorHAnsi"/>
          <w:b/>
          <w:noProof/>
          <w:sz w:val="22"/>
          <w:szCs w:val="22"/>
          <w:lang w:eastAsia="es-ES"/>
        </w:rPr>
        <w:drawing>
          <wp:inline distT="0" distB="0" distL="0" distR="0" wp14:anchorId="5586A276" wp14:editId="76689F6D">
            <wp:extent cx="6212249" cy="3771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a d eprocesos.png"/>
                    <pic:cNvPicPr/>
                  </pic:nvPicPr>
                  <pic:blipFill>
                    <a:blip r:embed="rId9">
                      <a:extLst>
                        <a:ext uri="{28A0092B-C50C-407E-A947-70E740481C1C}">
                          <a14:useLocalDpi xmlns:a14="http://schemas.microsoft.com/office/drawing/2010/main" val="0"/>
                        </a:ext>
                      </a:extLst>
                    </a:blip>
                    <a:stretch>
                      <a:fillRect/>
                    </a:stretch>
                  </pic:blipFill>
                  <pic:spPr>
                    <a:xfrm>
                      <a:off x="0" y="0"/>
                      <a:ext cx="6252717" cy="3796471"/>
                    </a:xfrm>
                    <a:prstGeom prst="rect">
                      <a:avLst/>
                    </a:prstGeom>
                  </pic:spPr>
                </pic:pic>
              </a:graphicData>
            </a:graphic>
          </wp:inline>
        </w:drawing>
      </w:r>
    </w:p>
    <w:p w14:paraId="440AD240" w14:textId="2970D9A2" w:rsidR="00A32BCB" w:rsidRPr="00CF4D05" w:rsidRDefault="00A32BCB" w:rsidP="00A32BCB">
      <w:pPr>
        <w:pStyle w:val="Descripcin"/>
        <w:spacing w:after="0"/>
        <w:jc w:val="center"/>
        <w:rPr>
          <w:rFonts w:ascii="Times New Roman" w:eastAsia="Times New Roman" w:hAnsi="Times New Roman" w:cs="Times New Roman"/>
          <w:b/>
          <w:i w:val="0"/>
          <w:iCs w:val="0"/>
          <w:color w:val="auto"/>
          <w:sz w:val="20"/>
          <w:szCs w:val="20"/>
          <w:lang w:eastAsia="ar-SA"/>
        </w:rPr>
      </w:pPr>
      <w:r w:rsidRPr="003511FB">
        <w:rPr>
          <w:rFonts w:ascii="Century Gothic" w:eastAsia="Times New Roman" w:hAnsi="Century Gothic" w:cstheme="minorHAnsi"/>
          <w:i w:val="0"/>
          <w:iCs w:val="0"/>
          <w:color w:val="auto"/>
          <w:sz w:val="20"/>
          <w:szCs w:val="20"/>
          <w:lang w:eastAsia="ar-SA"/>
        </w:rPr>
        <w:t xml:space="preserve"> </w:t>
      </w:r>
      <w:r w:rsidRPr="00CF4D05">
        <w:rPr>
          <w:rFonts w:ascii="Times New Roman" w:eastAsia="Times New Roman" w:hAnsi="Times New Roman" w:cs="Times New Roman"/>
          <w:b/>
          <w:i w:val="0"/>
          <w:iCs w:val="0"/>
          <w:color w:val="auto"/>
          <w:sz w:val="20"/>
          <w:szCs w:val="20"/>
          <w:lang w:eastAsia="ar-SA"/>
        </w:rPr>
        <w:t>Mapa de procesos del IGAC</w:t>
      </w:r>
    </w:p>
    <w:p w14:paraId="6E30BA0A" w14:textId="77777777" w:rsidR="00A32BCB" w:rsidRPr="00803233" w:rsidRDefault="00A32BCB" w:rsidP="00A32BCB">
      <w:pPr>
        <w:tabs>
          <w:tab w:val="left" w:pos="567"/>
        </w:tabs>
        <w:ind w:left="142" w:right="-25"/>
        <w:jc w:val="both"/>
        <w:rPr>
          <w:rFonts w:ascii="Century Gothic" w:hAnsi="Century Gothic" w:cstheme="minorHAnsi"/>
          <w:sz w:val="22"/>
          <w:szCs w:val="22"/>
        </w:rPr>
      </w:pPr>
    </w:p>
    <w:p w14:paraId="5E5DF4D6" w14:textId="77777777" w:rsidR="00A32BCB" w:rsidRPr="00AC11F6" w:rsidRDefault="00A32BCB" w:rsidP="00A32BCB">
      <w:pPr>
        <w:tabs>
          <w:tab w:val="left" w:pos="567"/>
        </w:tabs>
        <w:ind w:left="142" w:right="-25"/>
        <w:jc w:val="both"/>
      </w:pPr>
      <w:r w:rsidRPr="00AC11F6">
        <w:t>En la anterior imagen se puede observar que el proceso de Gestión de Talento Humano es de apoyo y está conformado por cinco subprocesos: Administración de Personal, Provisión de Empleo, Calidad de Vida, Gestión de Seguridad y Salud en el Trabajo y Formación y Gestión de Desempeño.</w:t>
      </w:r>
    </w:p>
    <w:p w14:paraId="1E50CC31" w14:textId="77777777" w:rsidR="00A32BCB" w:rsidRDefault="00A32BCB" w:rsidP="007C4717">
      <w:pPr>
        <w:pStyle w:val="Textoindependiente"/>
        <w:spacing w:after="240"/>
        <w:ind w:right="48"/>
        <w:contextualSpacing/>
        <w:rPr>
          <w:rFonts w:ascii="Times New Roman" w:hAnsi="Times New Roman" w:cs="Times New Roman"/>
          <w:b/>
          <w:bCs/>
          <w:sz w:val="24"/>
          <w:szCs w:val="24"/>
          <w:u w:val="single"/>
        </w:rPr>
      </w:pPr>
    </w:p>
    <w:p w14:paraId="0F4A2407" w14:textId="77777777" w:rsidR="00AC11F6" w:rsidRDefault="00AC11F6" w:rsidP="007C4717">
      <w:pPr>
        <w:pStyle w:val="Textoindependiente"/>
        <w:spacing w:after="240"/>
        <w:ind w:right="48"/>
        <w:contextualSpacing/>
        <w:rPr>
          <w:rFonts w:ascii="Times New Roman" w:hAnsi="Times New Roman" w:cs="Times New Roman"/>
          <w:b/>
          <w:bCs/>
          <w:sz w:val="24"/>
          <w:szCs w:val="24"/>
          <w:u w:val="single"/>
        </w:rPr>
      </w:pPr>
    </w:p>
    <w:p w14:paraId="593C2AB5" w14:textId="77777777" w:rsidR="00AC11F6" w:rsidRDefault="00AC11F6" w:rsidP="007C4717">
      <w:pPr>
        <w:pStyle w:val="Textoindependiente"/>
        <w:spacing w:after="240"/>
        <w:ind w:right="48"/>
        <w:contextualSpacing/>
        <w:rPr>
          <w:rFonts w:ascii="Times New Roman" w:hAnsi="Times New Roman" w:cs="Times New Roman"/>
          <w:b/>
          <w:bCs/>
          <w:sz w:val="24"/>
          <w:szCs w:val="24"/>
          <w:u w:val="single"/>
        </w:rPr>
      </w:pPr>
    </w:p>
    <w:p w14:paraId="5B50A7B5" w14:textId="7CA4CC3D" w:rsidR="00761221" w:rsidRPr="007C4717" w:rsidRDefault="00761221" w:rsidP="007C4717">
      <w:pPr>
        <w:pStyle w:val="Textoindependiente"/>
        <w:spacing w:after="240"/>
        <w:ind w:right="48"/>
        <w:contextualSpacing/>
        <w:rPr>
          <w:rFonts w:ascii="Times New Roman" w:hAnsi="Times New Roman" w:cs="Times New Roman"/>
          <w:b/>
          <w:bCs/>
          <w:sz w:val="24"/>
          <w:szCs w:val="24"/>
          <w:u w:val="single"/>
        </w:rPr>
      </w:pPr>
      <w:r w:rsidRPr="007C4717">
        <w:rPr>
          <w:rFonts w:ascii="Times New Roman" w:hAnsi="Times New Roman" w:cs="Times New Roman"/>
          <w:b/>
          <w:bCs/>
          <w:sz w:val="24"/>
          <w:szCs w:val="24"/>
          <w:u w:val="single"/>
        </w:rPr>
        <w:t>Organigrama</w:t>
      </w:r>
    </w:p>
    <w:p w14:paraId="403EB71A" w14:textId="77777777" w:rsidR="00761221" w:rsidRPr="00A95257" w:rsidRDefault="00761221" w:rsidP="00761221">
      <w:pPr>
        <w:contextualSpacing/>
        <w:jc w:val="center"/>
        <w:rPr>
          <w:rFonts w:eastAsia="Microsoft Sans Serif"/>
          <w:iCs/>
          <w:sz w:val="18"/>
          <w:szCs w:val="18"/>
          <w:lang w:eastAsia="en-US"/>
        </w:rPr>
      </w:pPr>
      <w:r w:rsidRPr="00A95257">
        <w:rPr>
          <w:rFonts w:eastAsia="Microsoft Sans Serif"/>
          <w:iCs/>
          <w:sz w:val="18"/>
          <w:szCs w:val="18"/>
          <w:lang w:eastAsia="en-US"/>
        </w:rPr>
        <w:t>Figura 2. Organigrama</w:t>
      </w:r>
      <w:r w:rsidRPr="00A95257">
        <w:rPr>
          <w:noProof/>
          <w:lang w:eastAsia="es-ES"/>
        </w:rPr>
        <w:drawing>
          <wp:inline distT="0" distB="0" distL="0" distR="0" wp14:anchorId="1B8B74FF" wp14:editId="5014214B">
            <wp:extent cx="5295265" cy="3048000"/>
            <wp:effectExtent l="0" t="0" r="635" b="0"/>
            <wp:docPr id="86" name="Imagen 8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Diagram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5781" t="11674" r="6126" b="2901"/>
                    <a:stretch/>
                  </pic:blipFill>
                  <pic:spPr bwMode="auto">
                    <a:xfrm>
                      <a:off x="0" y="0"/>
                      <a:ext cx="5326382" cy="3065911"/>
                    </a:xfrm>
                    <a:prstGeom prst="rect">
                      <a:avLst/>
                    </a:prstGeom>
                    <a:noFill/>
                    <a:ln>
                      <a:noFill/>
                    </a:ln>
                    <a:extLst>
                      <a:ext uri="{53640926-AAD7-44D8-BBD7-CCE9431645EC}">
                        <a14:shadowObscured xmlns:a14="http://schemas.microsoft.com/office/drawing/2010/main"/>
                      </a:ext>
                    </a:extLst>
                  </pic:spPr>
                </pic:pic>
              </a:graphicData>
            </a:graphic>
          </wp:inline>
        </w:drawing>
      </w:r>
    </w:p>
    <w:p w14:paraId="104C75AD" w14:textId="56703464" w:rsidR="00A32BCB" w:rsidRDefault="00A32BCB">
      <w:pPr>
        <w:suppressAutoHyphens w:val="0"/>
      </w:pPr>
      <w:bookmarkStart w:id="22" w:name="CARACTERIZACIÓN"/>
      <w:bookmarkStart w:id="23" w:name="_bookmark10"/>
      <w:bookmarkEnd w:id="22"/>
      <w:bookmarkEnd w:id="23"/>
    </w:p>
    <w:p w14:paraId="7AEBE079" w14:textId="77777777" w:rsidR="00AC11F6" w:rsidRDefault="00AC11F6" w:rsidP="00AC11F6">
      <w:pPr>
        <w:tabs>
          <w:tab w:val="left" w:pos="567"/>
        </w:tabs>
        <w:ind w:left="142" w:right="-25"/>
        <w:jc w:val="both"/>
      </w:pPr>
    </w:p>
    <w:p w14:paraId="02CA1EF3" w14:textId="77777777" w:rsidR="00AC11F6" w:rsidRDefault="00AC11F6" w:rsidP="00AC11F6">
      <w:pPr>
        <w:tabs>
          <w:tab w:val="left" w:pos="567"/>
        </w:tabs>
        <w:ind w:left="142" w:right="-25"/>
        <w:jc w:val="both"/>
      </w:pPr>
    </w:p>
    <w:p w14:paraId="2996B8F8" w14:textId="220707FC" w:rsidR="00A32BCB" w:rsidRPr="00AC11F6" w:rsidRDefault="00A32BCB" w:rsidP="00AC11F6">
      <w:pPr>
        <w:tabs>
          <w:tab w:val="left" w:pos="567"/>
        </w:tabs>
        <w:ind w:left="142" w:right="-25"/>
        <w:jc w:val="both"/>
      </w:pPr>
      <w:r>
        <w:t>Como se observa en el organigrama anterior, la Subdirección de Talento Humano es una dependencia que depende de la Secretaría General, la cual a la vez tiene contacto directo con la Dirección General.</w:t>
      </w:r>
    </w:p>
    <w:p w14:paraId="18AA65CB" w14:textId="77777777" w:rsidR="00A32BCB" w:rsidRPr="00AC11F6" w:rsidRDefault="00A32BCB" w:rsidP="00AC11F6">
      <w:pPr>
        <w:tabs>
          <w:tab w:val="left" w:pos="567"/>
        </w:tabs>
        <w:ind w:left="142" w:right="-25"/>
        <w:jc w:val="both"/>
      </w:pPr>
      <w:r w:rsidRPr="00AC11F6">
        <w:br w:type="page"/>
      </w:r>
    </w:p>
    <w:p w14:paraId="31E02B36" w14:textId="59F149D5" w:rsidR="00761221" w:rsidRPr="00A95257" w:rsidRDefault="00DA5EC8" w:rsidP="00B461DF">
      <w:pPr>
        <w:pStyle w:val="Ttulo1"/>
        <w:numPr>
          <w:ilvl w:val="0"/>
          <w:numId w:val="4"/>
        </w:numPr>
        <w:ind w:right="48"/>
        <w:contextualSpacing/>
        <w:jc w:val="center"/>
        <w:rPr>
          <w:rFonts w:ascii="Times New Roman" w:hAnsi="Times New Roman"/>
          <w:color w:val="2F5496" w:themeColor="accent1" w:themeShade="BF"/>
        </w:rPr>
      </w:pPr>
      <w:bookmarkStart w:id="24" w:name="_Toc125624028"/>
      <w:r>
        <w:rPr>
          <w:rFonts w:ascii="Times New Roman" w:hAnsi="Times New Roman"/>
          <w:color w:val="2F5496" w:themeColor="accent1" w:themeShade="BF"/>
        </w:rPr>
        <w:lastRenderedPageBreak/>
        <w:t>CARACTERIZACIÓN DE LOS SERVIDORES PÚBLICOS</w:t>
      </w:r>
      <w:bookmarkEnd w:id="24"/>
    </w:p>
    <w:p w14:paraId="7FE694A6" w14:textId="77777777" w:rsidR="00761221" w:rsidRPr="00A95257" w:rsidRDefault="00761221" w:rsidP="00761221">
      <w:pPr>
        <w:spacing w:before="95"/>
        <w:ind w:right="48"/>
        <w:contextualSpacing/>
        <w:jc w:val="center"/>
      </w:pPr>
    </w:p>
    <w:p w14:paraId="5D27F0AC" w14:textId="11BE9896" w:rsidR="00DA5EC8" w:rsidRPr="00D2621A" w:rsidRDefault="00DA5EC8" w:rsidP="00DA5EC8">
      <w:pPr>
        <w:pStyle w:val="Ttulo2"/>
        <w:rPr>
          <w:rStyle w:val="normaltextrun"/>
          <w:rFonts w:ascii="Times New Roman" w:hAnsi="Times New Roman" w:cs="Times New Roman"/>
          <w:b/>
          <w:sz w:val="24"/>
          <w:szCs w:val="24"/>
          <w:shd w:val="clear" w:color="auto" w:fill="FFFFFF"/>
        </w:rPr>
      </w:pPr>
      <w:bookmarkStart w:id="25" w:name="_Toc125624029"/>
      <w:r w:rsidRPr="00D2621A">
        <w:rPr>
          <w:rStyle w:val="normaltextrun"/>
          <w:rFonts w:ascii="Times New Roman" w:hAnsi="Times New Roman" w:cs="Times New Roman"/>
          <w:b/>
          <w:sz w:val="24"/>
          <w:szCs w:val="24"/>
          <w:shd w:val="clear" w:color="auto" w:fill="FFFFFF"/>
        </w:rPr>
        <w:t>6.1. Características de la planta provista</w:t>
      </w:r>
      <w:bookmarkEnd w:id="25"/>
    </w:p>
    <w:p w14:paraId="0D18F6FA" w14:textId="77777777" w:rsidR="00DA5EC8" w:rsidRPr="00CF3EC8" w:rsidRDefault="00DA5EC8" w:rsidP="00761221">
      <w:pPr>
        <w:pStyle w:val="Textoindependiente"/>
        <w:spacing w:after="240"/>
        <w:ind w:right="48"/>
        <w:contextualSpacing/>
        <w:rPr>
          <w:rStyle w:val="normaltextrun"/>
          <w:rFonts w:ascii="Times New Roman" w:hAnsi="Times New Roman" w:cs="Times New Roman"/>
          <w:sz w:val="24"/>
          <w:szCs w:val="24"/>
          <w:shd w:val="clear" w:color="auto" w:fill="FFFFFF"/>
        </w:rPr>
      </w:pPr>
    </w:p>
    <w:p w14:paraId="7A7D65FD" w14:textId="77777777" w:rsidR="00DA5EC8" w:rsidRPr="00CF3EC8" w:rsidRDefault="00DA5EC8" w:rsidP="00DA5EC8">
      <w:pPr>
        <w:pStyle w:val="Textoindependiente"/>
        <w:ind w:right="-25"/>
        <w:rPr>
          <w:rFonts w:ascii="Times New Roman" w:hAnsi="Times New Roman" w:cs="Times New Roman"/>
          <w:color w:val="0D0D0D"/>
          <w:sz w:val="24"/>
          <w:szCs w:val="24"/>
        </w:rPr>
      </w:pPr>
      <w:r w:rsidRPr="00CF3EC8">
        <w:rPr>
          <w:rFonts w:ascii="Times New Roman" w:hAnsi="Times New Roman" w:cs="Times New Roman"/>
          <w:color w:val="0D0D0D"/>
          <w:sz w:val="24"/>
          <w:szCs w:val="24"/>
        </w:rPr>
        <w:t xml:space="preserve">Con corte a 31 de diciembre de 2022, el IGAC cuenta con 865 cargos provistos de un total de 1125 cargos de planta (correspondiente al 76,8%), de los cuales el 47,2% se refiere a mujeres y 52,7% a hombres. El 36% de los cargos ocupados corresponden a nivel asistencial, 36,2% a nivel profesional, 22,6% a nivel técnico, 4,6% directivo y 0,6% asesor, como se observa en la Tabla 6. </w:t>
      </w:r>
    </w:p>
    <w:p w14:paraId="37BE94D2" w14:textId="77777777" w:rsidR="00DA5EC8" w:rsidRPr="00803233" w:rsidRDefault="00DA5EC8" w:rsidP="00DA5EC8">
      <w:pPr>
        <w:pStyle w:val="Textoindependiente"/>
        <w:ind w:right="-25"/>
        <w:rPr>
          <w:rFonts w:ascii="Century Gothic" w:hAnsi="Century Gothic" w:cstheme="minorHAnsi"/>
          <w:color w:val="0D0D0D"/>
          <w:sz w:val="22"/>
          <w:szCs w:val="22"/>
        </w:rPr>
      </w:pPr>
    </w:p>
    <w:p w14:paraId="25600426" w14:textId="72C1F3FE" w:rsidR="00DA5EC8" w:rsidRPr="00803233" w:rsidRDefault="00DA5EC8" w:rsidP="00DA5EC8">
      <w:pPr>
        <w:pStyle w:val="Descripcin"/>
        <w:keepNext/>
        <w:spacing w:after="0"/>
        <w:jc w:val="center"/>
        <w:rPr>
          <w:rFonts w:ascii="Century Gothic" w:hAnsi="Century Gothic"/>
          <w:i w:val="0"/>
          <w:color w:val="auto"/>
          <w:sz w:val="22"/>
          <w:szCs w:val="22"/>
        </w:rPr>
      </w:pPr>
      <w:r w:rsidRPr="00803233">
        <w:rPr>
          <w:rFonts w:ascii="Century Gothic" w:hAnsi="Century Gothic"/>
          <w:i w:val="0"/>
          <w:color w:val="auto"/>
          <w:sz w:val="22"/>
          <w:szCs w:val="22"/>
        </w:rPr>
        <w:t xml:space="preserve">Tabla </w:t>
      </w:r>
      <w:r w:rsidRPr="00803233">
        <w:rPr>
          <w:rFonts w:ascii="Century Gothic" w:hAnsi="Century Gothic"/>
          <w:i w:val="0"/>
          <w:color w:val="auto"/>
          <w:sz w:val="22"/>
          <w:szCs w:val="22"/>
        </w:rPr>
        <w:fldChar w:fldCharType="begin"/>
      </w:r>
      <w:r w:rsidRPr="00803233">
        <w:rPr>
          <w:rFonts w:ascii="Century Gothic" w:hAnsi="Century Gothic"/>
          <w:i w:val="0"/>
          <w:color w:val="auto"/>
          <w:sz w:val="22"/>
          <w:szCs w:val="22"/>
        </w:rPr>
        <w:instrText xml:space="preserve"> SEQ Tabla \* ARABIC </w:instrText>
      </w:r>
      <w:r w:rsidRPr="00803233">
        <w:rPr>
          <w:rFonts w:ascii="Century Gothic" w:hAnsi="Century Gothic"/>
          <w:i w:val="0"/>
          <w:color w:val="auto"/>
          <w:sz w:val="22"/>
          <w:szCs w:val="22"/>
        </w:rPr>
        <w:fldChar w:fldCharType="separate"/>
      </w:r>
      <w:r w:rsidR="00CF35C5">
        <w:rPr>
          <w:rFonts w:ascii="Century Gothic" w:hAnsi="Century Gothic"/>
          <w:i w:val="0"/>
          <w:noProof/>
          <w:color w:val="auto"/>
          <w:sz w:val="22"/>
          <w:szCs w:val="22"/>
        </w:rPr>
        <w:t>2</w:t>
      </w:r>
      <w:r w:rsidRPr="00803233">
        <w:rPr>
          <w:rFonts w:ascii="Century Gothic" w:hAnsi="Century Gothic"/>
          <w:i w:val="0"/>
          <w:color w:val="auto"/>
          <w:sz w:val="22"/>
          <w:szCs w:val="22"/>
        </w:rPr>
        <w:fldChar w:fldCharType="end"/>
      </w:r>
      <w:r w:rsidRPr="00803233">
        <w:rPr>
          <w:rFonts w:ascii="Century Gothic" w:hAnsi="Century Gothic"/>
          <w:i w:val="0"/>
          <w:color w:val="auto"/>
          <w:sz w:val="22"/>
          <w:szCs w:val="22"/>
        </w:rPr>
        <w:t>. Género por nivel</w:t>
      </w:r>
    </w:p>
    <w:tbl>
      <w:tblPr>
        <w:tblW w:w="6959" w:type="dxa"/>
        <w:jc w:val="center"/>
        <w:tblCellMar>
          <w:left w:w="70" w:type="dxa"/>
          <w:right w:w="70" w:type="dxa"/>
        </w:tblCellMar>
        <w:tblLook w:val="04A0" w:firstRow="1" w:lastRow="0" w:firstColumn="1" w:lastColumn="0" w:noHBand="0" w:noVBand="1"/>
      </w:tblPr>
      <w:tblGrid>
        <w:gridCol w:w="1401"/>
        <w:gridCol w:w="1401"/>
        <w:gridCol w:w="1401"/>
        <w:gridCol w:w="1401"/>
        <w:gridCol w:w="1355"/>
      </w:tblGrid>
      <w:tr w:rsidR="00DA5EC8" w:rsidRPr="00803233" w14:paraId="4F2D2C9A"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BE0B2"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Nivel</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64380406"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Femenino</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53FF41A8"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Masculino</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02869DF4"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Total</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01665DE8"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Porcentaje</w:t>
            </w:r>
          </w:p>
        </w:tc>
      </w:tr>
      <w:tr w:rsidR="00DA5EC8" w:rsidRPr="00803233" w14:paraId="0A9AC9A5"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4FDF0"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Directivo</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275E996F"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17</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73310878"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23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B1ED8EF"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40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9750DAF"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4,6%</w:t>
            </w:r>
          </w:p>
        </w:tc>
      </w:tr>
      <w:tr w:rsidR="00DA5EC8" w:rsidRPr="00803233" w14:paraId="5C1F189F"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674F6"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Asesor</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7320026"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2</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743C722A"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3</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4DF4B695"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5</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400D5FC0"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0,6%</w:t>
            </w:r>
          </w:p>
        </w:tc>
      </w:tr>
      <w:tr w:rsidR="00DA5EC8" w:rsidRPr="00803233" w14:paraId="51A34473"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07DBB"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Profesional</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DE42CFA"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145</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559E3595"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168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17A68E6"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313</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40171C3E"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36,2%</w:t>
            </w:r>
          </w:p>
        </w:tc>
      </w:tr>
      <w:tr w:rsidR="00DA5EC8" w:rsidRPr="00803233" w14:paraId="4717B92D"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5C604"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Técnico</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4A0A8A47"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68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1167A554"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128</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503E51B2"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196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01D0ECC3"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22,6%</w:t>
            </w:r>
          </w:p>
        </w:tc>
      </w:tr>
      <w:tr w:rsidR="00DA5EC8" w:rsidRPr="00803233" w14:paraId="7764C164"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7C000"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Asistencial</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3FDA9E0"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177</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256AC32E"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134</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0BCE7629"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311</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0A97AA16" w14:textId="77777777" w:rsidR="00DA5EC8" w:rsidRPr="00803233" w:rsidRDefault="00DA5EC8" w:rsidP="00026C11">
            <w:pPr>
              <w:jc w:val="center"/>
              <w:rPr>
                <w:rFonts w:ascii="Century Gothic" w:hAnsi="Century Gothic" w:cs="Calibri"/>
                <w:color w:val="000000"/>
                <w:sz w:val="22"/>
                <w:szCs w:val="22"/>
                <w:lang w:val="es-CO" w:eastAsia="es-CO"/>
              </w:rPr>
            </w:pPr>
            <w:r w:rsidRPr="00803233">
              <w:rPr>
                <w:rFonts w:ascii="Century Gothic" w:hAnsi="Century Gothic" w:cs="Calibri"/>
                <w:color w:val="000000"/>
                <w:sz w:val="22"/>
                <w:szCs w:val="22"/>
                <w:lang w:val="es-CO" w:eastAsia="es-CO"/>
              </w:rPr>
              <w:t>36%</w:t>
            </w:r>
          </w:p>
        </w:tc>
      </w:tr>
      <w:tr w:rsidR="00DA5EC8" w:rsidRPr="00803233" w14:paraId="640BD461" w14:textId="77777777" w:rsidTr="00026C11">
        <w:trPr>
          <w:trHeight w:val="270"/>
          <w:jc w:val="center"/>
        </w:trPr>
        <w:tc>
          <w:tcPr>
            <w:tcW w:w="140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C0A64" w14:textId="77777777" w:rsidR="00DA5EC8" w:rsidRPr="00803233" w:rsidRDefault="00DA5EC8" w:rsidP="00026C11">
            <w:pP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Total</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907A247"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409</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74E952AF"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456</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3615FC0F" w14:textId="77777777" w:rsidR="00DA5EC8" w:rsidRPr="00803233" w:rsidRDefault="00DA5EC8" w:rsidP="00026C11">
            <w:pPr>
              <w:jc w:val="center"/>
              <w:rPr>
                <w:rFonts w:ascii="Century Gothic" w:hAnsi="Century Gothic" w:cs="Calibri"/>
                <w:b/>
                <w:bCs/>
                <w:color w:val="000000"/>
                <w:sz w:val="22"/>
                <w:szCs w:val="22"/>
                <w:lang w:val="es-CO" w:eastAsia="es-CO"/>
              </w:rPr>
            </w:pPr>
            <w:r w:rsidRPr="00803233">
              <w:rPr>
                <w:rFonts w:ascii="Century Gothic" w:hAnsi="Century Gothic" w:cs="Calibri"/>
                <w:b/>
                <w:bCs/>
                <w:color w:val="000000"/>
                <w:sz w:val="22"/>
                <w:szCs w:val="22"/>
                <w:lang w:val="es-CO" w:eastAsia="es-CO"/>
              </w:rPr>
              <w:t>865</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0473A84A" w14:textId="77777777" w:rsidR="00DA5EC8" w:rsidRPr="00803233" w:rsidRDefault="00DA5EC8" w:rsidP="00026C11">
            <w:pPr>
              <w:jc w:val="center"/>
              <w:rPr>
                <w:rFonts w:ascii="Century Gothic" w:hAnsi="Century Gothic" w:cs="Calibri"/>
                <w:b/>
                <w:bCs/>
                <w:color w:val="000000"/>
                <w:sz w:val="22"/>
                <w:szCs w:val="22"/>
                <w:lang w:val="es-CO" w:eastAsia="es-CO"/>
              </w:rPr>
            </w:pPr>
          </w:p>
        </w:tc>
      </w:tr>
    </w:tbl>
    <w:p w14:paraId="34DF819A" w14:textId="77777777" w:rsidR="00DA5EC8" w:rsidRPr="00803233" w:rsidRDefault="00DA5EC8" w:rsidP="00DA5EC8">
      <w:pPr>
        <w:pStyle w:val="Textoindependiente"/>
        <w:ind w:right="-25"/>
        <w:rPr>
          <w:rFonts w:ascii="Century Gothic" w:hAnsi="Century Gothic" w:cstheme="minorHAnsi"/>
          <w:color w:val="0D0D0D"/>
          <w:sz w:val="22"/>
          <w:szCs w:val="22"/>
        </w:rPr>
      </w:pPr>
    </w:p>
    <w:p w14:paraId="2A3483C4" w14:textId="77777777" w:rsidR="00761221" w:rsidRPr="0000153C" w:rsidRDefault="00761221" w:rsidP="00761221">
      <w:pPr>
        <w:pStyle w:val="Textoindependiente"/>
        <w:spacing w:after="240"/>
        <w:ind w:right="48"/>
        <w:contextualSpacing/>
        <w:rPr>
          <w:rStyle w:val="normaltextrun"/>
          <w:rFonts w:ascii="Times New Roman" w:hAnsi="Times New Roman" w:cs="Times New Roman"/>
          <w:sz w:val="24"/>
          <w:szCs w:val="24"/>
          <w:shd w:val="clear" w:color="auto" w:fill="FFFFFF"/>
        </w:rPr>
      </w:pPr>
      <w:r w:rsidRPr="0000153C">
        <w:rPr>
          <w:rStyle w:val="normaltextrun"/>
          <w:rFonts w:ascii="Times New Roman" w:hAnsi="Times New Roman" w:cs="Times New Roman"/>
          <w:sz w:val="24"/>
          <w:szCs w:val="24"/>
          <w:shd w:val="clear" w:color="auto" w:fill="FFFFFF"/>
        </w:rPr>
        <w:t> </w:t>
      </w:r>
    </w:p>
    <w:p w14:paraId="3BAFC0FB" w14:textId="77777777" w:rsidR="00761221" w:rsidRPr="0000153C" w:rsidRDefault="00761221" w:rsidP="00761221">
      <w:pPr>
        <w:pStyle w:val="Textoindependiente"/>
        <w:spacing w:after="240"/>
        <w:ind w:right="48"/>
        <w:contextualSpacing/>
        <w:rPr>
          <w:rFonts w:ascii="Times New Roman" w:hAnsi="Times New Roman" w:cs="Times New Roman"/>
          <w:sz w:val="24"/>
          <w:szCs w:val="24"/>
          <w:shd w:val="clear" w:color="auto" w:fill="FFFFFF"/>
        </w:rPr>
      </w:pPr>
      <w:r w:rsidRPr="0000153C">
        <w:rPr>
          <w:rStyle w:val="normaltextrun"/>
          <w:rFonts w:ascii="Times New Roman" w:hAnsi="Times New Roman" w:cs="Times New Roman"/>
          <w:sz w:val="24"/>
          <w:szCs w:val="24"/>
          <w:shd w:val="clear" w:color="auto" w:fill="FFFFFF"/>
        </w:rPr>
        <w:t>La distribución a nivel nacional por niveles de empleo se encuentra de la siguiente manera: </w:t>
      </w:r>
    </w:p>
    <w:p w14:paraId="608B41A9" w14:textId="77777777" w:rsidR="00761221" w:rsidRDefault="00761221" w:rsidP="00761221">
      <w:pPr>
        <w:jc w:val="center"/>
        <w:textAlignment w:val="baseline"/>
        <w:rPr>
          <w:i/>
          <w:iCs/>
          <w:sz w:val="18"/>
          <w:szCs w:val="18"/>
        </w:rPr>
      </w:pPr>
      <w:r w:rsidRPr="00A95257">
        <w:rPr>
          <w:sz w:val="18"/>
          <w:szCs w:val="18"/>
        </w:rPr>
        <w:t xml:space="preserve">Tabla </w:t>
      </w:r>
      <w:r w:rsidRPr="00A95257">
        <w:rPr>
          <w:sz w:val="18"/>
          <w:szCs w:val="18"/>
          <w:shd w:val="clear" w:color="auto" w:fill="E1E3E6"/>
        </w:rPr>
        <w:t>1</w:t>
      </w:r>
      <w:r w:rsidRPr="00A95257">
        <w:rPr>
          <w:sz w:val="18"/>
          <w:szCs w:val="18"/>
        </w:rPr>
        <w:t>. Cantidad de cargos y funciones por nivel de empleo</w:t>
      </w:r>
      <w:r w:rsidRPr="00A95257">
        <w:rPr>
          <w:i/>
          <w:iCs/>
          <w:sz w:val="18"/>
          <w:szCs w:val="18"/>
        </w:rPr>
        <w:t> </w:t>
      </w:r>
    </w:p>
    <w:p w14:paraId="5962E07C" w14:textId="77777777" w:rsidR="00761221" w:rsidRPr="00A95257" w:rsidRDefault="00761221" w:rsidP="00761221">
      <w:pPr>
        <w:jc w:val="center"/>
        <w:textAlignment w:val="baseline"/>
        <w:rPr>
          <w:i/>
          <w:iCs/>
          <w:sz w:val="18"/>
          <w:szCs w:val="18"/>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705"/>
        <w:gridCol w:w="6930"/>
      </w:tblGrid>
      <w:tr w:rsidR="00761221" w:rsidRPr="005B65BF" w14:paraId="0F736A5A" w14:textId="77777777" w:rsidTr="005B65BF">
        <w:trPr>
          <w:trHeight w:val="300"/>
          <w:jc w:val="center"/>
        </w:trPr>
        <w:tc>
          <w:tcPr>
            <w:tcW w:w="1290" w:type="dxa"/>
            <w:tcBorders>
              <w:top w:val="single" w:sz="6" w:space="0" w:color="8497B0"/>
              <w:left w:val="single" w:sz="6" w:space="0" w:color="8497B0"/>
              <w:bottom w:val="single" w:sz="6" w:space="0" w:color="8497B0"/>
              <w:right w:val="single" w:sz="6" w:space="0" w:color="8497B0"/>
            </w:tcBorders>
            <w:shd w:val="clear" w:color="auto" w:fill="D5DCE4" w:themeFill="text2" w:themeFillTint="33"/>
            <w:vAlign w:val="center"/>
            <w:hideMark/>
          </w:tcPr>
          <w:p w14:paraId="414AEB0F" w14:textId="77777777" w:rsidR="00761221" w:rsidRPr="005B65BF" w:rsidRDefault="00761221" w:rsidP="00215EB0">
            <w:pPr>
              <w:jc w:val="center"/>
              <w:textAlignment w:val="baseline"/>
              <w:rPr>
                <w:sz w:val="22"/>
                <w:szCs w:val="22"/>
              </w:rPr>
            </w:pPr>
            <w:r w:rsidRPr="005B65BF">
              <w:rPr>
                <w:b/>
                <w:bCs/>
                <w:sz w:val="22"/>
                <w:szCs w:val="22"/>
              </w:rPr>
              <w:t>Nivel de empleo</w:t>
            </w:r>
            <w:r w:rsidRPr="005B65BF">
              <w:rPr>
                <w:sz w:val="22"/>
                <w:szCs w:val="22"/>
              </w:rPr>
              <w:t> </w:t>
            </w:r>
          </w:p>
        </w:tc>
        <w:tc>
          <w:tcPr>
            <w:tcW w:w="705" w:type="dxa"/>
            <w:tcBorders>
              <w:top w:val="single" w:sz="6" w:space="0" w:color="8497B0"/>
              <w:left w:val="nil"/>
              <w:bottom w:val="single" w:sz="6" w:space="0" w:color="8497B0"/>
              <w:right w:val="single" w:sz="6" w:space="0" w:color="8497B0"/>
            </w:tcBorders>
            <w:shd w:val="clear" w:color="auto" w:fill="D6DCE4"/>
            <w:vAlign w:val="center"/>
            <w:hideMark/>
          </w:tcPr>
          <w:p w14:paraId="72287B82" w14:textId="77777777" w:rsidR="00761221" w:rsidRPr="005B65BF" w:rsidRDefault="00761221" w:rsidP="00215EB0">
            <w:pPr>
              <w:jc w:val="center"/>
              <w:textAlignment w:val="baseline"/>
              <w:rPr>
                <w:sz w:val="22"/>
                <w:szCs w:val="22"/>
              </w:rPr>
            </w:pPr>
            <w:r w:rsidRPr="005B65BF">
              <w:rPr>
                <w:b/>
                <w:bCs/>
                <w:sz w:val="22"/>
                <w:szCs w:val="22"/>
              </w:rPr>
              <w:t>Total</w:t>
            </w:r>
            <w:r w:rsidRPr="005B65BF">
              <w:rPr>
                <w:sz w:val="22"/>
                <w:szCs w:val="22"/>
              </w:rPr>
              <w:t> </w:t>
            </w:r>
          </w:p>
        </w:tc>
        <w:tc>
          <w:tcPr>
            <w:tcW w:w="6930" w:type="dxa"/>
            <w:tcBorders>
              <w:top w:val="single" w:sz="6" w:space="0" w:color="8497B0"/>
              <w:left w:val="nil"/>
              <w:bottom w:val="single" w:sz="6" w:space="0" w:color="8497B0"/>
              <w:right w:val="single" w:sz="6" w:space="0" w:color="8497B0"/>
            </w:tcBorders>
            <w:shd w:val="clear" w:color="auto" w:fill="D6DCE4"/>
            <w:vAlign w:val="center"/>
            <w:hideMark/>
          </w:tcPr>
          <w:p w14:paraId="16171AFF" w14:textId="29DB607F" w:rsidR="00761221" w:rsidRPr="005B65BF" w:rsidRDefault="00DA5EC8" w:rsidP="00215EB0">
            <w:pPr>
              <w:jc w:val="center"/>
              <w:textAlignment w:val="baseline"/>
              <w:rPr>
                <w:sz w:val="22"/>
                <w:szCs w:val="22"/>
              </w:rPr>
            </w:pPr>
            <w:r>
              <w:rPr>
                <w:b/>
                <w:bCs/>
                <w:sz w:val="22"/>
                <w:szCs w:val="22"/>
              </w:rPr>
              <w:t>Características</w:t>
            </w:r>
          </w:p>
        </w:tc>
      </w:tr>
      <w:tr w:rsidR="00761221" w:rsidRPr="005B65BF" w14:paraId="5D12057B" w14:textId="77777777" w:rsidTr="00215EB0">
        <w:trPr>
          <w:trHeight w:val="300"/>
          <w:jc w:val="center"/>
        </w:trPr>
        <w:tc>
          <w:tcPr>
            <w:tcW w:w="1290" w:type="dxa"/>
            <w:tcBorders>
              <w:top w:val="nil"/>
              <w:left w:val="single" w:sz="6" w:space="0" w:color="8497B0"/>
              <w:bottom w:val="single" w:sz="6" w:space="0" w:color="8497B0"/>
              <w:right w:val="single" w:sz="6" w:space="0" w:color="8497B0"/>
            </w:tcBorders>
            <w:shd w:val="clear" w:color="auto" w:fill="auto"/>
            <w:vAlign w:val="center"/>
            <w:hideMark/>
          </w:tcPr>
          <w:p w14:paraId="59C3BDA2" w14:textId="77777777" w:rsidR="00761221" w:rsidRPr="005B65BF" w:rsidRDefault="00761221" w:rsidP="00215EB0">
            <w:pPr>
              <w:jc w:val="center"/>
              <w:textAlignment w:val="baseline"/>
              <w:rPr>
                <w:sz w:val="20"/>
                <w:szCs w:val="20"/>
              </w:rPr>
            </w:pPr>
            <w:r w:rsidRPr="005B65BF">
              <w:rPr>
                <w:sz w:val="20"/>
                <w:szCs w:val="20"/>
              </w:rPr>
              <w:t>Directivo </w:t>
            </w:r>
          </w:p>
        </w:tc>
        <w:tc>
          <w:tcPr>
            <w:tcW w:w="705" w:type="dxa"/>
            <w:tcBorders>
              <w:top w:val="nil"/>
              <w:left w:val="nil"/>
              <w:bottom w:val="single" w:sz="6" w:space="0" w:color="8497B0"/>
              <w:right w:val="single" w:sz="6" w:space="0" w:color="8497B0"/>
            </w:tcBorders>
            <w:shd w:val="clear" w:color="auto" w:fill="auto"/>
            <w:vAlign w:val="center"/>
            <w:hideMark/>
          </w:tcPr>
          <w:p w14:paraId="454EDFDF" w14:textId="77777777" w:rsidR="00761221" w:rsidRPr="005B65BF" w:rsidRDefault="00761221" w:rsidP="00215EB0">
            <w:pPr>
              <w:jc w:val="center"/>
              <w:textAlignment w:val="baseline"/>
              <w:rPr>
                <w:sz w:val="20"/>
                <w:szCs w:val="20"/>
              </w:rPr>
            </w:pPr>
            <w:r w:rsidRPr="005B65BF">
              <w:rPr>
                <w:sz w:val="20"/>
                <w:szCs w:val="20"/>
              </w:rPr>
              <w:t>38 </w:t>
            </w:r>
          </w:p>
        </w:tc>
        <w:tc>
          <w:tcPr>
            <w:tcW w:w="6930" w:type="dxa"/>
            <w:tcBorders>
              <w:top w:val="nil"/>
              <w:left w:val="nil"/>
              <w:bottom w:val="single" w:sz="6" w:space="0" w:color="8497B0"/>
              <w:right w:val="single" w:sz="6" w:space="0" w:color="8497B0"/>
            </w:tcBorders>
            <w:shd w:val="clear" w:color="auto" w:fill="auto"/>
            <w:vAlign w:val="bottom"/>
            <w:hideMark/>
          </w:tcPr>
          <w:p w14:paraId="7DEF36B0" w14:textId="77777777" w:rsidR="00761221" w:rsidRPr="005B65BF" w:rsidRDefault="00761221" w:rsidP="00215EB0">
            <w:pPr>
              <w:jc w:val="both"/>
              <w:textAlignment w:val="baseline"/>
              <w:rPr>
                <w:sz w:val="20"/>
                <w:szCs w:val="20"/>
              </w:rPr>
            </w:pPr>
            <w:r w:rsidRPr="005B65BF">
              <w:rPr>
                <w:sz w:val="20"/>
                <w:szCs w:val="20"/>
              </w:rPr>
              <w:t>Comprende los empleos a los cuales corresponden funciones de dirección general, de formulación de políticas institucionales y de adopción de planes, programas y proyectos. </w:t>
            </w:r>
          </w:p>
        </w:tc>
      </w:tr>
      <w:tr w:rsidR="00761221" w:rsidRPr="005B65BF" w14:paraId="1CA40875" w14:textId="77777777" w:rsidTr="00215EB0">
        <w:trPr>
          <w:trHeight w:val="300"/>
          <w:jc w:val="center"/>
        </w:trPr>
        <w:tc>
          <w:tcPr>
            <w:tcW w:w="1290" w:type="dxa"/>
            <w:tcBorders>
              <w:top w:val="nil"/>
              <w:left w:val="single" w:sz="6" w:space="0" w:color="8497B0"/>
              <w:bottom w:val="single" w:sz="6" w:space="0" w:color="8497B0"/>
              <w:right w:val="single" w:sz="6" w:space="0" w:color="8497B0"/>
            </w:tcBorders>
            <w:shd w:val="clear" w:color="auto" w:fill="auto"/>
            <w:vAlign w:val="center"/>
            <w:hideMark/>
          </w:tcPr>
          <w:p w14:paraId="17693027" w14:textId="77777777" w:rsidR="00761221" w:rsidRPr="005B65BF" w:rsidRDefault="00761221" w:rsidP="00215EB0">
            <w:pPr>
              <w:jc w:val="center"/>
              <w:textAlignment w:val="baseline"/>
              <w:rPr>
                <w:sz w:val="20"/>
                <w:szCs w:val="20"/>
              </w:rPr>
            </w:pPr>
            <w:r w:rsidRPr="005B65BF">
              <w:rPr>
                <w:sz w:val="20"/>
                <w:szCs w:val="20"/>
              </w:rPr>
              <w:t>Asesor </w:t>
            </w:r>
          </w:p>
        </w:tc>
        <w:tc>
          <w:tcPr>
            <w:tcW w:w="705" w:type="dxa"/>
            <w:tcBorders>
              <w:top w:val="nil"/>
              <w:left w:val="nil"/>
              <w:bottom w:val="single" w:sz="6" w:space="0" w:color="8497B0"/>
              <w:right w:val="single" w:sz="6" w:space="0" w:color="8497B0"/>
            </w:tcBorders>
            <w:shd w:val="clear" w:color="auto" w:fill="auto"/>
            <w:vAlign w:val="center"/>
            <w:hideMark/>
          </w:tcPr>
          <w:p w14:paraId="3969144C" w14:textId="77777777" w:rsidR="00761221" w:rsidRPr="005B65BF" w:rsidRDefault="00761221" w:rsidP="00215EB0">
            <w:pPr>
              <w:jc w:val="center"/>
              <w:textAlignment w:val="baseline"/>
              <w:rPr>
                <w:sz w:val="20"/>
                <w:szCs w:val="20"/>
              </w:rPr>
            </w:pPr>
            <w:r w:rsidRPr="005B65BF">
              <w:rPr>
                <w:sz w:val="20"/>
                <w:szCs w:val="20"/>
              </w:rPr>
              <w:t>5 </w:t>
            </w:r>
          </w:p>
        </w:tc>
        <w:tc>
          <w:tcPr>
            <w:tcW w:w="6930" w:type="dxa"/>
            <w:tcBorders>
              <w:top w:val="nil"/>
              <w:left w:val="nil"/>
              <w:bottom w:val="single" w:sz="6" w:space="0" w:color="8497B0"/>
              <w:right w:val="single" w:sz="6" w:space="0" w:color="8497B0"/>
            </w:tcBorders>
            <w:shd w:val="clear" w:color="auto" w:fill="auto"/>
            <w:vAlign w:val="bottom"/>
            <w:hideMark/>
          </w:tcPr>
          <w:p w14:paraId="0F3C7011" w14:textId="77777777" w:rsidR="00761221" w:rsidRPr="005B65BF" w:rsidRDefault="00761221" w:rsidP="00215EB0">
            <w:pPr>
              <w:jc w:val="both"/>
              <w:textAlignment w:val="baseline"/>
              <w:rPr>
                <w:sz w:val="20"/>
                <w:szCs w:val="20"/>
              </w:rPr>
            </w:pPr>
            <w:r w:rsidRPr="005B65BF">
              <w:rPr>
                <w:sz w:val="20"/>
                <w:szCs w:val="20"/>
              </w:rPr>
              <w:t>Agrupa los empleos cuyas funciones consisten en asistir, aconsejar y asesorar directamente a los empleados públicos de la alta dirección de la Rama Ejecutiva del orden nacional. </w:t>
            </w:r>
          </w:p>
        </w:tc>
      </w:tr>
      <w:tr w:rsidR="00761221" w:rsidRPr="005B65BF" w14:paraId="79ED9E2C" w14:textId="77777777" w:rsidTr="00215EB0">
        <w:trPr>
          <w:trHeight w:val="300"/>
          <w:jc w:val="center"/>
        </w:trPr>
        <w:tc>
          <w:tcPr>
            <w:tcW w:w="1290" w:type="dxa"/>
            <w:tcBorders>
              <w:top w:val="nil"/>
              <w:left w:val="single" w:sz="6" w:space="0" w:color="8497B0"/>
              <w:bottom w:val="single" w:sz="6" w:space="0" w:color="8497B0"/>
              <w:right w:val="single" w:sz="6" w:space="0" w:color="8497B0"/>
            </w:tcBorders>
            <w:shd w:val="clear" w:color="auto" w:fill="auto"/>
            <w:vAlign w:val="center"/>
            <w:hideMark/>
          </w:tcPr>
          <w:p w14:paraId="5BE52088" w14:textId="77777777" w:rsidR="00761221" w:rsidRPr="005B65BF" w:rsidRDefault="00761221" w:rsidP="00215EB0">
            <w:pPr>
              <w:jc w:val="center"/>
              <w:textAlignment w:val="baseline"/>
              <w:rPr>
                <w:sz w:val="20"/>
                <w:szCs w:val="20"/>
              </w:rPr>
            </w:pPr>
            <w:r w:rsidRPr="005B65BF">
              <w:rPr>
                <w:sz w:val="20"/>
                <w:szCs w:val="20"/>
              </w:rPr>
              <w:t>Profesional </w:t>
            </w:r>
          </w:p>
        </w:tc>
        <w:tc>
          <w:tcPr>
            <w:tcW w:w="705" w:type="dxa"/>
            <w:tcBorders>
              <w:top w:val="nil"/>
              <w:left w:val="nil"/>
              <w:bottom w:val="single" w:sz="6" w:space="0" w:color="8497B0"/>
              <w:right w:val="single" w:sz="6" w:space="0" w:color="8497B0"/>
            </w:tcBorders>
            <w:shd w:val="clear" w:color="auto" w:fill="auto"/>
            <w:vAlign w:val="center"/>
            <w:hideMark/>
          </w:tcPr>
          <w:p w14:paraId="001DEBCF" w14:textId="77777777" w:rsidR="00761221" w:rsidRPr="005B65BF" w:rsidRDefault="00761221" w:rsidP="00215EB0">
            <w:pPr>
              <w:jc w:val="center"/>
              <w:textAlignment w:val="baseline"/>
              <w:rPr>
                <w:sz w:val="20"/>
                <w:szCs w:val="20"/>
              </w:rPr>
            </w:pPr>
            <w:r w:rsidRPr="005B65BF">
              <w:rPr>
                <w:sz w:val="20"/>
                <w:szCs w:val="20"/>
              </w:rPr>
              <w:t>313 </w:t>
            </w:r>
          </w:p>
        </w:tc>
        <w:tc>
          <w:tcPr>
            <w:tcW w:w="6930" w:type="dxa"/>
            <w:tcBorders>
              <w:top w:val="nil"/>
              <w:left w:val="nil"/>
              <w:bottom w:val="single" w:sz="6" w:space="0" w:color="8497B0"/>
              <w:right w:val="single" w:sz="6" w:space="0" w:color="8497B0"/>
            </w:tcBorders>
            <w:shd w:val="clear" w:color="auto" w:fill="auto"/>
            <w:vAlign w:val="bottom"/>
            <w:hideMark/>
          </w:tcPr>
          <w:p w14:paraId="16EC14FB" w14:textId="77777777" w:rsidR="00761221" w:rsidRPr="005B65BF" w:rsidRDefault="00761221" w:rsidP="00215EB0">
            <w:pPr>
              <w:jc w:val="both"/>
              <w:textAlignment w:val="baseline"/>
              <w:rPr>
                <w:sz w:val="20"/>
                <w:szCs w:val="20"/>
              </w:rPr>
            </w:pPr>
            <w:r w:rsidRPr="005B65BF">
              <w:rPr>
                <w:sz w:val="20"/>
                <w:szCs w:val="20"/>
              </w:rPr>
              <w:t>Agrupa los empleos cuya naturaleza demanda la ejecución y aplicación de los conocimientos propios de cualquier disciplina académica o profesión, diferente a la formación técnica profesional y tecnológica, reconocida por la ley y que, según su complejidad y competencias exigidas, les pueda corresponder funciones de coordinación, supervisión, control y desarrollo de actividades en áreas internas encargadas de ejecutar los planes, programas y proyectos institucionales. </w:t>
            </w:r>
          </w:p>
        </w:tc>
      </w:tr>
      <w:tr w:rsidR="00761221" w:rsidRPr="005B65BF" w14:paraId="418030E3" w14:textId="77777777" w:rsidTr="00215EB0">
        <w:trPr>
          <w:trHeight w:val="300"/>
          <w:jc w:val="center"/>
        </w:trPr>
        <w:tc>
          <w:tcPr>
            <w:tcW w:w="1290" w:type="dxa"/>
            <w:tcBorders>
              <w:top w:val="nil"/>
              <w:left w:val="single" w:sz="6" w:space="0" w:color="8497B0"/>
              <w:bottom w:val="single" w:sz="6" w:space="0" w:color="8497B0"/>
              <w:right w:val="single" w:sz="6" w:space="0" w:color="8497B0"/>
            </w:tcBorders>
            <w:shd w:val="clear" w:color="auto" w:fill="auto"/>
            <w:vAlign w:val="center"/>
            <w:hideMark/>
          </w:tcPr>
          <w:p w14:paraId="2BDA0703" w14:textId="77777777" w:rsidR="00761221" w:rsidRPr="005B65BF" w:rsidRDefault="00761221" w:rsidP="00215EB0">
            <w:pPr>
              <w:jc w:val="center"/>
              <w:textAlignment w:val="baseline"/>
              <w:rPr>
                <w:sz w:val="20"/>
                <w:szCs w:val="20"/>
              </w:rPr>
            </w:pPr>
            <w:r w:rsidRPr="005B65BF">
              <w:rPr>
                <w:sz w:val="20"/>
                <w:szCs w:val="20"/>
              </w:rPr>
              <w:t>Técnico </w:t>
            </w:r>
          </w:p>
        </w:tc>
        <w:tc>
          <w:tcPr>
            <w:tcW w:w="705" w:type="dxa"/>
            <w:tcBorders>
              <w:top w:val="nil"/>
              <w:left w:val="nil"/>
              <w:bottom w:val="single" w:sz="6" w:space="0" w:color="8497B0"/>
              <w:right w:val="single" w:sz="6" w:space="0" w:color="8497B0"/>
            </w:tcBorders>
            <w:shd w:val="clear" w:color="auto" w:fill="auto"/>
            <w:vAlign w:val="center"/>
            <w:hideMark/>
          </w:tcPr>
          <w:p w14:paraId="664BC1E6" w14:textId="77777777" w:rsidR="00761221" w:rsidRPr="005B65BF" w:rsidRDefault="00761221" w:rsidP="00215EB0">
            <w:pPr>
              <w:jc w:val="center"/>
              <w:textAlignment w:val="baseline"/>
              <w:rPr>
                <w:sz w:val="20"/>
                <w:szCs w:val="20"/>
              </w:rPr>
            </w:pPr>
            <w:r w:rsidRPr="005B65BF">
              <w:rPr>
                <w:sz w:val="20"/>
                <w:szCs w:val="20"/>
              </w:rPr>
              <w:t>196 </w:t>
            </w:r>
          </w:p>
        </w:tc>
        <w:tc>
          <w:tcPr>
            <w:tcW w:w="6930" w:type="dxa"/>
            <w:tcBorders>
              <w:top w:val="nil"/>
              <w:left w:val="nil"/>
              <w:bottom w:val="single" w:sz="6" w:space="0" w:color="8497B0"/>
              <w:right w:val="single" w:sz="6" w:space="0" w:color="8497B0"/>
            </w:tcBorders>
            <w:shd w:val="clear" w:color="auto" w:fill="auto"/>
            <w:vAlign w:val="bottom"/>
            <w:hideMark/>
          </w:tcPr>
          <w:p w14:paraId="035A7D29" w14:textId="77777777" w:rsidR="00761221" w:rsidRPr="005B65BF" w:rsidRDefault="00761221" w:rsidP="00215EB0">
            <w:pPr>
              <w:jc w:val="both"/>
              <w:textAlignment w:val="baseline"/>
              <w:rPr>
                <w:sz w:val="20"/>
                <w:szCs w:val="20"/>
              </w:rPr>
            </w:pPr>
            <w:r w:rsidRPr="005B65BF">
              <w:rPr>
                <w:sz w:val="20"/>
                <w:szCs w:val="20"/>
              </w:rPr>
              <w:t>Comprende los empleos cuyas funciones exigen el desarrollo de procesos y procedimientos en labores técnicas misionales y de apoyo, así como las relacionadas con la aplicación de la ciencia y la tecnología. </w:t>
            </w:r>
          </w:p>
        </w:tc>
      </w:tr>
      <w:tr w:rsidR="00761221" w:rsidRPr="005B65BF" w14:paraId="4580B0F3" w14:textId="77777777" w:rsidTr="00215EB0">
        <w:trPr>
          <w:trHeight w:val="300"/>
          <w:jc w:val="center"/>
        </w:trPr>
        <w:tc>
          <w:tcPr>
            <w:tcW w:w="1290" w:type="dxa"/>
            <w:tcBorders>
              <w:top w:val="nil"/>
              <w:left w:val="single" w:sz="6" w:space="0" w:color="8497B0"/>
              <w:bottom w:val="single" w:sz="6" w:space="0" w:color="8497B0"/>
              <w:right w:val="single" w:sz="6" w:space="0" w:color="8497B0"/>
            </w:tcBorders>
            <w:shd w:val="clear" w:color="auto" w:fill="auto"/>
            <w:vAlign w:val="center"/>
            <w:hideMark/>
          </w:tcPr>
          <w:p w14:paraId="6DE047A2" w14:textId="77777777" w:rsidR="00761221" w:rsidRPr="005B65BF" w:rsidRDefault="00761221" w:rsidP="00215EB0">
            <w:pPr>
              <w:jc w:val="center"/>
              <w:textAlignment w:val="baseline"/>
              <w:rPr>
                <w:sz w:val="20"/>
                <w:szCs w:val="20"/>
              </w:rPr>
            </w:pPr>
            <w:r w:rsidRPr="005B65BF">
              <w:rPr>
                <w:sz w:val="20"/>
                <w:szCs w:val="20"/>
              </w:rPr>
              <w:t>Asistencial </w:t>
            </w:r>
          </w:p>
        </w:tc>
        <w:tc>
          <w:tcPr>
            <w:tcW w:w="705" w:type="dxa"/>
            <w:tcBorders>
              <w:top w:val="nil"/>
              <w:left w:val="nil"/>
              <w:bottom w:val="single" w:sz="6" w:space="0" w:color="8497B0"/>
              <w:right w:val="single" w:sz="6" w:space="0" w:color="8497B0"/>
            </w:tcBorders>
            <w:shd w:val="clear" w:color="auto" w:fill="auto"/>
            <w:vAlign w:val="center"/>
            <w:hideMark/>
          </w:tcPr>
          <w:p w14:paraId="50290384" w14:textId="77777777" w:rsidR="00761221" w:rsidRPr="005B65BF" w:rsidRDefault="00761221" w:rsidP="00215EB0">
            <w:pPr>
              <w:jc w:val="center"/>
              <w:textAlignment w:val="baseline"/>
              <w:rPr>
                <w:sz w:val="20"/>
                <w:szCs w:val="20"/>
              </w:rPr>
            </w:pPr>
            <w:r w:rsidRPr="005B65BF">
              <w:rPr>
                <w:sz w:val="20"/>
                <w:szCs w:val="20"/>
              </w:rPr>
              <w:t>311 </w:t>
            </w:r>
          </w:p>
        </w:tc>
        <w:tc>
          <w:tcPr>
            <w:tcW w:w="6930" w:type="dxa"/>
            <w:tcBorders>
              <w:top w:val="nil"/>
              <w:left w:val="nil"/>
              <w:bottom w:val="single" w:sz="6" w:space="0" w:color="8497B0"/>
              <w:right w:val="single" w:sz="6" w:space="0" w:color="8497B0"/>
            </w:tcBorders>
            <w:shd w:val="clear" w:color="auto" w:fill="auto"/>
            <w:vAlign w:val="bottom"/>
            <w:hideMark/>
          </w:tcPr>
          <w:p w14:paraId="5078CDEC" w14:textId="77777777" w:rsidR="00761221" w:rsidRPr="005B65BF" w:rsidRDefault="00761221" w:rsidP="00215EB0">
            <w:pPr>
              <w:jc w:val="both"/>
              <w:textAlignment w:val="baseline"/>
              <w:rPr>
                <w:sz w:val="20"/>
                <w:szCs w:val="20"/>
              </w:rPr>
            </w:pPr>
            <w:r w:rsidRPr="005B65BF">
              <w:rPr>
                <w:sz w:val="20"/>
                <w:szCs w:val="20"/>
              </w:rPr>
              <w:t>Comprende los empleos cuyas funciones implican el ejercicio de actividades de apoyo y complementarias de las tareas propias de los niveles superiores, o de labores que se caracterizan por el predominio de actividades manuales o tareas de simple ejecución. </w:t>
            </w:r>
          </w:p>
        </w:tc>
      </w:tr>
    </w:tbl>
    <w:p w14:paraId="7511286D" w14:textId="77777777" w:rsidR="00761221" w:rsidRPr="00A95257" w:rsidRDefault="00761221" w:rsidP="00761221">
      <w:pPr>
        <w:jc w:val="both"/>
        <w:textAlignment w:val="baseline"/>
      </w:pPr>
      <w:r w:rsidRPr="00A95257">
        <w:t> </w:t>
      </w:r>
    </w:p>
    <w:p w14:paraId="2E48C8BF" w14:textId="74959F34" w:rsidR="00761221" w:rsidRPr="00643288" w:rsidRDefault="00761221" w:rsidP="00761221">
      <w:pPr>
        <w:jc w:val="both"/>
        <w:textAlignment w:val="baseline"/>
        <w:rPr>
          <w:rStyle w:val="normaltextrun"/>
          <w:shd w:val="clear" w:color="auto" w:fill="FFFFFF"/>
        </w:rPr>
      </w:pPr>
      <w:r w:rsidRPr="00643288">
        <w:rPr>
          <w:rStyle w:val="normaltextrun"/>
          <w:shd w:val="clear" w:color="auto" w:fill="FFFFFF"/>
        </w:rPr>
        <w:lastRenderedPageBreak/>
        <w:t>Los servidores públicos del Instituto son adultos activos laboralmente, que desarrollan su jornada de trabajo en tiempo completo.</w:t>
      </w:r>
    </w:p>
    <w:p w14:paraId="1D0C15D2" w14:textId="6D3309D6" w:rsidR="00761221" w:rsidRPr="00643288" w:rsidRDefault="00761221" w:rsidP="00761221">
      <w:pPr>
        <w:pStyle w:val="Ttulo1"/>
        <w:tabs>
          <w:tab w:val="left" w:pos="426"/>
        </w:tabs>
        <w:spacing w:before="0"/>
        <w:ind w:right="48"/>
        <w:contextualSpacing/>
        <w:rPr>
          <w:rFonts w:ascii="Times New Roman" w:hAnsi="Times New Roman"/>
          <w:color w:val="2F5496" w:themeColor="accent1" w:themeShade="BF"/>
          <w:sz w:val="24"/>
          <w:szCs w:val="24"/>
        </w:rPr>
      </w:pPr>
      <w:bookmarkStart w:id="26" w:name="Planta_de_personal"/>
      <w:bookmarkStart w:id="27" w:name="_bookmark11"/>
      <w:bookmarkStart w:id="28" w:name="DIAGNÓSTICO_DE_NECESIDADES"/>
      <w:bookmarkStart w:id="29" w:name="_bookmark12"/>
      <w:bookmarkEnd w:id="26"/>
      <w:bookmarkEnd w:id="27"/>
      <w:bookmarkEnd w:id="28"/>
      <w:bookmarkEnd w:id="29"/>
    </w:p>
    <w:p w14:paraId="4BA0086E" w14:textId="77777777" w:rsidR="00DA5EC8" w:rsidRPr="00643288" w:rsidRDefault="00DA5EC8" w:rsidP="00DA5EC8">
      <w:pPr>
        <w:pStyle w:val="Textoindependiente"/>
        <w:ind w:right="-25"/>
        <w:rPr>
          <w:rStyle w:val="normaltextrun"/>
          <w:rFonts w:ascii="Times New Roman" w:hAnsi="Times New Roman" w:cs="Times New Roman"/>
          <w:sz w:val="24"/>
          <w:szCs w:val="24"/>
          <w:shd w:val="clear" w:color="auto" w:fill="FFFFFF"/>
        </w:rPr>
      </w:pPr>
      <w:r w:rsidRPr="00643288">
        <w:rPr>
          <w:rStyle w:val="normaltextrun"/>
          <w:rFonts w:ascii="Times New Roman" w:hAnsi="Times New Roman" w:cs="Times New Roman"/>
          <w:sz w:val="24"/>
          <w:szCs w:val="24"/>
          <w:shd w:val="clear" w:color="auto" w:fill="FFFFFF"/>
        </w:rPr>
        <w:t>Frente al tiempo de antigüedad en el IGAC, se observa que el 49% de los servidores tienen más de cinco años en la Entidad, lo que representa una disminución de 6% respecto al año anterior. En la siguiente gráfica se visualiza el porcentaje de servidores por rango de años de antigüedad laborando en el IGAC:</w:t>
      </w:r>
    </w:p>
    <w:p w14:paraId="5570455E" w14:textId="77777777" w:rsidR="00DA5EC8" w:rsidRDefault="00DA5EC8" w:rsidP="00DA5EC8">
      <w:pPr>
        <w:pStyle w:val="Textoindependiente"/>
        <w:ind w:right="-25"/>
        <w:rPr>
          <w:rFonts w:ascii="Century Gothic" w:hAnsi="Century Gothic" w:cstheme="minorHAnsi"/>
          <w:color w:val="0D0D0D"/>
          <w:sz w:val="22"/>
          <w:szCs w:val="22"/>
        </w:rPr>
      </w:pPr>
    </w:p>
    <w:p w14:paraId="4F220615" w14:textId="77777777" w:rsidR="00DA5EC8" w:rsidRDefault="00DA5EC8" w:rsidP="00DA5EC8">
      <w:pPr>
        <w:pStyle w:val="Textoindependiente"/>
        <w:keepNext/>
        <w:ind w:right="-25"/>
      </w:pPr>
      <w:r>
        <w:rPr>
          <w:noProof/>
          <w:lang w:eastAsia="es-ES"/>
        </w:rPr>
        <w:drawing>
          <wp:inline distT="0" distB="0" distL="0" distR="0" wp14:anchorId="57E99B54" wp14:editId="37F8C4D3">
            <wp:extent cx="6134100" cy="2724150"/>
            <wp:effectExtent l="0" t="0" r="0" b="0"/>
            <wp:docPr id="5" name="Gráfico 5">
              <a:extLst xmlns:a="http://schemas.openxmlformats.org/drawingml/2006/main">
                <a:ext uri="{FF2B5EF4-FFF2-40B4-BE49-F238E27FC236}">
                  <a16:creationId xmlns:a16="http://schemas.microsoft.com/office/drawing/2014/main" id="{EFBC0E11-CF55-BFC6-C768-594227B59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5032C9" w14:textId="77777777" w:rsidR="00DA5EC8" w:rsidRPr="00643288" w:rsidRDefault="00DA5EC8" w:rsidP="00DA5EC8">
      <w:pPr>
        <w:pStyle w:val="Descripcin"/>
        <w:jc w:val="center"/>
        <w:rPr>
          <w:rFonts w:ascii="Times New Roman" w:eastAsia="Times New Roman" w:hAnsi="Times New Roman" w:cs="Times New Roman"/>
          <w:i w:val="0"/>
          <w:iCs w:val="0"/>
          <w:color w:val="0D0D0D"/>
          <w:sz w:val="20"/>
          <w:szCs w:val="20"/>
          <w:lang w:eastAsia="ar-SA"/>
        </w:rPr>
      </w:pPr>
      <w:r w:rsidRPr="00643288">
        <w:rPr>
          <w:rFonts w:ascii="Times New Roman" w:eastAsia="Times New Roman" w:hAnsi="Times New Roman" w:cs="Times New Roman"/>
          <w:i w:val="0"/>
          <w:iCs w:val="0"/>
          <w:color w:val="0D0D0D"/>
          <w:sz w:val="20"/>
          <w:szCs w:val="20"/>
          <w:lang w:eastAsia="ar-SA"/>
        </w:rPr>
        <w:t xml:space="preserve">Ilustración </w:t>
      </w:r>
      <w:r w:rsidRPr="00643288">
        <w:rPr>
          <w:rFonts w:ascii="Times New Roman" w:eastAsia="Times New Roman" w:hAnsi="Times New Roman" w:cs="Times New Roman"/>
          <w:i w:val="0"/>
          <w:iCs w:val="0"/>
          <w:color w:val="0D0D0D"/>
          <w:sz w:val="20"/>
          <w:szCs w:val="20"/>
          <w:lang w:eastAsia="ar-SA"/>
        </w:rPr>
        <w:fldChar w:fldCharType="begin"/>
      </w:r>
      <w:r w:rsidRPr="00643288">
        <w:rPr>
          <w:rFonts w:ascii="Times New Roman" w:eastAsia="Times New Roman" w:hAnsi="Times New Roman" w:cs="Times New Roman"/>
          <w:i w:val="0"/>
          <w:iCs w:val="0"/>
          <w:color w:val="0D0D0D"/>
          <w:sz w:val="20"/>
          <w:szCs w:val="20"/>
          <w:lang w:eastAsia="ar-SA"/>
        </w:rPr>
        <w:instrText xml:space="preserve"> SEQ Ilustración \* ARABIC </w:instrText>
      </w:r>
      <w:r w:rsidRPr="00643288">
        <w:rPr>
          <w:rFonts w:ascii="Times New Roman" w:eastAsia="Times New Roman" w:hAnsi="Times New Roman" w:cs="Times New Roman"/>
          <w:i w:val="0"/>
          <w:iCs w:val="0"/>
          <w:color w:val="0D0D0D"/>
          <w:sz w:val="20"/>
          <w:szCs w:val="20"/>
          <w:lang w:eastAsia="ar-SA"/>
        </w:rPr>
        <w:fldChar w:fldCharType="separate"/>
      </w:r>
      <w:r w:rsidRPr="00643288">
        <w:rPr>
          <w:rFonts w:ascii="Times New Roman" w:eastAsia="Times New Roman" w:hAnsi="Times New Roman" w:cs="Times New Roman"/>
          <w:i w:val="0"/>
          <w:iCs w:val="0"/>
          <w:noProof/>
          <w:color w:val="0D0D0D"/>
          <w:sz w:val="20"/>
          <w:szCs w:val="20"/>
          <w:lang w:eastAsia="ar-SA"/>
        </w:rPr>
        <w:t>8</w:t>
      </w:r>
      <w:r w:rsidRPr="00643288">
        <w:rPr>
          <w:rFonts w:ascii="Times New Roman" w:eastAsia="Times New Roman" w:hAnsi="Times New Roman" w:cs="Times New Roman"/>
          <w:i w:val="0"/>
          <w:iCs w:val="0"/>
          <w:color w:val="0D0D0D"/>
          <w:sz w:val="20"/>
          <w:szCs w:val="20"/>
          <w:lang w:eastAsia="ar-SA"/>
        </w:rPr>
        <w:fldChar w:fldCharType="end"/>
      </w:r>
      <w:r w:rsidRPr="00643288">
        <w:rPr>
          <w:rFonts w:ascii="Times New Roman" w:eastAsia="Times New Roman" w:hAnsi="Times New Roman" w:cs="Times New Roman"/>
          <w:i w:val="0"/>
          <w:iCs w:val="0"/>
          <w:color w:val="0D0D0D"/>
          <w:sz w:val="20"/>
          <w:szCs w:val="20"/>
          <w:lang w:eastAsia="ar-SA"/>
        </w:rPr>
        <w:t>. Porcentaje de servidores por rango de tiempo de antigüedad en el IGAC</w:t>
      </w:r>
    </w:p>
    <w:p w14:paraId="0AB93D16" w14:textId="77777777" w:rsidR="00DA5EC8" w:rsidRPr="00643288" w:rsidRDefault="00DA5EC8" w:rsidP="00DA5EC8">
      <w:pPr>
        <w:pStyle w:val="Textoindependiente"/>
        <w:ind w:right="-25"/>
        <w:rPr>
          <w:rStyle w:val="normaltextrun"/>
          <w:rFonts w:ascii="Times New Roman" w:hAnsi="Times New Roman" w:cs="Times New Roman"/>
          <w:sz w:val="24"/>
          <w:szCs w:val="24"/>
          <w:shd w:val="clear" w:color="auto" w:fill="FFFFFF"/>
        </w:rPr>
      </w:pPr>
      <w:r w:rsidRPr="00643288">
        <w:rPr>
          <w:rStyle w:val="normaltextrun"/>
          <w:rFonts w:ascii="Times New Roman" w:hAnsi="Times New Roman" w:cs="Times New Roman"/>
          <w:sz w:val="24"/>
          <w:szCs w:val="24"/>
          <w:shd w:val="clear" w:color="auto" w:fill="FFFFFF"/>
        </w:rPr>
        <w:t>Respecto a la clasificación de edad, se observa que el 51% de los servidores públicos son mayores de 50 años. La distribución por edad se observa en la siguiente gráfica:</w:t>
      </w:r>
    </w:p>
    <w:p w14:paraId="7F693653" w14:textId="77777777" w:rsidR="00DA5EC8" w:rsidRPr="00643288" w:rsidRDefault="00DA5EC8" w:rsidP="00DA5EC8">
      <w:pPr>
        <w:pStyle w:val="Textoindependiente"/>
        <w:ind w:right="-25"/>
        <w:rPr>
          <w:rFonts w:ascii="Century Gothic" w:hAnsi="Century Gothic" w:cstheme="minorHAnsi"/>
          <w:color w:val="0D0D0D"/>
          <w:sz w:val="24"/>
          <w:szCs w:val="24"/>
        </w:rPr>
      </w:pPr>
    </w:p>
    <w:p w14:paraId="02561D58" w14:textId="77777777" w:rsidR="00DA5EC8" w:rsidRDefault="00DA5EC8" w:rsidP="0081153F">
      <w:pPr>
        <w:pStyle w:val="Textoindependiente"/>
        <w:keepNext/>
        <w:ind w:right="-25"/>
        <w:jc w:val="center"/>
      </w:pPr>
      <w:r>
        <w:rPr>
          <w:noProof/>
          <w:lang w:eastAsia="es-ES"/>
        </w:rPr>
        <w:drawing>
          <wp:inline distT="0" distB="0" distL="0" distR="0" wp14:anchorId="5DA3AE4A" wp14:editId="3036F796">
            <wp:extent cx="5305425" cy="2009775"/>
            <wp:effectExtent l="0" t="0" r="9525" b="9525"/>
            <wp:docPr id="47" name="Gráfico 47">
              <a:extLst xmlns:a="http://schemas.openxmlformats.org/drawingml/2006/main">
                <a:ext uri="{FF2B5EF4-FFF2-40B4-BE49-F238E27FC236}">
                  <a16:creationId xmlns:a16="http://schemas.microsoft.com/office/drawing/2014/main" id="{1586A5D5-7ABD-4FE1-BAF9-7B8075002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B070F1" w14:textId="77777777" w:rsidR="00DA5EC8" w:rsidRPr="00643288" w:rsidRDefault="00DA5EC8" w:rsidP="00DA5EC8">
      <w:pPr>
        <w:pStyle w:val="Descripcin"/>
        <w:jc w:val="center"/>
        <w:rPr>
          <w:rFonts w:ascii="Times New Roman" w:eastAsia="Times New Roman" w:hAnsi="Times New Roman" w:cs="Times New Roman"/>
          <w:i w:val="0"/>
          <w:iCs w:val="0"/>
          <w:color w:val="0D0D0D"/>
          <w:sz w:val="20"/>
          <w:szCs w:val="20"/>
          <w:lang w:eastAsia="ar-SA"/>
        </w:rPr>
      </w:pPr>
      <w:r w:rsidRPr="00643288">
        <w:rPr>
          <w:rFonts w:ascii="Times New Roman" w:eastAsia="Times New Roman" w:hAnsi="Times New Roman" w:cs="Times New Roman"/>
          <w:i w:val="0"/>
          <w:iCs w:val="0"/>
          <w:color w:val="0D0D0D"/>
          <w:sz w:val="20"/>
          <w:szCs w:val="20"/>
          <w:lang w:eastAsia="ar-SA"/>
        </w:rPr>
        <w:t xml:space="preserve">Ilustración </w:t>
      </w:r>
      <w:r w:rsidRPr="00643288">
        <w:rPr>
          <w:rFonts w:ascii="Times New Roman" w:eastAsia="Times New Roman" w:hAnsi="Times New Roman" w:cs="Times New Roman"/>
          <w:i w:val="0"/>
          <w:iCs w:val="0"/>
          <w:color w:val="0D0D0D"/>
          <w:sz w:val="20"/>
          <w:szCs w:val="20"/>
          <w:lang w:eastAsia="ar-SA"/>
        </w:rPr>
        <w:fldChar w:fldCharType="begin"/>
      </w:r>
      <w:r w:rsidRPr="00643288">
        <w:rPr>
          <w:rFonts w:ascii="Times New Roman" w:eastAsia="Times New Roman" w:hAnsi="Times New Roman" w:cs="Times New Roman"/>
          <w:i w:val="0"/>
          <w:iCs w:val="0"/>
          <w:color w:val="0D0D0D"/>
          <w:sz w:val="20"/>
          <w:szCs w:val="20"/>
          <w:lang w:eastAsia="ar-SA"/>
        </w:rPr>
        <w:instrText xml:space="preserve"> SEQ Ilustración \* ARABIC </w:instrText>
      </w:r>
      <w:r w:rsidRPr="00643288">
        <w:rPr>
          <w:rFonts w:ascii="Times New Roman" w:eastAsia="Times New Roman" w:hAnsi="Times New Roman" w:cs="Times New Roman"/>
          <w:i w:val="0"/>
          <w:iCs w:val="0"/>
          <w:color w:val="0D0D0D"/>
          <w:sz w:val="20"/>
          <w:szCs w:val="20"/>
          <w:lang w:eastAsia="ar-SA"/>
        </w:rPr>
        <w:fldChar w:fldCharType="separate"/>
      </w:r>
      <w:r w:rsidRPr="00643288">
        <w:rPr>
          <w:rFonts w:ascii="Times New Roman" w:eastAsia="Times New Roman" w:hAnsi="Times New Roman" w:cs="Times New Roman"/>
          <w:i w:val="0"/>
          <w:iCs w:val="0"/>
          <w:noProof/>
          <w:color w:val="0D0D0D"/>
          <w:sz w:val="20"/>
          <w:szCs w:val="20"/>
          <w:lang w:eastAsia="ar-SA"/>
        </w:rPr>
        <w:t>9</w:t>
      </w:r>
      <w:r w:rsidRPr="00643288">
        <w:rPr>
          <w:rFonts w:ascii="Times New Roman" w:eastAsia="Times New Roman" w:hAnsi="Times New Roman" w:cs="Times New Roman"/>
          <w:i w:val="0"/>
          <w:iCs w:val="0"/>
          <w:color w:val="0D0D0D"/>
          <w:sz w:val="20"/>
          <w:szCs w:val="20"/>
          <w:lang w:eastAsia="ar-SA"/>
        </w:rPr>
        <w:fldChar w:fldCharType="end"/>
      </w:r>
      <w:r w:rsidRPr="00643288">
        <w:rPr>
          <w:rFonts w:ascii="Times New Roman" w:eastAsia="Times New Roman" w:hAnsi="Times New Roman" w:cs="Times New Roman"/>
          <w:i w:val="0"/>
          <w:iCs w:val="0"/>
          <w:color w:val="0D0D0D"/>
          <w:sz w:val="20"/>
          <w:szCs w:val="20"/>
          <w:lang w:eastAsia="ar-SA"/>
        </w:rPr>
        <w:t>. Rangos de edades de los servidores públicos del IGAC</w:t>
      </w:r>
    </w:p>
    <w:p w14:paraId="5A0D44F6" w14:textId="77777777" w:rsidR="00DA5EC8" w:rsidRPr="00DA5EC8" w:rsidRDefault="00DA5EC8" w:rsidP="00DA5EC8"/>
    <w:p w14:paraId="7425B30E" w14:textId="6EC69F7C" w:rsidR="00DA5EC8" w:rsidRDefault="00DA5EC8">
      <w:pPr>
        <w:suppressAutoHyphens w:val="0"/>
        <w:rPr>
          <w:rFonts w:eastAsia="MS Gothic"/>
          <w:b/>
          <w:bCs/>
          <w:color w:val="2F5496" w:themeColor="accent1" w:themeShade="BF"/>
          <w:sz w:val="28"/>
          <w:szCs w:val="28"/>
        </w:rPr>
      </w:pPr>
    </w:p>
    <w:p w14:paraId="73ADDBAC" w14:textId="44E117E5" w:rsidR="00761221" w:rsidRDefault="00215EB0" w:rsidP="00B461DF">
      <w:pPr>
        <w:pStyle w:val="Ttulo1"/>
        <w:numPr>
          <w:ilvl w:val="0"/>
          <w:numId w:val="4"/>
        </w:numPr>
        <w:tabs>
          <w:tab w:val="left" w:pos="426"/>
        </w:tabs>
        <w:spacing w:before="0"/>
        <w:ind w:right="48"/>
        <w:contextualSpacing/>
        <w:jc w:val="center"/>
        <w:rPr>
          <w:rFonts w:ascii="Times New Roman" w:hAnsi="Times New Roman"/>
          <w:color w:val="2F5496" w:themeColor="accent1" w:themeShade="BF"/>
        </w:rPr>
      </w:pPr>
      <w:bookmarkStart w:id="30" w:name="_Toc125624030"/>
      <w:r>
        <w:rPr>
          <w:rFonts w:ascii="Times New Roman" w:hAnsi="Times New Roman"/>
          <w:color w:val="2F5496" w:themeColor="accent1" w:themeShade="BF"/>
        </w:rPr>
        <w:t>DIAGNÓ</w:t>
      </w:r>
      <w:r w:rsidR="00761221" w:rsidRPr="00A95257">
        <w:rPr>
          <w:rFonts w:ascii="Times New Roman" w:hAnsi="Times New Roman"/>
          <w:color w:val="2F5496" w:themeColor="accent1" w:themeShade="BF"/>
        </w:rPr>
        <w:t>STICO DE</w:t>
      </w:r>
      <w:r w:rsidR="007B0517">
        <w:rPr>
          <w:rFonts w:ascii="Times New Roman" w:hAnsi="Times New Roman"/>
          <w:color w:val="2F5496" w:themeColor="accent1" w:themeShade="BF"/>
        </w:rPr>
        <w:t xml:space="preserve">L BIENESTAR </w:t>
      </w:r>
      <w:r w:rsidR="00A32BCB">
        <w:rPr>
          <w:rFonts w:ascii="Times New Roman" w:hAnsi="Times New Roman"/>
          <w:color w:val="2F5496" w:themeColor="accent1" w:themeShade="BF"/>
        </w:rPr>
        <w:t>E INCENTIVOS</w:t>
      </w:r>
      <w:bookmarkEnd w:id="30"/>
    </w:p>
    <w:p w14:paraId="36F9BE0C" w14:textId="60DBE356" w:rsidR="00724AEC" w:rsidRDefault="00724AEC" w:rsidP="00724AEC"/>
    <w:p w14:paraId="6FD15323" w14:textId="77777777" w:rsidR="00761221" w:rsidRPr="00A95257" w:rsidRDefault="00761221" w:rsidP="00761221">
      <w:pPr>
        <w:ind w:right="48"/>
        <w:contextualSpacing/>
        <w:jc w:val="both"/>
      </w:pPr>
    </w:p>
    <w:p w14:paraId="72D89287" w14:textId="24FEE2DB" w:rsidR="00A32BCB" w:rsidRDefault="00A32BCB" w:rsidP="00761221">
      <w:pPr>
        <w:ind w:right="48"/>
        <w:contextualSpacing/>
        <w:jc w:val="both"/>
      </w:pPr>
      <w:r>
        <w:t>Las fuentes de información para realizar el diagnóstico del estado en que se encuentra el tema de bienestar e incentivos en los servidores públicos del IGAC fueron:</w:t>
      </w:r>
    </w:p>
    <w:p w14:paraId="6151AD6B" w14:textId="6985C0F1" w:rsidR="00A32BCB" w:rsidRDefault="00A32BCB" w:rsidP="00761221">
      <w:pPr>
        <w:ind w:right="48"/>
        <w:contextualSpacing/>
        <w:jc w:val="both"/>
      </w:pPr>
    </w:p>
    <w:p w14:paraId="4B47D9C8" w14:textId="32C0D1B6" w:rsidR="00A32BCB" w:rsidRPr="00CD54BB" w:rsidRDefault="00A32BCB" w:rsidP="00B461DF">
      <w:pPr>
        <w:pStyle w:val="Prrafodelista"/>
        <w:numPr>
          <w:ilvl w:val="0"/>
          <w:numId w:val="7"/>
        </w:numPr>
        <w:ind w:right="48"/>
        <w:jc w:val="both"/>
      </w:pPr>
      <w:r w:rsidRPr="00CD54BB">
        <w:t>Matriz Estratégica de Talento Humano</w:t>
      </w:r>
    </w:p>
    <w:p w14:paraId="4F80F5A1" w14:textId="74D735BC" w:rsidR="00A32BCB" w:rsidRDefault="00A32BCB" w:rsidP="00B461DF">
      <w:pPr>
        <w:pStyle w:val="Prrafodelista"/>
        <w:numPr>
          <w:ilvl w:val="0"/>
          <w:numId w:val="7"/>
        </w:numPr>
        <w:ind w:right="48"/>
        <w:jc w:val="both"/>
      </w:pPr>
      <w:r>
        <w:t>Autodiagnóstico de la Política de Integridad</w:t>
      </w:r>
    </w:p>
    <w:p w14:paraId="2A3A0A8F" w14:textId="7832CA1F" w:rsidR="00A32BCB" w:rsidRDefault="00A32BCB" w:rsidP="00B461DF">
      <w:pPr>
        <w:pStyle w:val="Prrafodelista"/>
        <w:numPr>
          <w:ilvl w:val="0"/>
          <w:numId w:val="7"/>
        </w:numPr>
        <w:ind w:right="48"/>
        <w:jc w:val="both"/>
      </w:pPr>
      <w:r>
        <w:t>Resultados de la encuesta clima y cultura organizacional</w:t>
      </w:r>
    </w:p>
    <w:p w14:paraId="35C48F7B" w14:textId="59D0C26C" w:rsidR="00A32BCB" w:rsidRDefault="00A32BCB" w:rsidP="00B461DF">
      <w:pPr>
        <w:pStyle w:val="Prrafodelista"/>
        <w:numPr>
          <w:ilvl w:val="0"/>
          <w:numId w:val="7"/>
        </w:numPr>
        <w:ind w:right="48"/>
        <w:jc w:val="both"/>
      </w:pPr>
      <w:r>
        <w:t>Encuesta de necesidades de bienestar laboral</w:t>
      </w:r>
    </w:p>
    <w:p w14:paraId="38BF94E8" w14:textId="062683C6" w:rsidR="00CC4020" w:rsidRDefault="00CC4020" w:rsidP="00B461DF">
      <w:pPr>
        <w:pStyle w:val="Prrafodelista"/>
        <w:numPr>
          <w:ilvl w:val="0"/>
          <w:numId w:val="7"/>
        </w:numPr>
        <w:ind w:right="48"/>
        <w:jc w:val="both"/>
      </w:pPr>
      <w:r>
        <w:t>Sugerencias de diferentes instancias del Instituto</w:t>
      </w:r>
    </w:p>
    <w:p w14:paraId="7903EAE8" w14:textId="577E4C2B" w:rsidR="00A32BCB" w:rsidRDefault="00A32BCB" w:rsidP="00761221">
      <w:pPr>
        <w:ind w:right="48"/>
        <w:contextualSpacing/>
        <w:jc w:val="both"/>
      </w:pPr>
    </w:p>
    <w:p w14:paraId="233CF254" w14:textId="1C8AC3B5" w:rsidR="00CF4D05" w:rsidRDefault="00CF4D05" w:rsidP="00761221">
      <w:pPr>
        <w:ind w:right="48"/>
        <w:contextualSpacing/>
        <w:jc w:val="both"/>
      </w:pPr>
    </w:p>
    <w:p w14:paraId="1282C402" w14:textId="77777777" w:rsidR="00CF4D05" w:rsidRDefault="00CF4D05" w:rsidP="00761221">
      <w:pPr>
        <w:ind w:right="48"/>
        <w:contextualSpacing/>
        <w:jc w:val="both"/>
      </w:pPr>
    </w:p>
    <w:p w14:paraId="29C6BA14" w14:textId="53608161" w:rsidR="00B34749" w:rsidRDefault="0081153F" w:rsidP="00152590">
      <w:pPr>
        <w:pStyle w:val="Ttulo2"/>
        <w:rPr>
          <w:b/>
        </w:rPr>
      </w:pPr>
      <w:bookmarkStart w:id="31" w:name="_Toc125624031"/>
      <w:r w:rsidRPr="00152590">
        <w:rPr>
          <w:b/>
        </w:rPr>
        <w:t>7.1</w:t>
      </w:r>
      <w:r w:rsidR="00A32BCB" w:rsidRPr="00152590">
        <w:rPr>
          <w:b/>
        </w:rPr>
        <w:t xml:space="preserve">. </w:t>
      </w:r>
      <w:r w:rsidR="00B34749" w:rsidRPr="00152590">
        <w:rPr>
          <w:b/>
        </w:rPr>
        <w:t>Matriz Estratégica de Talento Humano</w:t>
      </w:r>
      <w:bookmarkEnd w:id="31"/>
    </w:p>
    <w:p w14:paraId="38503A50" w14:textId="611C75B3" w:rsidR="00992D12" w:rsidRDefault="00992D12" w:rsidP="00992D12">
      <w:pPr>
        <w:rPr>
          <w:rFonts w:eastAsiaTheme="majorEastAsia"/>
        </w:rPr>
      </w:pPr>
    </w:p>
    <w:p w14:paraId="226E6DAE" w14:textId="01626430" w:rsidR="00992D12" w:rsidRDefault="00992D12" w:rsidP="00992D12">
      <w:pPr>
        <w:rPr>
          <w:rFonts w:eastAsiaTheme="majorEastAsia"/>
        </w:rPr>
      </w:pPr>
      <w:r>
        <w:rPr>
          <w:rFonts w:eastAsiaTheme="majorEastAsia"/>
        </w:rPr>
        <w:t xml:space="preserve">Al realizar el autodiagnóstico de la </w:t>
      </w:r>
      <w:r w:rsidR="0036004D">
        <w:rPr>
          <w:rFonts w:eastAsiaTheme="majorEastAsia"/>
        </w:rPr>
        <w:t xml:space="preserve">Subdirección de Talento Humano </w:t>
      </w:r>
      <w:r>
        <w:rPr>
          <w:rFonts w:eastAsiaTheme="majorEastAsia"/>
        </w:rPr>
        <w:t xml:space="preserve">TH se obtuvo con corte a </w:t>
      </w:r>
      <w:r w:rsidR="00E20EB0">
        <w:rPr>
          <w:rFonts w:eastAsiaTheme="majorEastAsia"/>
        </w:rPr>
        <w:t xml:space="preserve">diciembre de </w:t>
      </w:r>
      <w:r>
        <w:rPr>
          <w:rFonts w:eastAsiaTheme="majorEastAsia"/>
        </w:rPr>
        <w:t>2022</w:t>
      </w:r>
      <w:r w:rsidR="000131C6">
        <w:rPr>
          <w:rFonts w:eastAsiaTheme="majorEastAsia"/>
        </w:rPr>
        <w:t xml:space="preserve"> un puntaje de</w:t>
      </w:r>
      <w:r w:rsidR="009639E1">
        <w:rPr>
          <w:rFonts w:eastAsiaTheme="majorEastAsia"/>
        </w:rPr>
        <w:t xml:space="preserve"> 68,9.</w:t>
      </w:r>
    </w:p>
    <w:p w14:paraId="5FFE07FA" w14:textId="11497076" w:rsidR="009639E1" w:rsidRDefault="009639E1" w:rsidP="00992D12">
      <w:pPr>
        <w:rPr>
          <w:rFonts w:eastAsiaTheme="majorEastAsia"/>
        </w:rPr>
      </w:pPr>
    </w:p>
    <w:p w14:paraId="496C14F7" w14:textId="4DCA2A27" w:rsidR="00115877" w:rsidRDefault="00115877" w:rsidP="00992D12">
      <w:pPr>
        <w:rPr>
          <w:rFonts w:eastAsiaTheme="majorEastAsia"/>
        </w:rPr>
      </w:pPr>
      <w:r>
        <w:rPr>
          <w:rFonts w:eastAsiaTheme="majorEastAsia"/>
        </w:rPr>
        <w:t>Uno de los componentes de este autodiagnóstico se denomina “Desarrollo”, dentro de los cuales se encuentran los siguientes componentes</w:t>
      </w:r>
      <w:r w:rsidR="00F429FA">
        <w:rPr>
          <w:rFonts w:eastAsiaTheme="majorEastAsia"/>
        </w:rPr>
        <w:t>, cuyos resultados se pueden verificar en la tabla:</w:t>
      </w:r>
    </w:p>
    <w:p w14:paraId="6B4475C1" w14:textId="13923815" w:rsidR="00115877" w:rsidRDefault="00115877" w:rsidP="00992D12">
      <w:pPr>
        <w:rPr>
          <w:rFonts w:eastAsiaTheme="majorEastAsia"/>
        </w:rPr>
      </w:pPr>
    </w:p>
    <w:p w14:paraId="6B7E4269" w14:textId="3123DA77" w:rsidR="00115877" w:rsidRPr="00115877" w:rsidRDefault="00115877" w:rsidP="00B461DF">
      <w:pPr>
        <w:pStyle w:val="Prrafodelista"/>
        <w:numPr>
          <w:ilvl w:val="0"/>
          <w:numId w:val="24"/>
        </w:numPr>
        <w:rPr>
          <w:rFonts w:eastAsiaTheme="majorEastAsia"/>
        </w:rPr>
      </w:pPr>
      <w:r w:rsidRPr="00115877">
        <w:rPr>
          <w:rFonts w:eastAsiaTheme="majorEastAsia"/>
        </w:rPr>
        <w:t>Conocimiento Institucional</w:t>
      </w:r>
      <w:r w:rsidR="00F429FA">
        <w:rPr>
          <w:rFonts w:eastAsiaTheme="majorEastAsia"/>
        </w:rPr>
        <w:t xml:space="preserve"> </w:t>
      </w:r>
      <w:r w:rsidR="00F429FA">
        <w:rPr>
          <w:rFonts w:eastAsiaTheme="majorEastAsia"/>
        </w:rPr>
        <w:tab/>
      </w:r>
    </w:p>
    <w:p w14:paraId="12336119" w14:textId="7FF5FCDA" w:rsidR="00115877" w:rsidRPr="00115877" w:rsidRDefault="00115877" w:rsidP="00B461DF">
      <w:pPr>
        <w:pStyle w:val="Prrafodelista"/>
        <w:numPr>
          <w:ilvl w:val="0"/>
          <w:numId w:val="24"/>
        </w:numPr>
        <w:rPr>
          <w:rFonts w:eastAsiaTheme="majorEastAsia"/>
        </w:rPr>
      </w:pPr>
      <w:r w:rsidRPr="00115877">
        <w:rPr>
          <w:rFonts w:eastAsiaTheme="majorEastAsia"/>
        </w:rPr>
        <w:t>Gestión del Desempeño</w:t>
      </w:r>
      <w:r w:rsidR="00F429FA">
        <w:rPr>
          <w:rFonts w:eastAsiaTheme="majorEastAsia"/>
        </w:rPr>
        <w:t xml:space="preserve"> </w:t>
      </w:r>
    </w:p>
    <w:p w14:paraId="2D607C33" w14:textId="45F3855C" w:rsidR="00115877" w:rsidRPr="00115877" w:rsidRDefault="00115877" w:rsidP="00B461DF">
      <w:pPr>
        <w:pStyle w:val="Prrafodelista"/>
        <w:numPr>
          <w:ilvl w:val="0"/>
          <w:numId w:val="24"/>
        </w:numPr>
        <w:rPr>
          <w:rFonts w:eastAsiaTheme="majorEastAsia"/>
        </w:rPr>
      </w:pPr>
      <w:r w:rsidRPr="00115877">
        <w:rPr>
          <w:rFonts w:eastAsiaTheme="majorEastAsia"/>
        </w:rPr>
        <w:t>Bienestar</w:t>
      </w:r>
      <w:r w:rsidR="00F429FA">
        <w:rPr>
          <w:rFonts w:eastAsiaTheme="majorEastAsia"/>
        </w:rPr>
        <w:t xml:space="preserve"> </w:t>
      </w:r>
    </w:p>
    <w:p w14:paraId="1C8892D3" w14:textId="7FC39A06" w:rsidR="00115877" w:rsidRPr="00115877" w:rsidRDefault="00115877" w:rsidP="00B461DF">
      <w:pPr>
        <w:pStyle w:val="Prrafodelista"/>
        <w:numPr>
          <w:ilvl w:val="0"/>
          <w:numId w:val="24"/>
        </w:numPr>
        <w:rPr>
          <w:rFonts w:eastAsiaTheme="majorEastAsia"/>
        </w:rPr>
      </w:pPr>
      <w:r w:rsidRPr="00115877">
        <w:rPr>
          <w:rFonts w:eastAsiaTheme="majorEastAsia"/>
        </w:rPr>
        <w:t>Clima Organizacional y/Cambio Cultural</w:t>
      </w:r>
      <w:r w:rsidR="00F429FA">
        <w:rPr>
          <w:rFonts w:eastAsiaTheme="majorEastAsia"/>
        </w:rPr>
        <w:t xml:space="preserve"> </w:t>
      </w:r>
    </w:p>
    <w:p w14:paraId="26D379F2" w14:textId="5F3B1E45" w:rsidR="00115877" w:rsidRPr="00115877" w:rsidRDefault="00115877" w:rsidP="00B461DF">
      <w:pPr>
        <w:pStyle w:val="Prrafodelista"/>
        <w:numPr>
          <w:ilvl w:val="0"/>
          <w:numId w:val="24"/>
        </w:numPr>
        <w:rPr>
          <w:rFonts w:eastAsiaTheme="majorEastAsia"/>
        </w:rPr>
      </w:pPr>
      <w:r w:rsidRPr="00115877">
        <w:rPr>
          <w:rFonts w:eastAsiaTheme="majorEastAsia"/>
        </w:rPr>
        <w:t>Valores</w:t>
      </w:r>
      <w:r w:rsidR="00F429FA">
        <w:rPr>
          <w:rFonts w:eastAsiaTheme="majorEastAsia"/>
        </w:rPr>
        <w:t xml:space="preserve"> </w:t>
      </w:r>
    </w:p>
    <w:p w14:paraId="3EF925BE" w14:textId="3BED6A72" w:rsidR="00992D12" w:rsidRPr="00115877" w:rsidRDefault="00115877" w:rsidP="00B461DF">
      <w:pPr>
        <w:pStyle w:val="Prrafodelista"/>
        <w:numPr>
          <w:ilvl w:val="0"/>
          <w:numId w:val="24"/>
        </w:numPr>
        <w:rPr>
          <w:rFonts w:eastAsiaTheme="majorEastAsia"/>
        </w:rPr>
      </w:pPr>
      <w:r w:rsidRPr="00115877">
        <w:rPr>
          <w:rFonts w:eastAsiaTheme="majorEastAsia"/>
        </w:rPr>
        <w:t>Negociación Colectiva</w:t>
      </w:r>
    </w:p>
    <w:p w14:paraId="6C9D2E20" w14:textId="39021EB4" w:rsidR="00992D12" w:rsidRPr="00992D12" w:rsidRDefault="00F429FA" w:rsidP="00992D12">
      <w:pPr>
        <w:rPr>
          <w:rFonts w:eastAsiaTheme="majorEastAsia"/>
        </w:rPr>
      </w:pPr>
      <w:r>
        <w:rPr>
          <w:noProof/>
          <w:lang w:eastAsia="es-ES"/>
        </w:rPr>
        <w:lastRenderedPageBreak/>
        <w:drawing>
          <wp:anchor distT="0" distB="0" distL="114300" distR="114300" simplePos="0" relativeHeight="251662336" behindDoc="0" locked="0" layoutInCell="1" allowOverlap="1" wp14:anchorId="00F07AA4" wp14:editId="24C3C872">
            <wp:simplePos x="0" y="0"/>
            <wp:positionH relativeFrom="column">
              <wp:posOffset>-37465</wp:posOffset>
            </wp:positionH>
            <wp:positionV relativeFrom="paragraph">
              <wp:posOffset>257175</wp:posOffset>
            </wp:positionV>
            <wp:extent cx="5819775" cy="2381250"/>
            <wp:effectExtent l="0" t="0" r="0" b="0"/>
            <wp:wrapSquare wrapText="bothSides"/>
            <wp:docPr id="15" name="Gráfico 15">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4DC3F6D" w14:textId="622013C2" w:rsidR="00A32BCB" w:rsidRPr="00D2621A" w:rsidRDefault="00B34749" w:rsidP="00343DB2">
      <w:pPr>
        <w:pStyle w:val="Ttulo2"/>
        <w:rPr>
          <w:rFonts w:ascii="Times New Roman" w:hAnsi="Times New Roman" w:cs="Times New Roman"/>
          <w:b/>
        </w:rPr>
      </w:pPr>
      <w:bookmarkStart w:id="32" w:name="_Toc125624032"/>
      <w:r>
        <w:rPr>
          <w:b/>
        </w:rPr>
        <w:t xml:space="preserve">7.2. </w:t>
      </w:r>
      <w:r w:rsidR="00A32BCB" w:rsidRPr="00D2621A">
        <w:rPr>
          <w:rFonts w:ascii="Times New Roman" w:hAnsi="Times New Roman" w:cs="Times New Roman"/>
          <w:b/>
        </w:rPr>
        <w:t>Autodiagnóstico de la Política de Integridad</w:t>
      </w:r>
      <w:bookmarkEnd w:id="32"/>
    </w:p>
    <w:p w14:paraId="2587375B" w14:textId="77777777" w:rsidR="00CF3EC8" w:rsidRPr="00CF3EC8" w:rsidRDefault="00CF3EC8" w:rsidP="00CF3EC8"/>
    <w:p w14:paraId="1570D0CA" w14:textId="77777777" w:rsidR="00343DB2" w:rsidRPr="00CF3EC8" w:rsidRDefault="00343DB2" w:rsidP="00CE6588">
      <w:pPr>
        <w:ind w:right="48"/>
        <w:contextualSpacing/>
        <w:jc w:val="both"/>
      </w:pPr>
      <w:r w:rsidRPr="00CF3EC8">
        <w:t>El autodiagnóstico diligenciado con el Equipo Líder de Integridad y Conflicto de Intereses realizada durante el primer trimestre de 2022 dio como resultado un puntaje de 98,5, lo que representa un incremento frente al autodiagnóstico del año inmediatamente anterior, en el que se obtuvo un puntaje de 79.</w:t>
      </w:r>
    </w:p>
    <w:p w14:paraId="2406978C" w14:textId="77777777" w:rsidR="00343DB2" w:rsidRPr="00CF3EC8" w:rsidRDefault="00343DB2" w:rsidP="00CE6588">
      <w:pPr>
        <w:ind w:right="48"/>
        <w:contextualSpacing/>
        <w:jc w:val="both"/>
      </w:pPr>
    </w:p>
    <w:p w14:paraId="2BF0983F" w14:textId="77777777" w:rsidR="00343DB2" w:rsidRPr="00CF3EC8" w:rsidRDefault="00343DB2" w:rsidP="00CE6588">
      <w:pPr>
        <w:ind w:right="48"/>
        <w:contextualSpacing/>
        <w:jc w:val="both"/>
      </w:pPr>
      <w:r w:rsidRPr="00CF3EC8">
        <w:t>Para el componente denominado “Condiciones institucionales idóneas para la implementación y gestión del Código de Integridad” se obtuvo un puntaje de 100, mientras en el componente “Promoción de la gestión del Código de Integridad” el puntaje fue de 96,3.</w:t>
      </w:r>
    </w:p>
    <w:p w14:paraId="480D802E" w14:textId="77777777" w:rsidR="00343DB2" w:rsidRPr="00803233" w:rsidRDefault="00343DB2" w:rsidP="00343DB2">
      <w:pPr>
        <w:rPr>
          <w:rFonts w:ascii="Century Gothic" w:hAnsi="Century Gothic" w:cs="Calibri"/>
          <w:color w:val="444444"/>
          <w:sz w:val="22"/>
          <w:szCs w:val="22"/>
          <w:shd w:val="clear" w:color="auto" w:fill="FFFFFF"/>
        </w:rPr>
      </w:pPr>
    </w:p>
    <w:p w14:paraId="48FB2FA4" w14:textId="77777777" w:rsidR="00343DB2" w:rsidRPr="00803233" w:rsidRDefault="00343DB2" w:rsidP="00343DB2">
      <w:pPr>
        <w:jc w:val="center"/>
        <w:rPr>
          <w:rFonts w:ascii="Century Gothic" w:hAnsi="Century Gothic" w:cstheme="minorHAnsi"/>
          <w:sz w:val="22"/>
          <w:szCs w:val="22"/>
        </w:rPr>
      </w:pPr>
      <w:r w:rsidRPr="00803233">
        <w:rPr>
          <w:rFonts w:ascii="Century Gothic" w:hAnsi="Century Gothic" w:cstheme="minorHAnsi"/>
          <w:noProof/>
          <w:sz w:val="22"/>
          <w:szCs w:val="22"/>
          <w:lang w:eastAsia="es-ES"/>
        </w:rPr>
        <w:drawing>
          <wp:inline distT="0" distB="0" distL="0" distR="0" wp14:anchorId="74B5B061" wp14:editId="793C6728">
            <wp:extent cx="3920199" cy="207645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6376" cy="2079722"/>
                    </a:xfrm>
                    <a:prstGeom prst="rect">
                      <a:avLst/>
                    </a:prstGeom>
                  </pic:spPr>
                </pic:pic>
              </a:graphicData>
            </a:graphic>
          </wp:inline>
        </w:drawing>
      </w:r>
    </w:p>
    <w:p w14:paraId="675F72A1" w14:textId="77777777" w:rsidR="00343DB2" w:rsidRPr="00803233" w:rsidRDefault="00343DB2" w:rsidP="00343DB2">
      <w:pPr>
        <w:rPr>
          <w:rFonts w:ascii="Century Gothic" w:hAnsi="Century Gothic" w:cstheme="minorHAnsi"/>
          <w:sz w:val="22"/>
          <w:szCs w:val="22"/>
        </w:rPr>
      </w:pPr>
    </w:p>
    <w:p w14:paraId="53BD7257" w14:textId="77777777" w:rsidR="00343DB2" w:rsidRDefault="00343DB2" w:rsidP="00343DB2">
      <w:pPr>
        <w:keepNext/>
        <w:jc w:val="center"/>
      </w:pPr>
      <w:r w:rsidRPr="00803233">
        <w:rPr>
          <w:rFonts w:ascii="Century Gothic" w:hAnsi="Century Gothic"/>
          <w:noProof/>
          <w:sz w:val="22"/>
          <w:szCs w:val="22"/>
          <w:lang w:eastAsia="es-ES"/>
        </w:rPr>
        <w:lastRenderedPageBreak/>
        <w:drawing>
          <wp:inline distT="0" distB="0" distL="0" distR="0" wp14:anchorId="1D4E555B" wp14:editId="612D4638">
            <wp:extent cx="4038600" cy="2120329"/>
            <wp:effectExtent l="0" t="0" r="0" b="0"/>
            <wp:docPr id="28" name="Imagen 2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10;&#10;Descripción generada automáticamente"/>
                    <pic:cNvPicPr/>
                  </pic:nvPicPr>
                  <pic:blipFill>
                    <a:blip r:embed="rId15"/>
                    <a:stretch>
                      <a:fillRect/>
                    </a:stretch>
                  </pic:blipFill>
                  <pic:spPr>
                    <a:xfrm>
                      <a:off x="0" y="0"/>
                      <a:ext cx="4048956" cy="2125766"/>
                    </a:xfrm>
                    <a:prstGeom prst="rect">
                      <a:avLst/>
                    </a:prstGeom>
                  </pic:spPr>
                </pic:pic>
              </a:graphicData>
            </a:graphic>
          </wp:inline>
        </w:drawing>
      </w:r>
    </w:p>
    <w:p w14:paraId="25D84401" w14:textId="68E62A01" w:rsidR="00343DB2" w:rsidRPr="005B5E2E" w:rsidRDefault="00343DB2" w:rsidP="00343DB2">
      <w:pPr>
        <w:pStyle w:val="Descripcin"/>
        <w:jc w:val="center"/>
        <w:rPr>
          <w:rFonts w:ascii="Century Gothic" w:eastAsia="Times New Roman" w:hAnsi="Century Gothic" w:cstheme="minorHAnsi"/>
          <w:i w:val="0"/>
          <w:iCs w:val="0"/>
          <w:color w:val="auto"/>
          <w:sz w:val="20"/>
          <w:szCs w:val="20"/>
          <w:lang w:eastAsia="ar-SA"/>
        </w:rPr>
      </w:pPr>
      <w:r w:rsidRPr="005B5E2E">
        <w:rPr>
          <w:rFonts w:ascii="Century Gothic" w:eastAsia="Times New Roman" w:hAnsi="Century Gothic" w:cstheme="minorHAnsi"/>
          <w:i w:val="0"/>
          <w:iCs w:val="0"/>
          <w:color w:val="auto"/>
          <w:sz w:val="20"/>
          <w:szCs w:val="20"/>
          <w:lang w:eastAsia="ar-SA"/>
        </w:rPr>
        <w:t>Resultados de autodiagnóstico de la Política de Integridad</w:t>
      </w:r>
    </w:p>
    <w:p w14:paraId="3942F0D6" w14:textId="3AC8AA9A" w:rsidR="00343DB2" w:rsidRDefault="00343DB2" w:rsidP="00343DB2">
      <w:pPr>
        <w:pStyle w:val="Ttulo2"/>
      </w:pPr>
    </w:p>
    <w:p w14:paraId="3F45A991" w14:textId="77777777" w:rsidR="00502EC5" w:rsidRPr="00502EC5" w:rsidRDefault="00502EC5" w:rsidP="00502EC5"/>
    <w:p w14:paraId="08072B34" w14:textId="70C6991B" w:rsidR="00343DB2" w:rsidRPr="00D2621A" w:rsidRDefault="00343DB2" w:rsidP="00343DB2">
      <w:pPr>
        <w:pStyle w:val="Ttulo2"/>
        <w:rPr>
          <w:rFonts w:ascii="Times New Roman" w:hAnsi="Times New Roman" w:cs="Times New Roman"/>
          <w:b/>
        </w:rPr>
      </w:pPr>
      <w:bookmarkStart w:id="33" w:name="_Toc125624033"/>
      <w:r w:rsidRPr="00D2621A">
        <w:rPr>
          <w:rFonts w:ascii="Times New Roman" w:hAnsi="Times New Roman" w:cs="Times New Roman"/>
          <w:b/>
        </w:rPr>
        <w:t>7.</w:t>
      </w:r>
      <w:r w:rsidR="00152590">
        <w:rPr>
          <w:rFonts w:ascii="Times New Roman" w:hAnsi="Times New Roman" w:cs="Times New Roman"/>
          <w:b/>
        </w:rPr>
        <w:t>3</w:t>
      </w:r>
      <w:r w:rsidRPr="00D2621A">
        <w:rPr>
          <w:rFonts w:ascii="Times New Roman" w:hAnsi="Times New Roman" w:cs="Times New Roman"/>
          <w:b/>
        </w:rPr>
        <w:t>. Resultados de la encuesta clima y cultura organizacional</w:t>
      </w:r>
      <w:bookmarkEnd w:id="33"/>
    </w:p>
    <w:p w14:paraId="4D75224C" w14:textId="77777777" w:rsidR="00CF3EC8" w:rsidRDefault="00CF3EC8" w:rsidP="00343DB2">
      <w:pPr>
        <w:jc w:val="both"/>
      </w:pPr>
    </w:p>
    <w:p w14:paraId="04633B02" w14:textId="3DAA686E" w:rsidR="00343DB2" w:rsidRPr="00CF3EC8" w:rsidRDefault="00343DB2" w:rsidP="00343DB2">
      <w:pPr>
        <w:jc w:val="both"/>
      </w:pPr>
      <w:r w:rsidRPr="00CF3EC8">
        <w:t>La aplicación de la encuesta de clima y cultura organizacional, fue aplicada durante el mes de octubre de 2022, con una participación del 92,59% equivalente a 800 servidores públicos a nivel nacional, En la evaluación de clima laboral, se observa un índice general de clima con un 82,18%, así como un índice de orgullo de trabajar en el IGAC con el 94,22% y un 82,9% de índice general de cultura organizacional.</w:t>
      </w:r>
    </w:p>
    <w:p w14:paraId="484101ED" w14:textId="77777777" w:rsidR="00343DB2" w:rsidRPr="00CF3EC8" w:rsidRDefault="00343DB2" w:rsidP="00343DB2">
      <w:pPr>
        <w:spacing w:after="240"/>
        <w:jc w:val="both"/>
        <w:rPr>
          <w:rFonts w:eastAsiaTheme="minorHAnsi"/>
          <w:color w:val="000000"/>
          <w:lang w:val="es-CO"/>
        </w:rPr>
      </w:pPr>
    </w:p>
    <w:p w14:paraId="385F52EA" w14:textId="750CD7F6" w:rsidR="00343DB2" w:rsidRPr="00CF3EC8" w:rsidRDefault="00343DB2" w:rsidP="00343DB2">
      <w:pPr>
        <w:spacing w:after="240"/>
        <w:jc w:val="both"/>
        <w:rPr>
          <w:rFonts w:eastAsiaTheme="minorHAnsi"/>
          <w:color w:val="000000"/>
          <w:lang w:val="es-CO"/>
        </w:rPr>
      </w:pPr>
      <w:r w:rsidRPr="00CF3EC8">
        <w:rPr>
          <w:rFonts w:eastAsiaTheme="minorHAnsi"/>
          <w:color w:val="000000"/>
          <w:lang w:val="es-CO"/>
        </w:rPr>
        <w:t xml:space="preserve">En clima laboral se midieron tres niveles: </w:t>
      </w:r>
    </w:p>
    <w:p w14:paraId="3BFC9C7F" w14:textId="1F5372C0" w:rsidR="00343DB2" w:rsidRPr="00CF3EC8" w:rsidRDefault="00343DB2" w:rsidP="00B461DF">
      <w:pPr>
        <w:pStyle w:val="Prrafodelista"/>
        <w:widowControl w:val="0"/>
        <w:numPr>
          <w:ilvl w:val="0"/>
          <w:numId w:val="8"/>
        </w:numPr>
        <w:suppressAutoHyphens w:val="0"/>
        <w:autoSpaceDE w:val="0"/>
        <w:autoSpaceDN w:val="0"/>
        <w:contextualSpacing w:val="0"/>
        <w:jc w:val="both"/>
        <w:rPr>
          <w:rFonts w:eastAsiaTheme="minorHAnsi"/>
          <w:color w:val="000000"/>
          <w:lang w:val="es-CO"/>
        </w:rPr>
      </w:pPr>
      <w:r w:rsidRPr="00502EC5">
        <w:rPr>
          <w:rFonts w:eastAsiaTheme="minorHAnsi"/>
          <w:b/>
          <w:color w:val="000000"/>
          <w:lang w:val="es-CO"/>
        </w:rPr>
        <w:t>Macroclima:</w:t>
      </w:r>
      <w:r w:rsidRPr="00CF3EC8">
        <w:rPr>
          <w:rFonts w:eastAsiaTheme="minorHAnsi"/>
          <w:color w:val="000000"/>
          <w:lang w:val="es-CO"/>
        </w:rPr>
        <w:t xml:space="preserve"> Percepciones de la entidad en su imagen conjunta, donde se obtuvo un puntaje de 75.14%</w:t>
      </w:r>
    </w:p>
    <w:p w14:paraId="36AAF669" w14:textId="294D81FB" w:rsidR="00343DB2" w:rsidRPr="00CF3EC8" w:rsidRDefault="00343DB2" w:rsidP="00B461DF">
      <w:pPr>
        <w:pStyle w:val="Prrafodelista"/>
        <w:widowControl w:val="0"/>
        <w:numPr>
          <w:ilvl w:val="0"/>
          <w:numId w:val="8"/>
        </w:numPr>
        <w:suppressAutoHyphens w:val="0"/>
        <w:autoSpaceDE w:val="0"/>
        <w:autoSpaceDN w:val="0"/>
        <w:contextualSpacing w:val="0"/>
        <w:jc w:val="both"/>
        <w:rPr>
          <w:rFonts w:eastAsiaTheme="minorHAnsi"/>
          <w:color w:val="000000"/>
          <w:lang w:val="es-CO"/>
        </w:rPr>
      </w:pPr>
      <w:r w:rsidRPr="00502EC5">
        <w:rPr>
          <w:rFonts w:eastAsiaTheme="minorHAnsi"/>
          <w:b/>
          <w:color w:val="000000"/>
          <w:lang w:val="es-CO"/>
        </w:rPr>
        <w:t>Microclima:</w:t>
      </w:r>
      <w:r w:rsidRPr="00CF3EC8">
        <w:rPr>
          <w:rFonts w:eastAsiaTheme="minorHAnsi"/>
          <w:color w:val="000000"/>
          <w:lang w:val="es-CO"/>
        </w:rPr>
        <w:t xml:space="preserve"> Percepciones de su equipo de trabajo e interacción con otros equipos, donde se obtuvo un puntaje de 82.86%</w:t>
      </w:r>
    </w:p>
    <w:p w14:paraId="3E73D048" w14:textId="2AACE654" w:rsidR="00343DB2" w:rsidRDefault="00343DB2" w:rsidP="00B461DF">
      <w:pPr>
        <w:pStyle w:val="Prrafodelista"/>
        <w:widowControl w:val="0"/>
        <w:numPr>
          <w:ilvl w:val="0"/>
          <w:numId w:val="8"/>
        </w:numPr>
        <w:suppressAutoHyphens w:val="0"/>
        <w:autoSpaceDE w:val="0"/>
        <w:autoSpaceDN w:val="0"/>
        <w:contextualSpacing w:val="0"/>
        <w:jc w:val="both"/>
        <w:rPr>
          <w:rFonts w:eastAsiaTheme="minorHAnsi"/>
          <w:color w:val="000000"/>
          <w:lang w:val="es-CO"/>
        </w:rPr>
      </w:pPr>
      <w:r w:rsidRPr="00502EC5">
        <w:rPr>
          <w:rFonts w:eastAsiaTheme="minorHAnsi"/>
          <w:b/>
          <w:color w:val="000000"/>
          <w:lang w:val="es-CO"/>
        </w:rPr>
        <w:t>Clima personal:</w:t>
      </w:r>
      <w:r w:rsidRPr="00CF3EC8">
        <w:rPr>
          <w:rFonts w:eastAsiaTheme="minorHAnsi"/>
          <w:color w:val="000000"/>
          <w:lang w:val="es-CO"/>
        </w:rPr>
        <w:t xml:space="preserve"> Percepciones en cuanto al proceder individual dentro de la entidad, donde se obtuvo un puntaje de 88.47%</w:t>
      </w:r>
    </w:p>
    <w:p w14:paraId="460CFDFB" w14:textId="77777777" w:rsidR="00502EC5" w:rsidRPr="00CF3EC8" w:rsidRDefault="00502EC5" w:rsidP="00502EC5">
      <w:pPr>
        <w:pStyle w:val="Prrafodelista"/>
        <w:widowControl w:val="0"/>
        <w:suppressAutoHyphens w:val="0"/>
        <w:autoSpaceDE w:val="0"/>
        <w:autoSpaceDN w:val="0"/>
        <w:contextualSpacing w:val="0"/>
        <w:jc w:val="both"/>
        <w:rPr>
          <w:rFonts w:eastAsiaTheme="minorHAnsi"/>
          <w:color w:val="000000"/>
          <w:lang w:val="es-CO"/>
        </w:rPr>
      </w:pPr>
    </w:p>
    <w:p w14:paraId="57A49C04" w14:textId="77777777" w:rsidR="00343DB2" w:rsidRPr="00A95257" w:rsidRDefault="00343DB2" w:rsidP="0081153F">
      <w:pPr>
        <w:jc w:val="center"/>
      </w:pPr>
      <w:r w:rsidRPr="00A95257">
        <w:rPr>
          <w:noProof/>
          <w:lang w:eastAsia="es-ES"/>
        </w:rPr>
        <w:lastRenderedPageBreak/>
        <w:drawing>
          <wp:inline distT="0" distB="0" distL="0" distR="0" wp14:anchorId="5B5C7865" wp14:editId="270008FC">
            <wp:extent cx="4838700" cy="234011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1574" cy="2351174"/>
                    </a:xfrm>
                    <a:prstGeom prst="rect">
                      <a:avLst/>
                    </a:prstGeom>
                  </pic:spPr>
                </pic:pic>
              </a:graphicData>
            </a:graphic>
          </wp:inline>
        </w:drawing>
      </w:r>
    </w:p>
    <w:p w14:paraId="610226EF" w14:textId="63972B90" w:rsidR="00343DB2" w:rsidRDefault="00343DB2" w:rsidP="00343DB2">
      <w:pPr>
        <w:pBdr>
          <w:bottom w:val="single" w:sz="12" w:space="1" w:color="auto"/>
        </w:pBdr>
        <w:jc w:val="center"/>
      </w:pPr>
      <w:r w:rsidRPr="00A95257">
        <w:t>Medición de Clima laboral 2022</w:t>
      </w:r>
    </w:p>
    <w:p w14:paraId="2A9C84BA" w14:textId="77777777" w:rsidR="00343DB2" w:rsidRDefault="00343DB2" w:rsidP="00343DB2">
      <w:pPr>
        <w:pBdr>
          <w:bottom w:val="single" w:sz="12" w:space="1" w:color="auto"/>
        </w:pBdr>
        <w:jc w:val="center"/>
      </w:pPr>
    </w:p>
    <w:p w14:paraId="519CAE9C" w14:textId="77777777" w:rsidR="00343DB2" w:rsidRPr="00A95257" w:rsidRDefault="00343DB2" w:rsidP="00343DB2">
      <w:pPr>
        <w:pBdr>
          <w:bottom w:val="single" w:sz="12" w:space="1" w:color="auto"/>
        </w:pBdr>
        <w:jc w:val="center"/>
      </w:pPr>
    </w:p>
    <w:p w14:paraId="02E364C0" w14:textId="77777777" w:rsidR="00343DB2" w:rsidRDefault="00343DB2" w:rsidP="00343DB2">
      <w:pPr>
        <w:jc w:val="both"/>
      </w:pPr>
    </w:p>
    <w:p w14:paraId="2590627F" w14:textId="33A93CA4" w:rsidR="00343DB2" w:rsidRDefault="00343DB2" w:rsidP="00343DB2">
      <w:pPr>
        <w:jc w:val="both"/>
        <w:rPr>
          <w:rFonts w:eastAsiaTheme="minorHAnsi"/>
          <w:color w:val="000000"/>
          <w:lang w:val="es-CO"/>
        </w:rPr>
      </w:pPr>
      <w:r w:rsidRPr="00CF3EC8">
        <w:rPr>
          <w:rFonts w:eastAsiaTheme="minorHAnsi"/>
          <w:color w:val="000000"/>
          <w:lang w:val="es-CO"/>
        </w:rPr>
        <w:t>Algunas conclusiones de esta medición son:</w:t>
      </w:r>
    </w:p>
    <w:p w14:paraId="7E883C90" w14:textId="77777777" w:rsidR="00502EC5" w:rsidRPr="00CF3EC8" w:rsidRDefault="00502EC5" w:rsidP="00343DB2">
      <w:pPr>
        <w:jc w:val="both"/>
        <w:rPr>
          <w:rFonts w:eastAsiaTheme="minorHAnsi"/>
          <w:color w:val="000000"/>
          <w:lang w:val="es-CO"/>
        </w:rPr>
      </w:pPr>
    </w:p>
    <w:p w14:paraId="2F1F571D" w14:textId="77777777" w:rsidR="00343DB2" w:rsidRPr="00CF3EC8" w:rsidRDefault="00343DB2" w:rsidP="00B461DF">
      <w:pPr>
        <w:widowControl w:val="0"/>
        <w:numPr>
          <w:ilvl w:val="0"/>
          <w:numId w:val="9"/>
        </w:numPr>
        <w:suppressAutoHyphens w:val="0"/>
        <w:autoSpaceDE w:val="0"/>
        <w:autoSpaceDN w:val="0"/>
        <w:jc w:val="both"/>
        <w:rPr>
          <w:rFonts w:eastAsiaTheme="minorHAnsi"/>
          <w:color w:val="000000"/>
        </w:rPr>
      </w:pPr>
      <w:r w:rsidRPr="00CF3EC8">
        <w:rPr>
          <w:rFonts w:eastAsiaTheme="minorHAnsi"/>
          <w:color w:val="000000"/>
        </w:rPr>
        <w:t>El índice general de clima (82,1%) se encuentran en un nivel propicio donde se pueden perfeccionar varias categorías como reto organizacional, habiendo mejorado respecto a la medición realizada en el año 2020, donde este índice fue de 75,5%</w:t>
      </w:r>
    </w:p>
    <w:p w14:paraId="605DB71E" w14:textId="77777777" w:rsidR="00343DB2" w:rsidRPr="00CF3EC8" w:rsidRDefault="00343DB2" w:rsidP="00B461DF">
      <w:pPr>
        <w:numPr>
          <w:ilvl w:val="0"/>
          <w:numId w:val="9"/>
        </w:numPr>
        <w:jc w:val="both"/>
        <w:rPr>
          <w:rFonts w:eastAsiaTheme="minorHAnsi"/>
          <w:color w:val="000000"/>
          <w:lang w:val="es-CO"/>
        </w:rPr>
      </w:pPr>
      <w:r w:rsidRPr="00CF3EC8">
        <w:rPr>
          <w:rFonts w:eastAsiaTheme="minorHAnsi"/>
          <w:color w:val="000000"/>
          <w:lang w:val="es-CO"/>
        </w:rPr>
        <w:t>En Niveles de Evaluación se evidencia mejor percepción en Clima Personal, indicando que los servidores consideran mejor su propia gestión, desde lo que pueden aportar para el mejoramiento del clima, que la del área o dependencia a la que pertenece o la gestión de la entidad por sí misma.</w:t>
      </w:r>
    </w:p>
    <w:p w14:paraId="0646F3F6" w14:textId="77777777" w:rsidR="00343DB2" w:rsidRPr="00CF3EC8" w:rsidRDefault="00343DB2" w:rsidP="00B461DF">
      <w:pPr>
        <w:numPr>
          <w:ilvl w:val="0"/>
          <w:numId w:val="9"/>
        </w:numPr>
        <w:jc w:val="both"/>
        <w:rPr>
          <w:rFonts w:eastAsiaTheme="minorHAnsi"/>
          <w:color w:val="000000"/>
          <w:lang w:val="es-CO"/>
        </w:rPr>
      </w:pPr>
      <w:r w:rsidRPr="00CF3EC8">
        <w:rPr>
          <w:rFonts w:eastAsiaTheme="minorHAnsi"/>
          <w:color w:val="000000"/>
          <w:lang w:val="es-CO"/>
        </w:rPr>
        <w:t>La siguiente puntuación más alta, corresponde a Microclima, lo que en coherencia con lo anterior indica que se trabaja internamente desde cada área para lograr mantener un clima organizacional que favorezca el trabajo.</w:t>
      </w:r>
    </w:p>
    <w:p w14:paraId="6B09D3B8" w14:textId="77777777" w:rsidR="00343DB2" w:rsidRPr="00CF3EC8" w:rsidRDefault="00343DB2" w:rsidP="00B461DF">
      <w:pPr>
        <w:numPr>
          <w:ilvl w:val="0"/>
          <w:numId w:val="9"/>
        </w:numPr>
        <w:jc w:val="both"/>
        <w:rPr>
          <w:rFonts w:eastAsiaTheme="minorHAnsi"/>
          <w:color w:val="000000"/>
          <w:lang w:val="es-CO"/>
        </w:rPr>
      </w:pPr>
      <w:r w:rsidRPr="00CF3EC8">
        <w:rPr>
          <w:rFonts w:eastAsiaTheme="minorHAnsi"/>
          <w:color w:val="000000"/>
          <w:lang w:val="es-CO"/>
        </w:rPr>
        <w:t>Por otro lado, la puntuación de Macroclima es aceptable. Lo que hace referencia a la manera en que se percibe la entidad como un TODO.</w:t>
      </w:r>
    </w:p>
    <w:p w14:paraId="730C3240" w14:textId="77777777" w:rsidR="00343DB2" w:rsidRPr="00CF3EC8" w:rsidRDefault="00343DB2" w:rsidP="00B461DF">
      <w:pPr>
        <w:pStyle w:val="Prrafodelista"/>
        <w:widowControl w:val="0"/>
        <w:numPr>
          <w:ilvl w:val="0"/>
          <w:numId w:val="9"/>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Las percepciones de los servidores de la entidad a nivel transversal se destacan por alcanzar puntuaciones muy altas en las dimensiones de Orientación Organizacional y Trabajo en Equipo, tal y como se observa en los resultados por dimensión que se muestran a continuación:</w:t>
      </w:r>
    </w:p>
    <w:p w14:paraId="35F0BD8F" w14:textId="77777777" w:rsidR="00343DB2" w:rsidRPr="00803233" w:rsidRDefault="00343DB2" w:rsidP="00343DB2">
      <w:pPr>
        <w:keepNext/>
        <w:widowControl w:val="0"/>
        <w:suppressAutoHyphens w:val="0"/>
        <w:autoSpaceDE w:val="0"/>
        <w:autoSpaceDN w:val="0"/>
        <w:ind w:left="720"/>
        <w:jc w:val="center"/>
        <w:rPr>
          <w:rFonts w:ascii="Century Gothic" w:hAnsi="Century Gothic"/>
          <w:sz w:val="22"/>
          <w:szCs w:val="22"/>
        </w:rPr>
      </w:pPr>
      <w:r w:rsidRPr="00803233">
        <w:rPr>
          <w:rFonts w:ascii="Century Gothic" w:eastAsiaTheme="minorHAnsi" w:hAnsi="Century Gothic" w:cstheme="minorHAnsi"/>
          <w:noProof/>
          <w:color w:val="000000"/>
          <w:sz w:val="22"/>
          <w:szCs w:val="22"/>
          <w:lang w:eastAsia="es-ES"/>
        </w:rPr>
        <w:lastRenderedPageBreak/>
        <w:drawing>
          <wp:inline distT="0" distB="0" distL="0" distR="0" wp14:anchorId="5E7748FD" wp14:editId="21380839">
            <wp:extent cx="3247390" cy="2143125"/>
            <wp:effectExtent l="0" t="0" r="0" b="9525"/>
            <wp:docPr id="7" name="Imagen 6">
              <a:extLst xmlns:a="http://schemas.openxmlformats.org/drawingml/2006/main">
                <a:ext uri="{FF2B5EF4-FFF2-40B4-BE49-F238E27FC236}">
                  <a16:creationId xmlns:a16="http://schemas.microsoft.com/office/drawing/2014/main" id="{9604FEF1-0B3F-4BAB-A4B5-03A101305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604FEF1-0B3F-4BAB-A4B5-03A101305597}"/>
                        </a:ext>
                      </a:extLst>
                    </pic:cNvPr>
                    <pic:cNvPicPr>
                      <a:picLocks noChangeAspect="1"/>
                    </pic:cNvPicPr>
                  </pic:nvPicPr>
                  <pic:blipFill rotWithShape="1">
                    <a:blip r:embed="rId17">
                      <a:clrChange>
                        <a:clrFrom>
                          <a:srgbClr val="FFFFFF"/>
                        </a:clrFrom>
                        <a:clrTo>
                          <a:srgbClr val="FFFFFF">
                            <a:alpha val="0"/>
                          </a:srgbClr>
                        </a:clrTo>
                      </a:clrChange>
                    </a:blip>
                    <a:srcRect l="43558" t="33353" r="18097" b="21658"/>
                    <a:stretch/>
                  </pic:blipFill>
                  <pic:spPr bwMode="auto">
                    <a:xfrm>
                      <a:off x="0" y="0"/>
                      <a:ext cx="3247390" cy="2143125"/>
                    </a:xfrm>
                    <a:prstGeom prst="rect">
                      <a:avLst/>
                    </a:prstGeom>
                    <a:ln>
                      <a:noFill/>
                    </a:ln>
                    <a:extLst>
                      <a:ext uri="{53640926-AAD7-44D8-BBD7-CCE9431645EC}">
                        <a14:shadowObscured xmlns:a14="http://schemas.microsoft.com/office/drawing/2010/main"/>
                      </a:ext>
                    </a:extLst>
                  </pic:spPr>
                </pic:pic>
              </a:graphicData>
            </a:graphic>
          </wp:inline>
        </w:drawing>
      </w:r>
    </w:p>
    <w:p w14:paraId="12340919" w14:textId="77777777" w:rsidR="00502EC5" w:rsidRDefault="00502EC5" w:rsidP="00343DB2">
      <w:pPr>
        <w:pStyle w:val="Descripcin"/>
        <w:spacing w:after="0"/>
        <w:jc w:val="center"/>
        <w:rPr>
          <w:rFonts w:ascii="Century Gothic" w:eastAsiaTheme="minorHAnsi" w:hAnsi="Century Gothic" w:cstheme="minorHAnsi"/>
          <w:i w:val="0"/>
          <w:iCs w:val="0"/>
          <w:color w:val="000000"/>
          <w:sz w:val="22"/>
          <w:szCs w:val="22"/>
          <w:lang w:val="es-CO" w:eastAsia="ar-SA"/>
        </w:rPr>
      </w:pPr>
    </w:p>
    <w:p w14:paraId="6FA4D79C" w14:textId="6B597FB0" w:rsidR="00343DB2" w:rsidRPr="00CF4D05" w:rsidRDefault="00343DB2" w:rsidP="00343DB2">
      <w:pPr>
        <w:pStyle w:val="Descripcin"/>
        <w:spacing w:after="0"/>
        <w:jc w:val="center"/>
        <w:rPr>
          <w:rFonts w:ascii="Times New Roman" w:eastAsiaTheme="minorHAnsi" w:hAnsi="Times New Roman" w:cs="Times New Roman"/>
          <w:b/>
          <w:i w:val="0"/>
          <w:iCs w:val="0"/>
          <w:color w:val="000000"/>
          <w:sz w:val="22"/>
          <w:szCs w:val="22"/>
          <w:lang w:val="es-CO" w:eastAsia="ar-SA"/>
        </w:rPr>
      </w:pPr>
      <w:r w:rsidRPr="00CF4D05">
        <w:rPr>
          <w:rFonts w:ascii="Times New Roman" w:eastAsiaTheme="minorHAnsi" w:hAnsi="Times New Roman" w:cs="Times New Roman"/>
          <w:b/>
          <w:i w:val="0"/>
          <w:iCs w:val="0"/>
          <w:color w:val="000000"/>
          <w:sz w:val="22"/>
          <w:szCs w:val="22"/>
          <w:lang w:val="es-CO" w:eastAsia="ar-SA"/>
        </w:rPr>
        <w:t>Resultados por dimensión del clima organizacional</w:t>
      </w:r>
    </w:p>
    <w:p w14:paraId="21F07283" w14:textId="691F4F25" w:rsidR="00343DB2" w:rsidRDefault="00343DB2" w:rsidP="00343DB2">
      <w:pPr>
        <w:rPr>
          <w:rFonts w:eastAsiaTheme="minorHAnsi"/>
          <w:lang w:val="es-CO"/>
        </w:rPr>
      </w:pPr>
    </w:p>
    <w:p w14:paraId="712C3AAB" w14:textId="77777777" w:rsidR="00CF4D05" w:rsidRPr="003511FB" w:rsidRDefault="00CF4D05" w:rsidP="00343DB2">
      <w:pPr>
        <w:rPr>
          <w:rFonts w:eastAsiaTheme="minorHAnsi"/>
          <w:lang w:val="es-CO"/>
        </w:rPr>
      </w:pPr>
    </w:p>
    <w:p w14:paraId="2065C25D" w14:textId="77777777" w:rsidR="00343DB2" w:rsidRPr="00CF3EC8" w:rsidRDefault="00343DB2" w:rsidP="00B461DF">
      <w:pPr>
        <w:widowControl w:val="0"/>
        <w:numPr>
          <w:ilvl w:val="0"/>
          <w:numId w:val="10"/>
        </w:numPr>
        <w:suppressAutoHyphens w:val="0"/>
        <w:autoSpaceDE w:val="0"/>
        <w:autoSpaceDN w:val="0"/>
        <w:jc w:val="both"/>
        <w:rPr>
          <w:rFonts w:eastAsiaTheme="minorHAnsi"/>
          <w:color w:val="000000"/>
          <w:lang w:val="es-CO"/>
        </w:rPr>
      </w:pPr>
      <w:r w:rsidRPr="00CF3EC8">
        <w:rPr>
          <w:rFonts w:eastAsiaTheme="minorHAnsi"/>
          <w:color w:val="000000"/>
          <w:lang w:val="es-CO"/>
        </w:rPr>
        <w:t>La principal fortaleza identificada en el Instituto Geográfico Agustín Codazzi es Orientación Organizacional, la calificación general más alta de todas las variables evaluadas, lo cual resulta ser un buen indicador de la claridad que tienen los servidores sobre la misión, los objetivos, las estrategias, los valores y las políticas del IGAC, así como el compromiso de las áreas y colaboradores en el cumplimiento de sus funciones.</w:t>
      </w:r>
    </w:p>
    <w:p w14:paraId="7ADE3B27" w14:textId="77777777" w:rsidR="00343DB2" w:rsidRPr="00CF3EC8" w:rsidRDefault="00343DB2" w:rsidP="00B461DF">
      <w:pPr>
        <w:widowControl w:val="0"/>
        <w:numPr>
          <w:ilvl w:val="0"/>
          <w:numId w:val="10"/>
        </w:numPr>
        <w:suppressAutoHyphens w:val="0"/>
        <w:autoSpaceDE w:val="0"/>
        <w:autoSpaceDN w:val="0"/>
        <w:jc w:val="both"/>
        <w:rPr>
          <w:rFonts w:eastAsiaTheme="minorHAnsi"/>
          <w:color w:val="000000"/>
          <w:lang w:val="es-CO"/>
        </w:rPr>
      </w:pPr>
      <w:r w:rsidRPr="00CF3EC8">
        <w:rPr>
          <w:rFonts w:eastAsiaTheme="minorHAnsi"/>
          <w:color w:val="000000"/>
          <w:lang w:val="es-CO"/>
        </w:rPr>
        <w:t xml:space="preserve">La segunda y tercera fortaleza identificada al interior de </w:t>
      </w:r>
      <w:r w:rsidRPr="00CF3EC8">
        <w:rPr>
          <w:rFonts w:eastAsiaTheme="minorHAnsi"/>
          <w:color w:val="000000"/>
          <w:lang w:val="es-MX"/>
        </w:rPr>
        <w:t xml:space="preserve">Instituto Geográfico Agustín Codazzi </w:t>
      </w:r>
      <w:r w:rsidRPr="00CF3EC8">
        <w:rPr>
          <w:rFonts w:eastAsiaTheme="minorHAnsi"/>
          <w:color w:val="000000"/>
          <w:lang w:val="es-CO"/>
        </w:rPr>
        <w:t>corresponden a Capacidad profesional este indicador aborda fortalezas relacionadas con la forma en la que se trabaja de manera conjunta para el alcance de objetivos laborales.</w:t>
      </w:r>
    </w:p>
    <w:p w14:paraId="3A905169" w14:textId="77777777" w:rsidR="00343DB2" w:rsidRPr="00803233" w:rsidRDefault="00343DB2" w:rsidP="00343DB2">
      <w:pPr>
        <w:jc w:val="both"/>
        <w:rPr>
          <w:rFonts w:ascii="Century Gothic" w:eastAsiaTheme="minorHAnsi" w:hAnsi="Century Gothic" w:cstheme="minorHAnsi"/>
          <w:color w:val="000000"/>
          <w:sz w:val="22"/>
          <w:szCs w:val="22"/>
          <w:lang w:val="es-CO"/>
        </w:rPr>
      </w:pPr>
    </w:p>
    <w:p w14:paraId="4D9007EE" w14:textId="77777777" w:rsidR="00343DB2" w:rsidRPr="00803233" w:rsidRDefault="00343DB2" w:rsidP="00343DB2">
      <w:pPr>
        <w:keepNext/>
        <w:jc w:val="center"/>
        <w:rPr>
          <w:rFonts w:ascii="Century Gothic" w:hAnsi="Century Gothic"/>
          <w:sz w:val="22"/>
          <w:szCs w:val="22"/>
        </w:rPr>
      </w:pPr>
      <w:r w:rsidRPr="00803233">
        <w:rPr>
          <w:rFonts w:ascii="Century Gothic" w:hAnsi="Century Gothic"/>
          <w:noProof/>
          <w:sz w:val="22"/>
          <w:szCs w:val="22"/>
          <w:lang w:eastAsia="es-ES"/>
        </w:rPr>
        <w:drawing>
          <wp:inline distT="0" distB="0" distL="0" distR="0" wp14:anchorId="7DA04546" wp14:editId="088E9514">
            <wp:extent cx="5990590" cy="157861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093"/>
                    <a:stretch/>
                  </pic:blipFill>
                  <pic:spPr bwMode="auto">
                    <a:xfrm>
                      <a:off x="0" y="0"/>
                      <a:ext cx="5990590" cy="1578610"/>
                    </a:xfrm>
                    <a:prstGeom prst="rect">
                      <a:avLst/>
                    </a:prstGeom>
                    <a:ln>
                      <a:noFill/>
                    </a:ln>
                    <a:extLst>
                      <a:ext uri="{53640926-AAD7-44D8-BBD7-CCE9431645EC}">
                        <a14:shadowObscured xmlns:a14="http://schemas.microsoft.com/office/drawing/2010/main"/>
                      </a:ext>
                    </a:extLst>
                  </pic:spPr>
                </pic:pic>
              </a:graphicData>
            </a:graphic>
          </wp:inline>
        </w:drawing>
      </w:r>
    </w:p>
    <w:p w14:paraId="298D06AF" w14:textId="506D62E5" w:rsidR="00343DB2" w:rsidRPr="00CF4D05" w:rsidRDefault="00343DB2" w:rsidP="00343DB2">
      <w:pPr>
        <w:pStyle w:val="Descripcin"/>
        <w:spacing w:after="0"/>
        <w:jc w:val="center"/>
        <w:rPr>
          <w:rFonts w:ascii="Times New Roman" w:eastAsiaTheme="minorHAnsi" w:hAnsi="Times New Roman" w:cs="Times New Roman"/>
          <w:b/>
          <w:i w:val="0"/>
          <w:iCs w:val="0"/>
          <w:color w:val="000000"/>
          <w:sz w:val="20"/>
          <w:szCs w:val="20"/>
          <w:lang w:val="es-CO" w:eastAsia="ar-SA"/>
        </w:rPr>
      </w:pPr>
      <w:r w:rsidRPr="00CF4D05">
        <w:rPr>
          <w:rFonts w:ascii="Times New Roman" w:eastAsiaTheme="minorHAnsi" w:hAnsi="Times New Roman" w:cs="Times New Roman"/>
          <w:b/>
          <w:i w:val="0"/>
          <w:iCs w:val="0"/>
          <w:color w:val="000000"/>
          <w:sz w:val="20"/>
          <w:szCs w:val="20"/>
          <w:lang w:val="es-CO" w:eastAsia="ar-SA"/>
        </w:rPr>
        <w:t>Puntuaciones de la encuesta de clima organizacional por dimensión y nivel</w:t>
      </w:r>
    </w:p>
    <w:p w14:paraId="22463D85" w14:textId="77777777" w:rsidR="00343DB2" w:rsidRPr="00803233" w:rsidRDefault="00343DB2" w:rsidP="00343DB2">
      <w:pPr>
        <w:rPr>
          <w:rFonts w:ascii="Century Gothic" w:eastAsiaTheme="minorHAnsi" w:hAnsi="Century Gothic" w:cstheme="minorHAnsi"/>
          <w:color w:val="000000"/>
          <w:sz w:val="22"/>
          <w:szCs w:val="22"/>
          <w:lang w:val="es-CO"/>
        </w:rPr>
      </w:pPr>
    </w:p>
    <w:p w14:paraId="7BB2D7E7" w14:textId="59589BFD" w:rsidR="00343DB2" w:rsidRDefault="00343DB2" w:rsidP="00CF3EC8">
      <w:pPr>
        <w:jc w:val="both"/>
        <w:rPr>
          <w:rFonts w:eastAsiaTheme="minorHAnsi"/>
          <w:color w:val="000000"/>
          <w:lang w:val="es-CO"/>
        </w:rPr>
      </w:pPr>
      <w:r w:rsidRPr="00CF3EC8">
        <w:rPr>
          <w:rFonts w:eastAsiaTheme="minorHAnsi"/>
          <w:color w:val="000000"/>
          <w:lang w:val="es-CO"/>
        </w:rPr>
        <w:t>Algunas recomendaciones del prestador de servicio que realizó la encuesta son:</w:t>
      </w:r>
    </w:p>
    <w:p w14:paraId="37652688" w14:textId="77777777" w:rsidR="00CF3EC8" w:rsidRPr="00CF3EC8" w:rsidRDefault="00CF3EC8" w:rsidP="00CF3EC8">
      <w:pPr>
        <w:jc w:val="both"/>
        <w:rPr>
          <w:rFonts w:eastAsiaTheme="minorHAnsi"/>
          <w:color w:val="000000"/>
          <w:lang w:val="es-CO"/>
        </w:rPr>
      </w:pPr>
    </w:p>
    <w:p w14:paraId="2966E661" w14:textId="77777777" w:rsidR="0081153F" w:rsidRDefault="00343DB2" w:rsidP="00B461DF">
      <w:pPr>
        <w:pStyle w:val="Prrafodelista"/>
        <w:widowControl w:val="0"/>
        <w:numPr>
          <w:ilvl w:val="0"/>
          <w:numId w:val="14"/>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 xml:space="preserve">Es necesario realizar una lectura contextualizada de los resultados, especialmente de las variables que presentan puntuaciones inesperadas o que se encuentran en la categoría Aceptable y Poco Favorable reconociendo las fortalezas de sus servidores y líderes e identificando elementos que se deseen instaurar en el clima. De este modo, se podrá realizar </w:t>
      </w:r>
      <w:r w:rsidRPr="00CF3EC8">
        <w:rPr>
          <w:rFonts w:eastAsiaTheme="minorHAnsi"/>
          <w:color w:val="000000"/>
          <w:lang w:val="es-CO"/>
        </w:rPr>
        <w:lastRenderedPageBreak/>
        <w:t>un trabajo focalizado a los objetivos que sean trazados.</w:t>
      </w:r>
    </w:p>
    <w:p w14:paraId="1B850834" w14:textId="2B925F83" w:rsidR="00343DB2" w:rsidRPr="0081153F" w:rsidRDefault="00343DB2" w:rsidP="00B461DF">
      <w:pPr>
        <w:pStyle w:val="Prrafodelista"/>
        <w:widowControl w:val="0"/>
        <w:numPr>
          <w:ilvl w:val="0"/>
          <w:numId w:val="14"/>
        </w:numPr>
        <w:suppressAutoHyphens w:val="0"/>
        <w:autoSpaceDE w:val="0"/>
        <w:autoSpaceDN w:val="0"/>
        <w:contextualSpacing w:val="0"/>
        <w:jc w:val="both"/>
        <w:rPr>
          <w:rFonts w:eastAsiaTheme="minorHAnsi"/>
          <w:color w:val="000000"/>
          <w:lang w:val="es-CO"/>
        </w:rPr>
      </w:pPr>
      <w:r w:rsidRPr="0081153F">
        <w:rPr>
          <w:rFonts w:eastAsiaTheme="minorHAnsi"/>
          <w:color w:val="000000"/>
          <w:lang w:val="es-CO" w:eastAsia="en-US"/>
        </w:rPr>
        <w:t>El Índice de Clima, TOM y Orgullo (</w:t>
      </w:r>
      <w:r w:rsidRPr="0081153F">
        <w:rPr>
          <w:rFonts w:eastAsiaTheme="minorHAnsi"/>
          <w:i/>
          <w:iCs/>
          <w:color w:val="000000"/>
          <w:lang w:val="es-CO" w:eastAsia="en-US"/>
        </w:rPr>
        <w:t xml:space="preserve">El </w:t>
      </w:r>
      <w:r w:rsidRPr="0081153F">
        <w:rPr>
          <w:rFonts w:eastAsiaTheme="minorHAnsi"/>
          <w:i/>
          <w:iCs/>
          <w:color w:val="000000"/>
          <w:lang w:val="es-MX" w:eastAsia="en-US"/>
        </w:rPr>
        <w:t xml:space="preserve">Instituto Geográfico Agustín Codazzi </w:t>
      </w:r>
      <w:r w:rsidRPr="0081153F">
        <w:rPr>
          <w:rFonts w:eastAsiaTheme="minorHAnsi"/>
          <w:i/>
          <w:iCs/>
          <w:color w:val="000000"/>
          <w:lang w:val="es-CO" w:eastAsia="en-US"/>
        </w:rPr>
        <w:t xml:space="preserve">es la mejor entidad para trabajar) </w:t>
      </w:r>
      <w:r w:rsidRPr="0081153F">
        <w:rPr>
          <w:rFonts w:eastAsiaTheme="minorHAnsi"/>
          <w:color w:val="000000"/>
          <w:lang w:val="es-CO" w:eastAsia="en-US"/>
        </w:rPr>
        <w:t>son aspectos muy positivos dentro de los resultados, por lo cual es recomendable que sean extendidos a todos los servidores de manera continua durante el despliegue de los resultados, comunicaciones internas, las actividades de intervención y de bienestar. De esta forma es posible mantener los resultados en un óptimo e incluso mejorarlos, generando un mayor nivel de compromiso y satisfacción con el trabajo realizado.</w:t>
      </w:r>
    </w:p>
    <w:p w14:paraId="59987CEB" w14:textId="77777777" w:rsidR="00343DB2" w:rsidRPr="00CF3EC8" w:rsidRDefault="00343DB2" w:rsidP="00343DB2">
      <w:pPr>
        <w:rPr>
          <w:lang w:val="es-CO" w:eastAsia="en-US"/>
        </w:rPr>
      </w:pPr>
    </w:p>
    <w:p w14:paraId="49FD2EE5" w14:textId="77777777" w:rsidR="00343DB2" w:rsidRPr="00CF3EC8" w:rsidRDefault="00343DB2" w:rsidP="00343DB2">
      <w:pPr>
        <w:jc w:val="both"/>
        <w:rPr>
          <w:rFonts w:eastAsiaTheme="minorHAnsi"/>
          <w:color w:val="000000"/>
          <w:lang w:val="es-CO" w:eastAsia="en-US"/>
        </w:rPr>
      </w:pPr>
      <w:r w:rsidRPr="00CF3EC8">
        <w:rPr>
          <w:rFonts w:eastAsiaTheme="minorHAnsi"/>
          <w:color w:val="000000"/>
          <w:lang w:val="es-CO" w:eastAsia="en-US"/>
        </w:rPr>
        <w:t>Por otro lado, los niveles de evaluación en el tema de cultura organizacional fueron:</w:t>
      </w:r>
    </w:p>
    <w:p w14:paraId="10FCD3C5" w14:textId="77777777" w:rsidR="00343DB2" w:rsidRPr="00CF3EC8" w:rsidRDefault="00343DB2" w:rsidP="00343DB2">
      <w:pPr>
        <w:rPr>
          <w:rFonts w:eastAsiaTheme="minorHAnsi"/>
          <w:color w:val="000000"/>
          <w:lang w:val="es-CO" w:eastAsia="en-US"/>
        </w:rPr>
      </w:pPr>
    </w:p>
    <w:p w14:paraId="4E54F878" w14:textId="77777777" w:rsidR="00343DB2" w:rsidRPr="00CF3EC8" w:rsidRDefault="00343DB2" w:rsidP="00B461DF">
      <w:pPr>
        <w:pStyle w:val="Prrafodelista"/>
        <w:widowControl w:val="0"/>
        <w:numPr>
          <w:ilvl w:val="0"/>
          <w:numId w:val="11"/>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Artefactos: Productos visibles de la entidad, su ambiente físico, lenguaje, productos, estilo corporizado</w:t>
      </w:r>
    </w:p>
    <w:p w14:paraId="2CCCED82" w14:textId="77777777" w:rsidR="00343DB2" w:rsidRPr="00CF3EC8" w:rsidRDefault="00343DB2" w:rsidP="00B461DF">
      <w:pPr>
        <w:pStyle w:val="Prrafodelista"/>
        <w:widowControl w:val="0"/>
        <w:numPr>
          <w:ilvl w:val="0"/>
          <w:numId w:val="11"/>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Creencias Adoptadas y Valores: Creencias y valores promulgadas por los fundadores o líderes.</w:t>
      </w:r>
    </w:p>
    <w:p w14:paraId="4CC06CDE" w14:textId="77777777" w:rsidR="00343DB2" w:rsidRPr="00CF3EC8" w:rsidRDefault="00343DB2" w:rsidP="00B461DF">
      <w:pPr>
        <w:pStyle w:val="Prrafodelista"/>
        <w:widowControl w:val="0"/>
        <w:numPr>
          <w:ilvl w:val="0"/>
          <w:numId w:val="11"/>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Presunciones Básicas y Subyacentes: Implementación de creencias y valores en las labores desarrolladas</w:t>
      </w:r>
    </w:p>
    <w:p w14:paraId="0D1D55EC" w14:textId="77777777" w:rsidR="00343DB2" w:rsidRPr="00CF3EC8" w:rsidRDefault="00343DB2" w:rsidP="00B461DF">
      <w:pPr>
        <w:pStyle w:val="Prrafodelista"/>
        <w:widowControl w:val="0"/>
        <w:numPr>
          <w:ilvl w:val="0"/>
          <w:numId w:val="11"/>
        </w:numPr>
        <w:suppressAutoHyphens w:val="0"/>
        <w:autoSpaceDE w:val="0"/>
        <w:autoSpaceDN w:val="0"/>
        <w:contextualSpacing w:val="0"/>
        <w:jc w:val="both"/>
        <w:rPr>
          <w:rFonts w:eastAsiaTheme="minorHAnsi"/>
          <w:color w:val="000000"/>
          <w:lang w:val="es-CO"/>
        </w:rPr>
      </w:pPr>
      <w:r w:rsidRPr="00CF3EC8">
        <w:rPr>
          <w:rFonts w:eastAsiaTheme="minorHAnsi"/>
          <w:color w:val="000000"/>
          <w:lang w:val="es-CO"/>
        </w:rPr>
        <w:t>Responsabilidad Social Empresarial: Compromiso de la entidad con el desarrollo de la sociedad y preservación del medio ambiente.</w:t>
      </w:r>
    </w:p>
    <w:p w14:paraId="3975E6F9" w14:textId="77777777" w:rsidR="00343DB2" w:rsidRPr="00CF3EC8" w:rsidRDefault="00343DB2" w:rsidP="00343DB2">
      <w:pPr>
        <w:rPr>
          <w:rFonts w:eastAsiaTheme="minorHAnsi"/>
          <w:color w:val="000000"/>
          <w:lang w:val="es-CO"/>
        </w:rPr>
      </w:pPr>
    </w:p>
    <w:p w14:paraId="7B2AA6AF" w14:textId="77777777" w:rsidR="00343DB2" w:rsidRPr="00CF3EC8" w:rsidRDefault="00343DB2" w:rsidP="00343DB2">
      <w:pPr>
        <w:rPr>
          <w:rFonts w:eastAsiaTheme="minorHAnsi"/>
          <w:color w:val="000000"/>
          <w:lang w:val="es-CO"/>
        </w:rPr>
      </w:pPr>
      <w:r w:rsidRPr="00CF3EC8">
        <w:rPr>
          <w:rFonts w:eastAsiaTheme="minorHAnsi"/>
          <w:color w:val="000000"/>
          <w:lang w:val="es-CO"/>
        </w:rPr>
        <w:t>A continuación, se observan los resultados obtenidos en la medición de cultura organizacional:</w:t>
      </w:r>
    </w:p>
    <w:p w14:paraId="2E498BAD" w14:textId="77777777" w:rsidR="00343DB2" w:rsidRPr="00803233" w:rsidRDefault="00343DB2" w:rsidP="00343DB2">
      <w:pPr>
        <w:rPr>
          <w:rFonts w:ascii="Century Gothic" w:eastAsiaTheme="minorHAnsi" w:hAnsi="Century Gothic" w:cstheme="minorHAnsi"/>
          <w:color w:val="000000"/>
          <w:sz w:val="22"/>
          <w:szCs w:val="22"/>
          <w:lang w:val="es-CO"/>
        </w:rPr>
      </w:pPr>
    </w:p>
    <w:p w14:paraId="56802850" w14:textId="77777777" w:rsidR="00343DB2" w:rsidRPr="00803233" w:rsidRDefault="00343DB2" w:rsidP="00343DB2">
      <w:pPr>
        <w:keepNext/>
        <w:rPr>
          <w:rFonts w:ascii="Century Gothic" w:hAnsi="Century Gothic"/>
          <w:sz w:val="22"/>
          <w:szCs w:val="22"/>
        </w:rPr>
      </w:pPr>
      <w:r w:rsidRPr="00803233">
        <w:rPr>
          <w:rFonts w:ascii="Century Gothic" w:eastAsiaTheme="minorHAnsi" w:hAnsi="Century Gothic" w:cstheme="minorHAnsi"/>
          <w:noProof/>
          <w:color w:val="000000"/>
          <w:sz w:val="22"/>
          <w:szCs w:val="22"/>
          <w:lang w:eastAsia="es-ES"/>
        </w:rPr>
        <w:drawing>
          <wp:inline distT="0" distB="0" distL="0" distR="0" wp14:anchorId="60F9E37A" wp14:editId="06907488">
            <wp:extent cx="5771766" cy="2981325"/>
            <wp:effectExtent l="0" t="0" r="0" b="0"/>
            <wp:docPr id="9" name="Imagen 5">
              <a:extLst xmlns:a="http://schemas.openxmlformats.org/drawingml/2006/main">
                <a:ext uri="{FF2B5EF4-FFF2-40B4-BE49-F238E27FC236}">
                  <a16:creationId xmlns:a16="http://schemas.microsoft.com/office/drawing/2014/main" id="{D1B65FB0-1AE8-41C3-8562-09F2D31F4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1B65FB0-1AE8-41C3-8562-09F2D31F4D9D}"/>
                        </a:ext>
                      </a:extLst>
                    </pic:cNvPr>
                    <pic:cNvPicPr>
                      <a:picLocks noChangeAspect="1"/>
                    </pic:cNvPicPr>
                  </pic:nvPicPr>
                  <pic:blipFill rotWithShape="1">
                    <a:blip r:embed="rId19">
                      <a:clrChange>
                        <a:clrFrom>
                          <a:srgbClr val="FFFFFF"/>
                        </a:clrFrom>
                        <a:clrTo>
                          <a:srgbClr val="FFFFFF">
                            <a:alpha val="0"/>
                          </a:srgbClr>
                        </a:clrTo>
                      </a:clrChange>
                    </a:blip>
                    <a:srcRect l="13658" t="21052" r="14974" b="13403"/>
                    <a:stretch/>
                  </pic:blipFill>
                  <pic:spPr>
                    <a:xfrm>
                      <a:off x="0" y="0"/>
                      <a:ext cx="5796278" cy="2993986"/>
                    </a:xfrm>
                    <a:prstGeom prst="rect">
                      <a:avLst/>
                    </a:prstGeom>
                  </pic:spPr>
                </pic:pic>
              </a:graphicData>
            </a:graphic>
          </wp:inline>
        </w:drawing>
      </w:r>
    </w:p>
    <w:p w14:paraId="0D97754F" w14:textId="549DDDDF" w:rsidR="00343DB2" w:rsidRPr="001D730E" w:rsidRDefault="00343DB2" w:rsidP="00343DB2">
      <w:pPr>
        <w:pStyle w:val="Descripcin"/>
        <w:spacing w:after="0"/>
        <w:jc w:val="center"/>
        <w:rPr>
          <w:rFonts w:ascii="Century Gothic" w:eastAsiaTheme="minorHAnsi" w:hAnsi="Century Gothic" w:cstheme="minorHAnsi"/>
          <w:color w:val="000000"/>
          <w:sz w:val="20"/>
          <w:szCs w:val="20"/>
          <w:lang w:val="es-CO"/>
        </w:rPr>
      </w:pPr>
      <w:r w:rsidRPr="001D730E">
        <w:rPr>
          <w:rFonts w:ascii="Century Gothic" w:eastAsiaTheme="minorHAnsi" w:hAnsi="Century Gothic" w:cstheme="minorHAnsi"/>
          <w:i w:val="0"/>
          <w:iCs w:val="0"/>
          <w:color w:val="000000"/>
          <w:sz w:val="20"/>
          <w:szCs w:val="20"/>
          <w:lang w:val="es-CO" w:eastAsia="ar-SA"/>
        </w:rPr>
        <w:t>Resultados obtenidos en cultura organizacional</w:t>
      </w:r>
    </w:p>
    <w:p w14:paraId="067C0EED" w14:textId="77777777" w:rsidR="00343DB2" w:rsidRPr="00803233" w:rsidRDefault="00343DB2" w:rsidP="00343DB2">
      <w:pPr>
        <w:rPr>
          <w:rFonts w:ascii="Century Gothic" w:eastAsiaTheme="minorHAnsi" w:hAnsi="Century Gothic" w:cstheme="minorHAnsi"/>
          <w:color w:val="000000"/>
          <w:sz w:val="22"/>
          <w:szCs w:val="22"/>
          <w:lang w:val="es-CO"/>
        </w:rPr>
      </w:pPr>
    </w:p>
    <w:p w14:paraId="7C265AF9" w14:textId="77777777" w:rsidR="00343DB2" w:rsidRDefault="00343DB2" w:rsidP="00343DB2">
      <w:pPr>
        <w:rPr>
          <w:rFonts w:ascii="Century Gothic" w:eastAsiaTheme="minorHAnsi" w:hAnsi="Century Gothic" w:cstheme="minorHAnsi"/>
          <w:color w:val="000000"/>
          <w:sz w:val="22"/>
          <w:szCs w:val="22"/>
          <w:lang w:val="es-CO"/>
        </w:rPr>
      </w:pPr>
    </w:p>
    <w:p w14:paraId="6CEF8871" w14:textId="77777777" w:rsidR="0081153F" w:rsidRDefault="0081153F" w:rsidP="00343DB2">
      <w:pPr>
        <w:rPr>
          <w:rFonts w:eastAsiaTheme="minorHAnsi"/>
          <w:color w:val="000000"/>
          <w:sz w:val="22"/>
          <w:szCs w:val="22"/>
          <w:lang w:val="es-CO"/>
        </w:rPr>
      </w:pPr>
    </w:p>
    <w:p w14:paraId="1613C057" w14:textId="77777777" w:rsidR="00CF4D05" w:rsidRDefault="00CF4D05" w:rsidP="00343DB2">
      <w:pPr>
        <w:rPr>
          <w:rFonts w:eastAsiaTheme="minorHAnsi"/>
          <w:color w:val="000000"/>
          <w:sz w:val="22"/>
          <w:szCs w:val="22"/>
          <w:lang w:val="es-CO"/>
        </w:rPr>
      </w:pPr>
    </w:p>
    <w:p w14:paraId="36DF9164" w14:textId="77777777" w:rsidR="00CF4D05" w:rsidRDefault="00CF4D05" w:rsidP="00343DB2">
      <w:pPr>
        <w:rPr>
          <w:rFonts w:eastAsiaTheme="minorHAnsi"/>
          <w:color w:val="000000"/>
          <w:sz w:val="22"/>
          <w:szCs w:val="22"/>
          <w:lang w:val="es-CO"/>
        </w:rPr>
      </w:pPr>
    </w:p>
    <w:p w14:paraId="6055488D" w14:textId="3790537C" w:rsidR="00343DB2" w:rsidRPr="00CF3EC8" w:rsidRDefault="00343DB2" w:rsidP="00343DB2">
      <w:pPr>
        <w:rPr>
          <w:rFonts w:eastAsiaTheme="minorHAnsi"/>
          <w:color w:val="000000"/>
          <w:sz w:val="22"/>
          <w:szCs w:val="22"/>
          <w:lang w:val="es-CO"/>
        </w:rPr>
      </w:pPr>
      <w:r w:rsidRPr="00CF3EC8">
        <w:rPr>
          <w:rFonts w:eastAsiaTheme="minorHAnsi"/>
          <w:color w:val="000000"/>
          <w:sz w:val="22"/>
          <w:szCs w:val="22"/>
          <w:lang w:val="es-CO"/>
        </w:rPr>
        <w:t>Algunas recomendaciones entregadas por la Caja de Compensación Familiar por nivel son:</w:t>
      </w:r>
    </w:p>
    <w:p w14:paraId="42CD3ABD" w14:textId="77777777" w:rsidR="00343DB2" w:rsidRPr="00CF3EC8" w:rsidRDefault="00343DB2" w:rsidP="00343DB2">
      <w:pPr>
        <w:rPr>
          <w:rFonts w:eastAsiaTheme="minorHAnsi"/>
          <w:color w:val="000000"/>
          <w:sz w:val="22"/>
          <w:szCs w:val="22"/>
          <w:lang w:val="es-CO"/>
        </w:rPr>
      </w:pPr>
    </w:p>
    <w:p w14:paraId="5653459E" w14:textId="77777777" w:rsidR="00343DB2" w:rsidRPr="00CF3EC8" w:rsidRDefault="00343DB2" w:rsidP="00B461DF">
      <w:pPr>
        <w:pStyle w:val="Prrafodelista"/>
        <w:widowControl w:val="0"/>
        <w:numPr>
          <w:ilvl w:val="0"/>
          <w:numId w:val="12"/>
        </w:numPr>
        <w:tabs>
          <w:tab w:val="clear" w:pos="1440"/>
        </w:tabs>
        <w:suppressAutoHyphens w:val="0"/>
        <w:autoSpaceDE w:val="0"/>
        <w:autoSpaceDN w:val="0"/>
        <w:ind w:left="284" w:hanging="284"/>
        <w:contextualSpacing w:val="0"/>
        <w:rPr>
          <w:rFonts w:eastAsiaTheme="minorHAnsi"/>
          <w:color w:val="000000"/>
          <w:lang w:val="es-CO"/>
        </w:rPr>
      </w:pPr>
      <w:r w:rsidRPr="00CF3EC8">
        <w:rPr>
          <w:rFonts w:eastAsiaTheme="minorHAnsi"/>
          <w:color w:val="000000"/>
          <w:lang w:val="es-MX"/>
        </w:rPr>
        <w:t>Nivel artefactos: Realizar un diagnóstico y mejorar los productos visibles del grupo tales como:</w:t>
      </w:r>
    </w:p>
    <w:p w14:paraId="53A299E3"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La arquitectura del ambiente físico</w:t>
      </w:r>
    </w:p>
    <w:p w14:paraId="1FF66AFD"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 lenguaje</w:t>
      </w:r>
    </w:p>
    <w:p w14:paraId="4B73375D"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 tecnología y productos</w:t>
      </w:r>
    </w:p>
    <w:p w14:paraId="1E1FC141"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Sus creaciones artísticas</w:t>
      </w:r>
    </w:p>
    <w:p w14:paraId="4345A59E"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 estilo, corporizado en la vestimenta, y expresiones emocionales, los mitos e historias dichos acerca de la entidad</w:t>
      </w:r>
    </w:p>
    <w:p w14:paraId="61EF716B"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 lista de valores publicados</w:t>
      </w:r>
    </w:p>
    <w:p w14:paraId="39DEF99A" w14:textId="77777777" w:rsidR="00343DB2" w:rsidRPr="00CF3EC8" w:rsidRDefault="00343DB2" w:rsidP="00B461DF">
      <w:pPr>
        <w:numPr>
          <w:ilvl w:val="2"/>
          <w:numId w:val="13"/>
        </w:numPr>
        <w:rPr>
          <w:rFonts w:eastAsiaTheme="minorHAnsi"/>
          <w:color w:val="000000"/>
          <w:sz w:val="22"/>
          <w:szCs w:val="22"/>
          <w:lang w:val="es-CO"/>
        </w:rPr>
      </w:pPr>
      <w:r w:rsidRPr="00CF3EC8">
        <w:rPr>
          <w:rFonts w:eastAsiaTheme="minorHAnsi"/>
          <w:color w:val="000000"/>
          <w:sz w:val="22"/>
          <w:szCs w:val="22"/>
          <w:lang w:val="es-MX"/>
        </w:rPr>
        <w:t>Sus rituales.</w:t>
      </w:r>
    </w:p>
    <w:p w14:paraId="3A1A59B8" w14:textId="77777777" w:rsidR="00343DB2" w:rsidRPr="00CF3EC8" w:rsidRDefault="00343DB2" w:rsidP="00B461DF">
      <w:pPr>
        <w:pStyle w:val="Prrafodelista"/>
        <w:widowControl w:val="0"/>
        <w:numPr>
          <w:ilvl w:val="1"/>
          <w:numId w:val="13"/>
        </w:numPr>
        <w:suppressAutoHyphens w:val="0"/>
        <w:autoSpaceDE w:val="0"/>
        <w:autoSpaceDN w:val="0"/>
        <w:ind w:left="284"/>
        <w:contextualSpacing w:val="0"/>
        <w:jc w:val="both"/>
        <w:rPr>
          <w:rFonts w:eastAsiaTheme="minorHAnsi"/>
          <w:color w:val="000000"/>
          <w:lang w:val="es-CO"/>
        </w:rPr>
      </w:pPr>
      <w:r w:rsidRPr="00CF3EC8">
        <w:rPr>
          <w:rFonts w:eastAsiaTheme="minorHAnsi"/>
          <w:color w:val="000000"/>
          <w:lang w:val="es-MX"/>
        </w:rPr>
        <w:t xml:space="preserve">Nivel creencias adoptadas y valores: Evaluar las creencias y valores que los servidores expresan y que comúnmente son promulgadas por fundadores o líderes. </w:t>
      </w:r>
      <w:r w:rsidRPr="00CF3EC8">
        <w:rPr>
          <w:rFonts w:eastAsiaTheme="minorHAnsi"/>
          <w:color w:val="000000"/>
          <w:lang w:val="es-CO"/>
        </w:rPr>
        <w:t xml:space="preserve"> </w:t>
      </w:r>
      <w:r w:rsidRPr="00CF3EC8">
        <w:rPr>
          <w:rFonts w:eastAsiaTheme="minorHAnsi"/>
          <w:color w:val="000000"/>
          <w:lang w:val="es-MX"/>
        </w:rPr>
        <w:t>Buscar que estas creencias cumplan el objetivo de reducir la incertidumbre en las áreas críticas del funcionamiento grupal, por medio de la coherencia y solución pronta de los problemas que se puedan presentar.</w:t>
      </w:r>
    </w:p>
    <w:p w14:paraId="1FF0BA58" w14:textId="77777777" w:rsidR="00343DB2" w:rsidRPr="00CF3EC8" w:rsidRDefault="00343DB2" w:rsidP="00B461DF">
      <w:pPr>
        <w:pStyle w:val="Prrafodelista"/>
        <w:widowControl w:val="0"/>
        <w:numPr>
          <w:ilvl w:val="1"/>
          <w:numId w:val="13"/>
        </w:numPr>
        <w:suppressAutoHyphens w:val="0"/>
        <w:autoSpaceDE w:val="0"/>
        <w:autoSpaceDN w:val="0"/>
        <w:ind w:left="284"/>
        <w:contextualSpacing w:val="0"/>
        <w:jc w:val="both"/>
        <w:rPr>
          <w:rFonts w:eastAsiaTheme="minorHAnsi"/>
          <w:color w:val="000000"/>
          <w:lang w:val="es-CO"/>
        </w:rPr>
      </w:pPr>
      <w:r w:rsidRPr="00CF3EC8">
        <w:rPr>
          <w:rFonts w:eastAsiaTheme="minorHAnsi"/>
          <w:color w:val="000000"/>
          <w:lang w:val="es-CO"/>
        </w:rPr>
        <w:t>Nivel Presunciones básicas y subyacentes:</w:t>
      </w:r>
      <w:r w:rsidRPr="00CF3EC8">
        <w:rPr>
          <w:rFonts w:eastAsiaTheme="minorHAnsi"/>
          <w:b/>
          <w:bCs/>
          <w:color w:val="000000"/>
          <w:lang w:val="es-CO"/>
        </w:rPr>
        <w:t xml:space="preserve"> </w:t>
      </w:r>
      <w:r w:rsidRPr="00CF3EC8">
        <w:rPr>
          <w:rFonts w:eastAsiaTheme="minorHAnsi"/>
          <w:color w:val="000000"/>
          <w:lang w:val="es-MX"/>
        </w:rPr>
        <w:t>Verificar la implementación de las creencias y valores en las labores de la entidad. Tener en cuenta que presentan poca variación y, una vez se han arraigado fuertemente en la entidad los miembros las adoptarán como la única manera de enfrentar los problemas, por lo cual es sugerido desarrollar planes a largo plazo para construir y fortalecer la aplicación de las creencias y valores promulgados dentro de la entidad.</w:t>
      </w:r>
    </w:p>
    <w:p w14:paraId="712974EB" w14:textId="77777777" w:rsidR="00343DB2" w:rsidRPr="00CF3EC8" w:rsidRDefault="00343DB2" w:rsidP="00B461DF">
      <w:pPr>
        <w:pStyle w:val="Prrafodelista"/>
        <w:widowControl w:val="0"/>
        <w:numPr>
          <w:ilvl w:val="1"/>
          <w:numId w:val="13"/>
        </w:numPr>
        <w:suppressAutoHyphens w:val="0"/>
        <w:autoSpaceDE w:val="0"/>
        <w:autoSpaceDN w:val="0"/>
        <w:ind w:left="284"/>
        <w:contextualSpacing w:val="0"/>
        <w:jc w:val="both"/>
        <w:rPr>
          <w:rFonts w:eastAsiaTheme="minorHAnsi"/>
          <w:color w:val="000000"/>
          <w:lang w:val="es-CO"/>
        </w:rPr>
      </w:pPr>
      <w:r w:rsidRPr="00CF3EC8">
        <w:rPr>
          <w:rFonts w:eastAsiaTheme="minorHAnsi"/>
          <w:color w:val="000000"/>
          <w:lang w:val="es-MX"/>
        </w:rPr>
        <w:t xml:space="preserve">Nivel Responsabilidad Social Empresarial: Realizar una valoración conjunta con los servidores, sobre el compromiso voluntario de la entidad con el desarrollo de la sociedad y la preservación del medio ambiente, desde su compromiso social y un comportamiento responsable hacia las personas y grupos sociales con quienes se interactúa. </w:t>
      </w:r>
    </w:p>
    <w:p w14:paraId="689CD790" w14:textId="77777777" w:rsidR="00343DB2" w:rsidRPr="00CF3EC8" w:rsidRDefault="00343DB2" w:rsidP="00343DB2">
      <w:pPr>
        <w:jc w:val="both"/>
      </w:pPr>
    </w:p>
    <w:p w14:paraId="1D27B954" w14:textId="59F28FE7" w:rsidR="00A32BCB" w:rsidRPr="00D2621A" w:rsidRDefault="00A32BCB" w:rsidP="00343DB2">
      <w:pPr>
        <w:pStyle w:val="Ttulo2"/>
        <w:rPr>
          <w:rFonts w:ascii="Times New Roman" w:hAnsi="Times New Roman" w:cs="Times New Roman"/>
          <w:b/>
        </w:rPr>
      </w:pPr>
      <w:bookmarkStart w:id="34" w:name="_Toc125624034"/>
      <w:r w:rsidRPr="00D2621A">
        <w:rPr>
          <w:rFonts w:ascii="Times New Roman" w:hAnsi="Times New Roman" w:cs="Times New Roman"/>
          <w:b/>
        </w:rPr>
        <w:t>7.</w:t>
      </w:r>
      <w:r w:rsidR="00152590">
        <w:rPr>
          <w:rFonts w:ascii="Times New Roman" w:hAnsi="Times New Roman" w:cs="Times New Roman"/>
          <w:b/>
        </w:rPr>
        <w:t>4</w:t>
      </w:r>
      <w:r w:rsidRPr="00D2621A">
        <w:rPr>
          <w:rFonts w:ascii="Times New Roman" w:hAnsi="Times New Roman" w:cs="Times New Roman"/>
          <w:b/>
        </w:rPr>
        <w:t>. Encuesta de necesidades de bienestar laboral</w:t>
      </w:r>
      <w:bookmarkEnd w:id="34"/>
    </w:p>
    <w:p w14:paraId="606A9766" w14:textId="3729DD33" w:rsidR="00A32BCB" w:rsidRPr="00CF3EC8" w:rsidRDefault="00A32BCB" w:rsidP="00761221">
      <w:pPr>
        <w:ind w:right="48"/>
        <w:contextualSpacing/>
        <w:jc w:val="both"/>
      </w:pPr>
    </w:p>
    <w:p w14:paraId="4C6F5715" w14:textId="2D2E3316" w:rsidR="00761221" w:rsidRPr="00CF3EC8" w:rsidRDefault="00761221" w:rsidP="00761221">
      <w:pPr>
        <w:ind w:right="48"/>
        <w:contextualSpacing/>
        <w:jc w:val="both"/>
      </w:pPr>
      <w:r w:rsidRPr="00CF3EC8">
        <w:t>El diagnóstico de necesidades bienestar laboral fue en el mes de noviembre de 2022, mediante</w:t>
      </w:r>
      <w:r w:rsidRPr="00CF3EC8">
        <w:rPr>
          <w:spacing w:val="-5"/>
        </w:rPr>
        <w:t xml:space="preserve"> </w:t>
      </w:r>
      <w:r w:rsidRPr="00CF3EC8">
        <w:t>la</w:t>
      </w:r>
      <w:r w:rsidRPr="00CF3EC8">
        <w:rPr>
          <w:spacing w:val="-1"/>
        </w:rPr>
        <w:t xml:space="preserve"> </w:t>
      </w:r>
      <w:r w:rsidRPr="00CF3EC8">
        <w:t>aplicación</w:t>
      </w:r>
      <w:r w:rsidRPr="00CF3EC8">
        <w:rPr>
          <w:spacing w:val="-5"/>
        </w:rPr>
        <w:t xml:space="preserve"> </w:t>
      </w:r>
      <w:r w:rsidRPr="00CF3EC8">
        <w:t>del</w:t>
      </w:r>
      <w:r w:rsidRPr="00CF3EC8">
        <w:rPr>
          <w:spacing w:val="-1"/>
        </w:rPr>
        <w:t xml:space="preserve"> </w:t>
      </w:r>
      <w:r w:rsidRPr="00CF3EC8">
        <w:t>instrumento</w:t>
      </w:r>
      <w:r w:rsidRPr="00CF3EC8">
        <w:rPr>
          <w:spacing w:val="-5"/>
        </w:rPr>
        <w:t xml:space="preserve"> </w:t>
      </w:r>
      <w:r w:rsidRPr="00CF3EC8">
        <w:t>“Diagnóstico</w:t>
      </w:r>
      <w:r w:rsidRPr="00CF3EC8">
        <w:rPr>
          <w:spacing w:val="-6"/>
        </w:rPr>
        <w:t xml:space="preserve"> </w:t>
      </w:r>
      <w:r w:rsidRPr="00CF3EC8">
        <w:t>necesidades de Bienestar 2022”,</w:t>
      </w:r>
      <w:r w:rsidRPr="00CF3EC8">
        <w:rPr>
          <w:spacing w:val="-2"/>
        </w:rPr>
        <w:t xml:space="preserve"> el cual fue </w:t>
      </w:r>
      <w:r w:rsidRPr="00CF3EC8">
        <w:t>contestado por 196 personas vinculadas el Instituto y cuyas principales conclusiones fueron:</w:t>
      </w:r>
    </w:p>
    <w:p w14:paraId="666C93B9" w14:textId="77777777" w:rsidR="00761221" w:rsidRPr="00CF3EC8" w:rsidRDefault="00761221" w:rsidP="00761221">
      <w:pPr>
        <w:ind w:right="48"/>
        <w:contextualSpacing/>
        <w:jc w:val="both"/>
      </w:pPr>
    </w:p>
    <w:p w14:paraId="51F93546" w14:textId="77777777" w:rsidR="00CF4D05" w:rsidRDefault="00CF4D05" w:rsidP="00761221">
      <w:pPr>
        <w:contextualSpacing/>
        <w:jc w:val="center"/>
        <w:rPr>
          <w:b/>
          <w:noProof/>
          <w:sz w:val="20"/>
          <w:szCs w:val="20"/>
        </w:rPr>
      </w:pPr>
    </w:p>
    <w:p w14:paraId="7648A981" w14:textId="77777777" w:rsidR="00CF4D05" w:rsidRDefault="00CF4D05" w:rsidP="00761221">
      <w:pPr>
        <w:contextualSpacing/>
        <w:jc w:val="center"/>
        <w:rPr>
          <w:b/>
          <w:noProof/>
          <w:sz w:val="20"/>
          <w:szCs w:val="20"/>
        </w:rPr>
      </w:pPr>
    </w:p>
    <w:p w14:paraId="7BD4D125" w14:textId="77777777" w:rsidR="00CF4D05" w:rsidRDefault="00CF4D05" w:rsidP="00761221">
      <w:pPr>
        <w:contextualSpacing/>
        <w:jc w:val="center"/>
        <w:rPr>
          <w:b/>
          <w:noProof/>
          <w:sz w:val="20"/>
          <w:szCs w:val="20"/>
        </w:rPr>
      </w:pPr>
    </w:p>
    <w:p w14:paraId="5D4818FF" w14:textId="77777777" w:rsidR="00CF4D05" w:rsidRDefault="00CF4D05" w:rsidP="00761221">
      <w:pPr>
        <w:contextualSpacing/>
        <w:jc w:val="center"/>
        <w:rPr>
          <w:b/>
          <w:noProof/>
          <w:sz w:val="20"/>
          <w:szCs w:val="20"/>
        </w:rPr>
      </w:pPr>
    </w:p>
    <w:p w14:paraId="0C1AF41B" w14:textId="77777777" w:rsidR="00CF4D05" w:rsidRDefault="00CF4D05" w:rsidP="00761221">
      <w:pPr>
        <w:contextualSpacing/>
        <w:jc w:val="center"/>
        <w:rPr>
          <w:b/>
          <w:noProof/>
          <w:sz w:val="20"/>
          <w:szCs w:val="20"/>
        </w:rPr>
      </w:pPr>
    </w:p>
    <w:p w14:paraId="79211A8D" w14:textId="77777777" w:rsidR="00CF4D05" w:rsidRDefault="00CF4D05" w:rsidP="00761221">
      <w:pPr>
        <w:contextualSpacing/>
        <w:jc w:val="center"/>
        <w:rPr>
          <w:b/>
          <w:noProof/>
          <w:sz w:val="20"/>
          <w:szCs w:val="20"/>
        </w:rPr>
      </w:pPr>
    </w:p>
    <w:p w14:paraId="6F89AB40" w14:textId="77777777" w:rsidR="00CF4D05" w:rsidRDefault="00CF4D05" w:rsidP="00761221">
      <w:pPr>
        <w:contextualSpacing/>
        <w:jc w:val="center"/>
        <w:rPr>
          <w:b/>
          <w:noProof/>
          <w:sz w:val="20"/>
          <w:szCs w:val="20"/>
        </w:rPr>
      </w:pPr>
    </w:p>
    <w:p w14:paraId="0AB64347" w14:textId="77777777" w:rsidR="00CF4D05" w:rsidRDefault="00CF4D05" w:rsidP="00761221">
      <w:pPr>
        <w:contextualSpacing/>
        <w:jc w:val="center"/>
        <w:rPr>
          <w:b/>
          <w:noProof/>
          <w:sz w:val="20"/>
          <w:szCs w:val="20"/>
        </w:rPr>
      </w:pPr>
    </w:p>
    <w:p w14:paraId="39149097" w14:textId="77777777" w:rsidR="00CF4D05" w:rsidRDefault="00CF4D05" w:rsidP="00761221">
      <w:pPr>
        <w:contextualSpacing/>
        <w:jc w:val="center"/>
        <w:rPr>
          <w:b/>
          <w:noProof/>
          <w:sz w:val="20"/>
          <w:szCs w:val="20"/>
        </w:rPr>
      </w:pPr>
    </w:p>
    <w:p w14:paraId="3EA0837A" w14:textId="77777777" w:rsidR="00CF4D05" w:rsidRDefault="00CF4D05" w:rsidP="00761221">
      <w:pPr>
        <w:contextualSpacing/>
        <w:jc w:val="center"/>
        <w:rPr>
          <w:b/>
          <w:noProof/>
          <w:sz w:val="20"/>
          <w:szCs w:val="20"/>
        </w:rPr>
      </w:pPr>
    </w:p>
    <w:p w14:paraId="697E024D" w14:textId="77777777" w:rsidR="00CF4D05" w:rsidRDefault="00CF4D05" w:rsidP="00761221">
      <w:pPr>
        <w:contextualSpacing/>
        <w:jc w:val="center"/>
        <w:rPr>
          <w:b/>
          <w:noProof/>
          <w:sz w:val="20"/>
          <w:szCs w:val="20"/>
        </w:rPr>
      </w:pPr>
    </w:p>
    <w:p w14:paraId="449190FB" w14:textId="77777777" w:rsidR="00CF4D05" w:rsidRDefault="00CF4D05" w:rsidP="00761221">
      <w:pPr>
        <w:contextualSpacing/>
        <w:jc w:val="center"/>
        <w:rPr>
          <w:b/>
          <w:noProof/>
          <w:sz w:val="20"/>
          <w:szCs w:val="20"/>
        </w:rPr>
      </w:pPr>
    </w:p>
    <w:p w14:paraId="57CE887E" w14:textId="77777777" w:rsidR="00CF4D05" w:rsidRDefault="00CF4D05" w:rsidP="00761221">
      <w:pPr>
        <w:contextualSpacing/>
        <w:jc w:val="center"/>
        <w:rPr>
          <w:b/>
          <w:noProof/>
          <w:sz w:val="20"/>
          <w:szCs w:val="20"/>
        </w:rPr>
      </w:pPr>
    </w:p>
    <w:p w14:paraId="6E6C0AE7" w14:textId="20437AE6" w:rsidR="00761221" w:rsidRPr="00CF3EC8" w:rsidRDefault="00761221" w:rsidP="00761221">
      <w:pPr>
        <w:contextualSpacing/>
        <w:jc w:val="center"/>
        <w:rPr>
          <w:b/>
          <w:noProof/>
          <w:sz w:val="20"/>
          <w:szCs w:val="20"/>
        </w:rPr>
      </w:pPr>
      <w:r w:rsidRPr="00CF3EC8">
        <w:rPr>
          <w:b/>
          <w:noProof/>
          <w:sz w:val="20"/>
          <w:szCs w:val="20"/>
        </w:rPr>
        <w:t>Grafica 1. Actividades recreativas, deportivas y vacacionales</w:t>
      </w:r>
    </w:p>
    <w:p w14:paraId="41EB32EF" w14:textId="77777777" w:rsidR="00761221" w:rsidRPr="00A95257" w:rsidRDefault="00761221" w:rsidP="00761221">
      <w:pPr>
        <w:contextualSpacing/>
        <w:jc w:val="center"/>
        <w:rPr>
          <w:rFonts w:eastAsiaTheme="majorEastAsia"/>
          <w:b/>
          <w:szCs w:val="32"/>
        </w:rPr>
      </w:pPr>
      <w:r w:rsidRPr="00A95257">
        <w:rPr>
          <w:noProof/>
          <w:lang w:eastAsia="es-ES"/>
        </w:rPr>
        <w:drawing>
          <wp:inline distT="0" distB="0" distL="0" distR="0" wp14:anchorId="2F4E1F1A" wp14:editId="630BEEA7">
            <wp:extent cx="4076700" cy="1962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0815" cy="1988196"/>
                    </a:xfrm>
                    <a:prstGeom prst="rect">
                      <a:avLst/>
                    </a:prstGeom>
                  </pic:spPr>
                </pic:pic>
              </a:graphicData>
            </a:graphic>
          </wp:inline>
        </w:drawing>
      </w:r>
    </w:p>
    <w:p w14:paraId="770DCDC4" w14:textId="77777777" w:rsidR="00761221" w:rsidRPr="00A95257" w:rsidRDefault="00761221" w:rsidP="00761221">
      <w:pPr>
        <w:contextualSpacing/>
        <w:rPr>
          <w:rFonts w:eastAsiaTheme="majorEastAsia"/>
          <w:b/>
          <w:szCs w:val="32"/>
        </w:rPr>
      </w:pPr>
    </w:p>
    <w:p w14:paraId="679BDB53" w14:textId="77777777" w:rsidR="00761221" w:rsidRPr="00A95257" w:rsidRDefault="00761221" w:rsidP="00761221">
      <w:pPr>
        <w:contextualSpacing/>
      </w:pPr>
    </w:p>
    <w:p w14:paraId="07A10F55" w14:textId="77777777" w:rsidR="0000153C" w:rsidRDefault="0000153C" w:rsidP="00761221">
      <w:pPr>
        <w:contextualSpacing/>
      </w:pPr>
    </w:p>
    <w:p w14:paraId="6139FA8F" w14:textId="6A810FD1" w:rsidR="00761221" w:rsidRDefault="00761221" w:rsidP="00761221">
      <w:pPr>
        <w:contextualSpacing/>
      </w:pPr>
      <w:r w:rsidRPr="00A95257">
        <w:t>Con relación a las actividades deportivas y recreativas, las de mayor preferencia son las caminatas, gimnasio y olimpiadas</w:t>
      </w:r>
      <w:r w:rsidR="0000153C">
        <w:t>.</w:t>
      </w:r>
    </w:p>
    <w:p w14:paraId="7448A3EF" w14:textId="21C5EDF4" w:rsidR="0000153C" w:rsidRDefault="0000153C" w:rsidP="00761221">
      <w:pPr>
        <w:contextualSpacing/>
      </w:pPr>
    </w:p>
    <w:p w14:paraId="0AB5EF51" w14:textId="77777777" w:rsidR="005B65BF" w:rsidRDefault="005B65BF" w:rsidP="00761221">
      <w:pPr>
        <w:contextualSpacing/>
        <w:jc w:val="center"/>
        <w:rPr>
          <w:b/>
          <w:noProof/>
        </w:rPr>
      </w:pPr>
    </w:p>
    <w:p w14:paraId="382EC152" w14:textId="713B4AEA" w:rsidR="00761221" w:rsidRPr="00CF3EC8" w:rsidRDefault="00761221" w:rsidP="00761221">
      <w:pPr>
        <w:contextualSpacing/>
        <w:jc w:val="center"/>
        <w:rPr>
          <w:b/>
          <w:noProof/>
          <w:sz w:val="20"/>
          <w:szCs w:val="20"/>
        </w:rPr>
      </w:pPr>
      <w:r w:rsidRPr="00CF3EC8">
        <w:rPr>
          <w:b/>
          <w:noProof/>
          <w:sz w:val="20"/>
          <w:szCs w:val="20"/>
        </w:rPr>
        <w:t>Grafica 2. Actividades de Promoción y Prevención en Salud</w:t>
      </w:r>
    </w:p>
    <w:p w14:paraId="74BB4366" w14:textId="77777777" w:rsidR="00761221" w:rsidRPr="00CF3EC8" w:rsidRDefault="00761221" w:rsidP="00761221">
      <w:pPr>
        <w:contextualSpacing/>
        <w:rPr>
          <w:sz w:val="20"/>
          <w:szCs w:val="20"/>
        </w:rPr>
      </w:pPr>
    </w:p>
    <w:p w14:paraId="540EC023" w14:textId="77777777" w:rsidR="005B65BF" w:rsidRDefault="005B65BF" w:rsidP="00761221">
      <w:pPr>
        <w:contextualSpacing/>
        <w:jc w:val="center"/>
      </w:pPr>
    </w:p>
    <w:p w14:paraId="4F158D60" w14:textId="1D6F5B50" w:rsidR="00761221" w:rsidRPr="00A95257" w:rsidRDefault="00761221" w:rsidP="00761221">
      <w:pPr>
        <w:contextualSpacing/>
        <w:jc w:val="center"/>
      </w:pPr>
      <w:r w:rsidRPr="00A95257">
        <w:rPr>
          <w:noProof/>
          <w:lang w:eastAsia="es-ES"/>
        </w:rPr>
        <w:drawing>
          <wp:inline distT="0" distB="0" distL="0" distR="0" wp14:anchorId="5BCF5E13" wp14:editId="3D58DDD6">
            <wp:extent cx="4010025" cy="1628775"/>
            <wp:effectExtent l="0" t="0" r="9525" b="9525"/>
            <wp:docPr id="1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pic:nvPicPr>
                  <pic:blipFill>
                    <a:blip r:embed="rId21"/>
                    <a:stretch>
                      <a:fillRect/>
                    </a:stretch>
                  </pic:blipFill>
                  <pic:spPr>
                    <a:xfrm>
                      <a:off x="0" y="0"/>
                      <a:ext cx="4057864" cy="1648206"/>
                    </a:xfrm>
                    <a:prstGeom prst="rect">
                      <a:avLst/>
                    </a:prstGeom>
                  </pic:spPr>
                </pic:pic>
              </a:graphicData>
            </a:graphic>
          </wp:inline>
        </w:drawing>
      </w:r>
    </w:p>
    <w:p w14:paraId="08DD7651" w14:textId="77777777" w:rsidR="00761221" w:rsidRPr="00A95257" w:rsidRDefault="00761221" w:rsidP="00761221">
      <w:pPr>
        <w:contextualSpacing/>
        <w:jc w:val="both"/>
      </w:pPr>
    </w:p>
    <w:p w14:paraId="3310BE1E" w14:textId="77777777" w:rsidR="00761221" w:rsidRPr="00A95257" w:rsidRDefault="00761221" w:rsidP="00761221">
      <w:pPr>
        <w:contextualSpacing/>
        <w:jc w:val="both"/>
      </w:pPr>
    </w:p>
    <w:p w14:paraId="245A63AF" w14:textId="77777777" w:rsidR="00761221" w:rsidRPr="00A95257" w:rsidRDefault="00761221" w:rsidP="00761221">
      <w:pPr>
        <w:contextualSpacing/>
        <w:jc w:val="both"/>
      </w:pPr>
      <w:r w:rsidRPr="00A95257">
        <w:t>Se observa con mayor porcentaje en las actividades de promoción y prevención en salud son las relacionadas con alimentación saludable vacunación y jornadas de tamizaje.</w:t>
      </w:r>
    </w:p>
    <w:p w14:paraId="419C4ECB" w14:textId="77777777" w:rsidR="00C07C94" w:rsidRPr="00C07C94" w:rsidRDefault="00C07C94" w:rsidP="00C07C94">
      <w:pPr>
        <w:contextualSpacing/>
        <w:rPr>
          <w:b/>
          <w:bCs/>
        </w:rPr>
      </w:pPr>
    </w:p>
    <w:p w14:paraId="0273EF24" w14:textId="77777777" w:rsidR="00C07C94" w:rsidRPr="00A95257" w:rsidRDefault="00C07C94" w:rsidP="00C07C94">
      <w:pPr>
        <w:contextualSpacing/>
      </w:pPr>
      <w:r>
        <w:t>__</w:t>
      </w:r>
      <w:r w:rsidRPr="00C07C94">
        <w:t>__________________________________________________________________________</w:t>
      </w:r>
      <w:r>
        <w:t>___</w:t>
      </w:r>
    </w:p>
    <w:p w14:paraId="352D42C5" w14:textId="5355DD7E" w:rsidR="00761221" w:rsidRDefault="00761221" w:rsidP="00761221">
      <w:pPr>
        <w:jc w:val="center"/>
        <w:rPr>
          <w:b/>
          <w:noProof/>
        </w:rPr>
      </w:pPr>
    </w:p>
    <w:p w14:paraId="201EFACD" w14:textId="70FBF3EB" w:rsidR="00CF4D05" w:rsidRDefault="00CF4D05" w:rsidP="00761221">
      <w:pPr>
        <w:jc w:val="center"/>
        <w:rPr>
          <w:b/>
          <w:noProof/>
        </w:rPr>
      </w:pPr>
    </w:p>
    <w:p w14:paraId="0CC96B52" w14:textId="77777777" w:rsidR="00CF4D05" w:rsidRDefault="00CF4D05" w:rsidP="00761221">
      <w:pPr>
        <w:jc w:val="center"/>
        <w:rPr>
          <w:b/>
          <w:noProof/>
        </w:rPr>
      </w:pPr>
    </w:p>
    <w:p w14:paraId="199F3F11" w14:textId="77777777" w:rsidR="0000153C" w:rsidRPr="00A95257" w:rsidRDefault="0000153C" w:rsidP="00761221">
      <w:pPr>
        <w:jc w:val="center"/>
        <w:rPr>
          <w:b/>
          <w:noProof/>
        </w:rPr>
      </w:pPr>
    </w:p>
    <w:p w14:paraId="246744BA" w14:textId="216F3900" w:rsidR="00761221" w:rsidRDefault="00761221" w:rsidP="00761221">
      <w:pPr>
        <w:contextualSpacing/>
        <w:jc w:val="center"/>
        <w:rPr>
          <w:b/>
          <w:noProof/>
          <w:sz w:val="20"/>
          <w:szCs w:val="20"/>
        </w:rPr>
      </w:pPr>
      <w:r w:rsidRPr="00CF3EC8">
        <w:rPr>
          <w:b/>
          <w:noProof/>
          <w:sz w:val="20"/>
          <w:szCs w:val="20"/>
        </w:rPr>
        <w:t>Grafica 3. Artes y Artesanías</w:t>
      </w:r>
    </w:p>
    <w:p w14:paraId="42EA84A6" w14:textId="77777777" w:rsidR="00CF3EC8" w:rsidRPr="00CF3EC8" w:rsidRDefault="00CF3EC8" w:rsidP="00761221">
      <w:pPr>
        <w:contextualSpacing/>
        <w:jc w:val="center"/>
        <w:rPr>
          <w:b/>
          <w:noProof/>
          <w:sz w:val="20"/>
          <w:szCs w:val="20"/>
        </w:rPr>
      </w:pPr>
    </w:p>
    <w:p w14:paraId="28C46026" w14:textId="77777777" w:rsidR="00761221" w:rsidRPr="00A95257" w:rsidRDefault="00761221" w:rsidP="00761221">
      <w:pPr>
        <w:contextualSpacing/>
        <w:jc w:val="center"/>
      </w:pPr>
      <w:r w:rsidRPr="00A95257">
        <w:rPr>
          <w:noProof/>
          <w:lang w:eastAsia="es-ES"/>
        </w:rPr>
        <w:drawing>
          <wp:inline distT="0" distB="0" distL="0" distR="0" wp14:anchorId="154339E7" wp14:editId="4F11209E">
            <wp:extent cx="4008755" cy="1400175"/>
            <wp:effectExtent l="0" t="0" r="0" b="9525"/>
            <wp:docPr id="20" name="Imagen 2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barras&#10;&#10;Descripción generada automáticamente"/>
                    <pic:cNvPicPr/>
                  </pic:nvPicPr>
                  <pic:blipFill>
                    <a:blip r:embed="rId22"/>
                    <a:stretch>
                      <a:fillRect/>
                    </a:stretch>
                  </pic:blipFill>
                  <pic:spPr>
                    <a:xfrm>
                      <a:off x="0" y="0"/>
                      <a:ext cx="4068709" cy="1421116"/>
                    </a:xfrm>
                    <a:prstGeom prst="rect">
                      <a:avLst/>
                    </a:prstGeom>
                  </pic:spPr>
                </pic:pic>
              </a:graphicData>
            </a:graphic>
          </wp:inline>
        </w:drawing>
      </w:r>
    </w:p>
    <w:p w14:paraId="0638A6FD" w14:textId="77777777" w:rsidR="0000153C" w:rsidRDefault="0000153C" w:rsidP="00761221">
      <w:pPr>
        <w:contextualSpacing/>
        <w:jc w:val="both"/>
      </w:pPr>
    </w:p>
    <w:p w14:paraId="303EBDD4" w14:textId="77777777" w:rsidR="005B65BF" w:rsidRDefault="005B65BF" w:rsidP="00761221">
      <w:pPr>
        <w:contextualSpacing/>
        <w:jc w:val="both"/>
      </w:pPr>
    </w:p>
    <w:p w14:paraId="10A95DB6" w14:textId="00AAB718" w:rsidR="00761221" w:rsidRPr="00A95257" w:rsidRDefault="00761221" w:rsidP="00761221">
      <w:pPr>
        <w:contextualSpacing/>
        <w:jc w:val="both"/>
      </w:pPr>
      <w:r w:rsidRPr="00A95257">
        <w:t>Dentro de las actividades de artes y artesanías se observa preferencia hacia talleres de pintura, decoración y bisutería.</w:t>
      </w:r>
    </w:p>
    <w:p w14:paraId="4C7CC2AB" w14:textId="16B9F010" w:rsidR="00761221" w:rsidRDefault="00761221" w:rsidP="00761221">
      <w:pPr>
        <w:contextualSpacing/>
        <w:jc w:val="center"/>
        <w:rPr>
          <w:b/>
          <w:noProof/>
        </w:rPr>
      </w:pPr>
    </w:p>
    <w:p w14:paraId="763B52BA" w14:textId="77777777" w:rsidR="0081153F" w:rsidRDefault="0081153F" w:rsidP="00761221">
      <w:pPr>
        <w:contextualSpacing/>
        <w:jc w:val="center"/>
        <w:rPr>
          <w:b/>
          <w:noProof/>
        </w:rPr>
      </w:pPr>
    </w:p>
    <w:p w14:paraId="6944F2C2" w14:textId="3EB2426B" w:rsidR="00761221" w:rsidRPr="00CF3EC8" w:rsidRDefault="00761221" w:rsidP="00CF3EC8">
      <w:pPr>
        <w:jc w:val="center"/>
        <w:rPr>
          <w:b/>
          <w:noProof/>
          <w:sz w:val="20"/>
          <w:szCs w:val="20"/>
        </w:rPr>
      </w:pPr>
      <w:r w:rsidRPr="00CF3EC8">
        <w:rPr>
          <w:b/>
          <w:noProof/>
          <w:sz w:val="20"/>
          <w:szCs w:val="20"/>
        </w:rPr>
        <w:t>Grafica 4. Actividades para el servidor público y su familia</w:t>
      </w:r>
    </w:p>
    <w:p w14:paraId="584DE31F" w14:textId="77777777" w:rsidR="0000153C" w:rsidRPr="00A95257" w:rsidRDefault="0000153C" w:rsidP="00761221">
      <w:pPr>
        <w:shd w:val="clear" w:color="auto" w:fill="FFFFFF"/>
        <w:spacing w:line="330" w:lineRule="atLeast"/>
        <w:jc w:val="center"/>
        <w:rPr>
          <w:b/>
          <w:noProof/>
        </w:rPr>
      </w:pPr>
    </w:p>
    <w:p w14:paraId="1521F81C" w14:textId="77777777" w:rsidR="00761221" w:rsidRPr="00A95257" w:rsidRDefault="00761221" w:rsidP="00761221">
      <w:pPr>
        <w:jc w:val="center"/>
        <w:rPr>
          <w:b/>
          <w:noProof/>
        </w:rPr>
      </w:pPr>
      <w:r w:rsidRPr="00A95257">
        <w:rPr>
          <w:noProof/>
          <w:lang w:eastAsia="es-ES"/>
        </w:rPr>
        <w:drawing>
          <wp:inline distT="0" distB="0" distL="0" distR="0" wp14:anchorId="5F1D3519" wp14:editId="7E8AE8E7">
            <wp:extent cx="4314825" cy="2238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799" cy="2243549"/>
                    </a:xfrm>
                    <a:prstGeom prst="rect">
                      <a:avLst/>
                    </a:prstGeom>
                  </pic:spPr>
                </pic:pic>
              </a:graphicData>
            </a:graphic>
          </wp:inline>
        </w:drawing>
      </w:r>
    </w:p>
    <w:p w14:paraId="533818C5" w14:textId="77777777" w:rsidR="00761221" w:rsidRPr="00A95257" w:rsidRDefault="00761221" w:rsidP="00761221"/>
    <w:p w14:paraId="4B9CDB3F" w14:textId="4582772C" w:rsidR="00761221" w:rsidRPr="00A95257" w:rsidRDefault="00761221" w:rsidP="00761221">
      <w:r w:rsidRPr="00A95257">
        <w:t xml:space="preserve">Con relación en las actividades para el servidor público y su familia, se observa mayor interés en los Beneficios de la Caja de </w:t>
      </w:r>
      <w:r w:rsidR="0000153C" w:rsidRPr="00A95257">
        <w:t>Compensación, actividades</w:t>
      </w:r>
      <w:r w:rsidRPr="00A95257">
        <w:t xml:space="preserve"> de integración familiar y promoción programas de </w:t>
      </w:r>
      <w:r w:rsidR="0000153C" w:rsidRPr="00A95257">
        <w:t>vivienda.</w:t>
      </w:r>
      <w:r w:rsidRPr="00A95257">
        <w:t xml:space="preserve"> </w:t>
      </w:r>
    </w:p>
    <w:p w14:paraId="5B93D288" w14:textId="4C4C4FE0" w:rsidR="00761221" w:rsidRDefault="00761221" w:rsidP="00761221"/>
    <w:p w14:paraId="26A126FC" w14:textId="77777777" w:rsidR="00CF4D05" w:rsidRDefault="00CF4D05" w:rsidP="00761221"/>
    <w:p w14:paraId="501B344D" w14:textId="77777777" w:rsidR="005B65BF" w:rsidRPr="00A95257" w:rsidRDefault="005B65BF" w:rsidP="00761221"/>
    <w:p w14:paraId="04A8912B" w14:textId="0F480256" w:rsidR="00C07C94" w:rsidRDefault="00C07C94" w:rsidP="00761221"/>
    <w:p w14:paraId="588E65FF" w14:textId="53916245" w:rsidR="00CF4D05" w:rsidRDefault="00CF4D05" w:rsidP="00761221"/>
    <w:p w14:paraId="0B73D480" w14:textId="562C8B3D" w:rsidR="00CF4D05" w:rsidRDefault="00CF4D05" w:rsidP="00761221"/>
    <w:p w14:paraId="05E681E0" w14:textId="5590FF54" w:rsidR="00CF4D05" w:rsidRDefault="00CF4D05" w:rsidP="00761221"/>
    <w:p w14:paraId="36A00F4F" w14:textId="77777777" w:rsidR="00CF4D05" w:rsidRPr="00A95257" w:rsidRDefault="00CF4D05" w:rsidP="00761221"/>
    <w:p w14:paraId="1E071C69" w14:textId="77777777" w:rsidR="00761221" w:rsidRPr="00CF3EC8" w:rsidRDefault="00761221" w:rsidP="00CF3EC8">
      <w:pPr>
        <w:jc w:val="center"/>
        <w:rPr>
          <w:b/>
          <w:noProof/>
          <w:sz w:val="20"/>
          <w:szCs w:val="20"/>
        </w:rPr>
      </w:pPr>
      <w:r w:rsidRPr="00CF3EC8">
        <w:rPr>
          <w:b/>
          <w:noProof/>
          <w:sz w:val="20"/>
          <w:szCs w:val="20"/>
        </w:rPr>
        <w:t xml:space="preserve">Grafica 5. Servicios de la Caja de Compensación Familiar </w:t>
      </w:r>
    </w:p>
    <w:p w14:paraId="11D9B8C5" w14:textId="77777777" w:rsidR="00761221" w:rsidRPr="00A95257" w:rsidRDefault="00761221" w:rsidP="00761221">
      <w:pPr>
        <w:jc w:val="center"/>
      </w:pPr>
      <w:r w:rsidRPr="00A95257">
        <w:rPr>
          <w:noProof/>
          <w:lang w:eastAsia="es-ES"/>
        </w:rPr>
        <w:drawing>
          <wp:inline distT="0" distB="0" distL="0" distR="0" wp14:anchorId="3215EA8B" wp14:editId="0DD39D75">
            <wp:extent cx="3743325" cy="1228683"/>
            <wp:effectExtent l="0" t="0" r="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24"/>
                    <a:stretch>
                      <a:fillRect/>
                    </a:stretch>
                  </pic:blipFill>
                  <pic:spPr>
                    <a:xfrm>
                      <a:off x="0" y="0"/>
                      <a:ext cx="3770002" cy="1237439"/>
                    </a:xfrm>
                    <a:prstGeom prst="rect">
                      <a:avLst/>
                    </a:prstGeom>
                  </pic:spPr>
                </pic:pic>
              </a:graphicData>
            </a:graphic>
          </wp:inline>
        </w:drawing>
      </w:r>
    </w:p>
    <w:p w14:paraId="68922220" w14:textId="77777777" w:rsidR="00761221" w:rsidRPr="00A95257" w:rsidRDefault="00761221" w:rsidP="00761221"/>
    <w:p w14:paraId="28BDAACD" w14:textId="238BB6FF" w:rsidR="00CF3EC8" w:rsidRDefault="00761221" w:rsidP="0081153F">
      <w:pPr>
        <w:rPr>
          <w:b/>
          <w:noProof/>
          <w:sz w:val="20"/>
          <w:szCs w:val="20"/>
        </w:rPr>
      </w:pPr>
      <w:r w:rsidRPr="00A95257">
        <w:t>Se observa con una calificación por parte de los servidores públicos, en cuanto a los servicios de la Caja de Compensación Familiar la siguiente: buena 89 personas, regular 62 personas, excelente 25 personas y mala 20 personas.</w:t>
      </w:r>
    </w:p>
    <w:p w14:paraId="564683CC" w14:textId="77777777" w:rsidR="0081153F" w:rsidRDefault="0081153F" w:rsidP="00761221">
      <w:pPr>
        <w:jc w:val="center"/>
        <w:rPr>
          <w:b/>
          <w:noProof/>
          <w:sz w:val="20"/>
          <w:szCs w:val="20"/>
        </w:rPr>
      </w:pPr>
    </w:p>
    <w:p w14:paraId="58EF48B5" w14:textId="77777777" w:rsidR="0081153F" w:rsidRDefault="0081153F" w:rsidP="00761221">
      <w:pPr>
        <w:jc w:val="center"/>
        <w:rPr>
          <w:b/>
          <w:noProof/>
          <w:sz w:val="20"/>
          <w:szCs w:val="20"/>
        </w:rPr>
      </w:pPr>
    </w:p>
    <w:p w14:paraId="5A8F75CF" w14:textId="56C183EF" w:rsidR="00761221" w:rsidRPr="00CF3EC8" w:rsidRDefault="00761221" w:rsidP="00761221">
      <w:pPr>
        <w:jc w:val="center"/>
        <w:rPr>
          <w:b/>
          <w:noProof/>
          <w:sz w:val="20"/>
          <w:szCs w:val="20"/>
        </w:rPr>
      </w:pPr>
      <w:r w:rsidRPr="00CF3EC8">
        <w:rPr>
          <w:b/>
          <w:noProof/>
          <w:sz w:val="20"/>
          <w:szCs w:val="20"/>
        </w:rPr>
        <w:t>Grafica 6. ¿Utiliza la bicicleta como medio de transporte hacia el lugar de trabajo?</w:t>
      </w:r>
    </w:p>
    <w:p w14:paraId="3D66C490" w14:textId="2A8FA4DA" w:rsidR="00C07C94" w:rsidRPr="00CF3EC8" w:rsidRDefault="00C07C94" w:rsidP="00761221">
      <w:pPr>
        <w:jc w:val="center"/>
        <w:rPr>
          <w:b/>
          <w:noProof/>
          <w:sz w:val="20"/>
          <w:szCs w:val="20"/>
        </w:rPr>
      </w:pPr>
    </w:p>
    <w:p w14:paraId="63B3FF2F" w14:textId="77777777" w:rsidR="00C07C94" w:rsidRPr="00A95257" w:rsidRDefault="00C07C94" w:rsidP="00761221">
      <w:pPr>
        <w:jc w:val="center"/>
      </w:pPr>
    </w:p>
    <w:p w14:paraId="4CA766EE" w14:textId="77777777" w:rsidR="00761221" w:rsidRPr="00A95257" w:rsidRDefault="00761221" w:rsidP="00761221">
      <w:pPr>
        <w:jc w:val="center"/>
      </w:pPr>
      <w:r w:rsidRPr="00A95257">
        <w:rPr>
          <w:noProof/>
          <w:lang w:eastAsia="es-ES"/>
        </w:rPr>
        <w:drawing>
          <wp:inline distT="0" distB="0" distL="0" distR="0" wp14:anchorId="0A4C4582" wp14:editId="2B1341F4">
            <wp:extent cx="3990975" cy="1457325"/>
            <wp:effectExtent l="0" t="0" r="9525" b="9525"/>
            <wp:docPr id="22" name="Imagen 2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con confianza media"/>
                    <pic:cNvPicPr/>
                  </pic:nvPicPr>
                  <pic:blipFill>
                    <a:blip r:embed="rId25"/>
                    <a:stretch>
                      <a:fillRect/>
                    </a:stretch>
                  </pic:blipFill>
                  <pic:spPr>
                    <a:xfrm>
                      <a:off x="0" y="0"/>
                      <a:ext cx="4024517" cy="1469573"/>
                    </a:xfrm>
                    <a:prstGeom prst="rect">
                      <a:avLst/>
                    </a:prstGeom>
                  </pic:spPr>
                </pic:pic>
              </a:graphicData>
            </a:graphic>
          </wp:inline>
        </w:drawing>
      </w:r>
    </w:p>
    <w:p w14:paraId="4D24A568" w14:textId="0F9CFF4E" w:rsidR="00761221" w:rsidRDefault="00761221" w:rsidP="00761221">
      <w:pPr>
        <w:jc w:val="both"/>
      </w:pPr>
      <w:r w:rsidRPr="00A95257">
        <w:t>Del total de participantes en la encuesta, solo 8 personas manifiestan el uso de la bicicleta como medio de movilización.</w:t>
      </w:r>
    </w:p>
    <w:p w14:paraId="69867491" w14:textId="77777777" w:rsidR="00152590" w:rsidRDefault="00152590" w:rsidP="00761221">
      <w:pPr>
        <w:jc w:val="center"/>
        <w:rPr>
          <w:b/>
          <w:noProof/>
          <w:sz w:val="20"/>
          <w:szCs w:val="20"/>
        </w:rPr>
      </w:pPr>
    </w:p>
    <w:p w14:paraId="64AB22CF" w14:textId="6C630922" w:rsidR="00761221" w:rsidRDefault="00761221" w:rsidP="00761221">
      <w:pPr>
        <w:jc w:val="center"/>
        <w:rPr>
          <w:b/>
          <w:noProof/>
          <w:sz w:val="20"/>
          <w:szCs w:val="20"/>
        </w:rPr>
      </w:pPr>
      <w:r w:rsidRPr="00CF3EC8">
        <w:rPr>
          <w:b/>
          <w:noProof/>
          <w:sz w:val="20"/>
          <w:szCs w:val="20"/>
        </w:rPr>
        <w:t>Grafica 7. ¿Utiliza otros medios de transporte hacia el lugar de trabajo?</w:t>
      </w:r>
    </w:p>
    <w:p w14:paraId="2E624906" w14:textId="77777777" w:rsidR="00392B11" w:rsidRPr="00CF3EC8" w:rsidRDefault="00392B11" w:rsidP="00761221">
      <w:pPr>
        <w:jc w:val="center"/>
        <w:rPr>
          <w:b/>
          <w:noProof/>
          <w:sz w:val="20"/>
          <w:szCs w:val="20"/>
        </w:rPr>
      </w:pPr>
    </w:p>
    <w:p w14:paraId="146341A8" w14:textId="77777777" w:rsidR="00761221" w:rsidRPr="00A95257" w:rsidRDefault="00761221" w:rsidP="00761221">
      <w:pPr>
        <w:jc w:val="center"/>
      </w:pPr>
      <w:r w:rsidRPr="00A95257">
        <w:rPr>
          <w:noProof/>
          <w:lang w:eastAsia="es-ES"/>
        </w:rPr>
        <w:drawing>
          <wp:inline distT="0" distB="0" distL="0" distR="0" wp14:anchorId="1CD5EA2F" wp14:editId="5585DDEC">
            <wp:extent cx="3686175" cy="1485900"/>
            <wp:effectExtent l="0" t="0" r="0"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pic:nvPicPr>
                  <pic:blipFill>
                    <a:blip r:embed="rId26"/>
                    <a:stretch>
                      <a:fillRect/>
                    </a:stretch>
                  </pic:blipFill>
                  <pic:spPr>
                    <a:xfrm>
                      <a:off x="0" y="0"/>
                      <a:ext cx="3718067" cy="1498756"/>
                    </a:xfrm>
                    <a:prstGeom prst="rect">
                      <a:avLst/>
                    </a:prstGeom>
                  </pic:spPr>
                </pic:pic>
              </a:graphicData>
            </a:graphic>
          </wp:inline>
        </w:drawing>
      </w:r>
    </w:p>
    <w:p w14:paraId="2EFFDA33" w14:textId="77777777" w:rsidR="00C07C94" w:rsidRDefault="00C07C94" w:rsidP="00761221">
      <w:pPr>
        <w:jc w:val="both"/>
      </w:pPr>
    </w:p>
    <w:p w14:paraId="6D2BD6C9" w14:textId="77777777" w:rsidR="00C07C94" w:rsidRDefault="00C07C94" w:rsidP="00761221">
      <w:pPr>
        <w:jc w:val="both"/>
      </w:pPr>
    </w:p>
    <w:p w14:paraId="19C09F23" w14:textId="77777777" w:rsidR="00C07C94" w:rsidRDefault="00C07C94" w:rsidP="00761221">
      <w:pPr>
        <w:jc w:val="both"/>
      </w:pPr>
    </w:p>
    <w:p w14:paraId="3EDA976F" w14:textId="45DBBBCE" w:rsidR="00761221" w:rsidRPr="00A95257" w:rsidRDefault="00761221" w:rsidP="00761221">
      <w:pPr>
        <w:jc w:val="both"/>
      </w:pPr>
      <w:r w:rsidRPr="00A95257">
        <w:t>En cuanto a otros medios de transporte, los más utilizados son el transporte público y el carro particular.</w:t>
      </w:r>
    </w:p>
    <w:p w14:paraId="7B940153" w14:textId="77777777" w:rsidR="0081153F" w:rsidRDefault="0081153F" w:rsidP="0081153F">
      <w:pPr>
        <w:suppressAutoHyphens w:val="0"/>
      </w:pPr>
    </w:p>
    <w:p w14:paraId="74C74E76" w14:textId="6734BFE9" w:rsidR="00761221" w:rsidRPr="0081153F" w:rsidRDefault="00761221" w:rsidP="0081153F">
      <w:pPr>
        <w:suppressAutoHyphens w:val="0"/>
        <w:jc w:val="center"/>
      </w:pPr>
      <w:r w:rsidRPr="00CF3EC8">
        <w:rPr>
          <w:b/>
          <w:noProof/>
          <w:sz w:val="20"/>
          <w:szCs w:val="20"/>
        </w:rPr>
        <w:t>Grafica 8. Flexibilidad Laboral</w:t>
      </w:r>
    </w:p>
    <w:p w14:paraId="3A93E5DF" w14:textId="56E670D4" w:rsidR="00C07C94" w:rsidRDefault="00C07C94" w:rsidP="00761221">
      <w:pPr>
        <w:jc w:val="center"/>
        <w:rPr>
          <w:b/>
          <w:noProof/>
        </w:rPr>
      </w:pPr>
    </w:p>
    <w:p w14:paraId="61836688" w14:textId="77777777" w:rsidR="00C07C94" w:rsidRPr="00A95257" w:rsidRDefault="00C07C94" w:rsidP="00761221">
      <w:pPr>
        <w:jc w:val="center"/>
      </w:pPr>
    </w:p>
    <w:p w14:paraId="1D19F962" w14:textId="77777777" w:rsidR="00761221" w:rsidRPr="00A95257" w:rsidRDefault="00761221" w:rsidP="00761221">
      <w:pPr>
        <w:jc w:val="center"/>
      </w:pPr>
      <w:r w:rsidRPr="00A95257">
        <w:rPr>
          <w:noProof/>
          <w:lang w:eastAsia="es-ES"/>
        </w:rPr>
        <w:drawing>
          <wp:inline distT="0" distB="0" distL="0" distR="0" wp14:anchorId="0B9F8034" wp14:editId="0105F9BA">
            <wp:extent cx="4067175" cy="1409700"/>
            <wp:effectExtent l="0" t="0" r="9525" b="0"/>
            <wp:docPr id="24" name="Imagen 2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con confianza media"/>
                    <pic:cNvPicPr/>
                  </pic:nvPicPr>
                  <pic:blipFill>
                    <a:blip r:embed="rId27"/>
                    <a:stretch>
                      <a:fillRect/>
                    </a:stretch>
                  </pic:blipFill>
                  <pic:spPr>
                    <a:xfrm>
                      <a:off x="0" y="0"/>
                      <a:ext cx="4103938" cy="1422442"/>
                    </a:xfrm>
                    <a:prstGeom prst="rect">
                      <a:avLst/>
                    </a:prstGeom>
                  </pic:spPr>
                </pic:pic>
              </a:graphicData>
            </a:graphic>
          </wp:inline>
        </w:drawing>
      </w:r>
    </w:p>
    <w:p w14:paraId="54892AEF" w14:textId="3A34F716" w:rsidR="00761221" w:rsidRDefault="00761221" w:rsidP="00761221">
      <w:pPr>
        <w:jc w:val="both"/>
      </w:pPr>
      <w:r w:rsidRPr="00CF3EC8">
        <w:t xml:space="preserve">Se observa que, en flexibilidad laboral, 24 servidores públicos son beneficiados de Teletrabajo y 23 servidores públicos son beneficiados en horarios flexibles. </w:t>
      </w:r>
    </w:p>
    <w:p w14:paraId="1CF7D299" w14:textId="15806CF7" w:rsidR="00152590" w:rsidRDefault="00152590" w:rsidP="00761221">
      <w:pPr>
        <w:jc w:val="both"/>
      </w:pPr>
    </w:p>
    <w:p w14:paraId="5E8AD919" w14:textId="2FE93B7D" w:rsidR="00CC4020" w:rsidRPr="00D2621A" w:rsidRDefault="00CC4020" w:rsidP="00CC4020">
      <w:pPr>
        <w:pStyle w:val="Ttulo2"/>
        <w:rPr>
          <w:rFonts w:ascii="Times New Roman" w:hAnsi="Times New Roman" w:cs="Times New Roman"/>
          <w:b/>
          <w:sz w:val="24"/>
          <w:szCs w:val="24"/>
        </w:rPr>
      </w:pPr>
      <w:bookmarkStart w:id="35" w:name="_Toc125624035"/>
      <w:r w:rsidRPr="00D2621A">
        <w:rPr>
          <w:rFonts w:ascii="Times New Roman" w:hAnsi="Times New Roman" w:cs="Times New Roman"/>
          <w:b/>
          <w:sz w:val="24"/>
          <w:szCs w:val="24"/>
        </w:rPr>
        <w:t>7.</w:t>
      </w:r>
      <w:r w:rsidR="00152590">
        <w:rPr>
          <w:rFonts w:ascii="Times New Roman" w:hAnsi="Times New Roman" w:cs="Times New Roman"/>
          <w:b/>
          <w:sz w:val="24"/>
          <w:szCs w:val="24"/>
        </w:rPr>
        <w:t>5</w:t>
      </w:r>
      <w:r w:rsidRPr="00D2621A">
        <w:rPr>
          <w:rFonts w:ascii="Times New Roman" w:hAnsi="Times New Roman" w:cs="Times New Roman"/>
          <w:b/>
          <w:sz w:val="24"/>
          <w:szCs w:val="24"/>
        </w:rPr>
        <w:t>. Sugerencias de diferentes instancias del Instituto</w:t>
      </w:r>
      <w:bookmarkEnd w:id="35"/>
    </w:p>
    <w:p w14:paraId="796C8812" w14:textId="150DD5AE" w:rsidR="00CC4020" w:rsidRPr="00CF3EC8" w:rsidRDefault="00CC4020" w:rsidP="00761221">
      <w:pPr>
        <w:jc w:val="both"/>
      </w:pPr>
    </w:p>
    <w:p w14:paraId="4ECB3074" w14:textId="4AECA67D" w:rsidR="00CC4020" w:rsidRPr="00CF3EC8" w:rsidRDefault="00CC4020" w:rsidP="00761221">
      <w:pPr>
        <w:jc w:val="both"/>
      </w:pPr>
    </w:p>
    <w:p w14:paraId="52D5CED4" w14:textId="732125A0" w:rsidR="00CC4020" w:rsidRPr="003520E6" w:rsidRDefault="00CC4020" w:rsidP="003520E6">
      <w:pPr>
        <w:jc w:val="both"/>
        <w:textAlignment w:val="baseline"/>
        <w:rPr>
          <w:highlight w:val="yellow"/>
        </w:rPr>
      </w:pPr>
      <w:r w:rsidRPr="003520E6">
        <w:rPr>
          <w:b/>
          <w:bCs/>
          <w:shd w:val="clear" w:color="auto" w:fill="FFFFFF"/>
        </w:rPr>
        <w:t>Sugerencias de las Oficinas Asesora de Planeación y de Control Interno</w:t>
      </w:r>
      <w:r w:rsidRPr="003520E6">
        <w:t xml:space="preserve">: </w:t>
      </w:r>
      <w:r w:rsidRPr="003520E6">
        <w:rPr>
          <w:shd w:val="clear" w:color="auto" w:fill="FFFFFF"/>
        </w:rPr>
        <w:t xml:space="preserve">Se atendieron las sugerencias y/o recomendaciones de las auditorías internas de gestión y control realizadas durante el 2022. </w:t>
      </w:r>
    </w:p>
    <w:p w14:paraId="6F6C8988" w14:textId="77777777" w:rsidR="00CC4020" w:rsidRPr="00CF3EC8" w:rsidRDefault="00CC4020" w:rsidP="00CC4020">
      <w:pPr>
        <w:jc w:val="both"/>
        <w:textAlignment w:val="baseline"/>
        <w:rPr>
          <w:shd w:val="clear" w:color="auto" w:fill="FFFFFF"/>
        </w:rPr>
      </w:pPr>
    </w:p>
    <w:p w14:paraId="31E5238A" w14:textId="41C3DC20" w:rsidR="00CC4020" w:rsidRDefault="00CC4020" w:rsidP="003520E6">
      <w:pPr>
        <w:jc w:val="both"/>
        <w:textAlignment w:val="baseline"/>
        <w:rPr>
          <w:shd w:val="clear" w:color="auto" w:fill="FFFFFF"/>
        </w:rPr>
      </w:pPr>
      <w:r w:rsidRPr="003520E6">
        <w:rPr>
          <w:b/>
          <w:bCs/>
          <w:shd w:val="clear" w:color="auto" w:fill="FFFFFF"/>
        </w:rPr>
        <w:t>Acuerdos sindicales</w:t>
      </w:r>
      <w:r w:rsidRPr="00CF3EC8">
        <w:t xml:space="preserve">: </w:t>
      </w:r>
      <w:r w:rsidRPr="003520E6">
        <w:rPr>
          <w:shd w:val="clear" w:color="auto" w:fill="FFFFFF"/>
        </w:rPr>
        <w:t xml:space="preserve">Se incluyeron las temáticas que se han determinado entre las organizaciones sindicales y la Administración de la entidad en relación al Plan de Bienestar e Incentivos. </w:t>
      </w:r>
    </w:p>
    <w:p w14:paraId="11E09D61" w14:textId="578BC58F" w:rsidR="00E72D1B" w:rsidRDefault="00E72D1B" w:rsidP="003520E6">
      <w:pPr>
        <w:jc w:val="both"/>
        <w:textAlignment w:val="baseline"/>
        <w:rPr>
          <w:shd w:val="clear" w:color="auto" w:fill="FFFFFF"/>
        </w:rPr>
      </w:pPr>
    </w:p>
    <w:p w14:paraId="2826EA8C" w14:textId="09586E49" w:rsidR="00E72D1B" w:rsidRPr="00CF3EC8" w:rsidRDefault="00E72D1B" w:rsidP="003520E6">
      <w:pPr>
        <w:jc w:val="both"/>
        <w:textAlignment w:val="baseline"/>
      </w:pPr>
      <w:r w:rsidRPr="00E72D1B">
        <w:rPr>
          <w:b/>
          <w:shd w:val="clear" w:color="auto" w:fill="FFFFFF"/>
        </w:rPr>
        <w:t>Comité Institucional de Gesti</w:t>
      </w:r>
      <w:r>
        <w:rPr>
          <w:b/>
          <w:shd w:val="clear" w:color="auto" w:fill="FFFFFF"/>
        </w:rPr>
        <w:t>ón y Desempeño:</w:t>
      </w:r>
      <w:r w:rsidRPr="00E72D1B">
        <w:rPr>
          <w:b/>
          <w:shd w:val="clear" w:color="auto" w:fill="FFFFFF"/>
        </w:rPr>
        <w:t xml:space="preserve"> </w:t>
      </w:r>
      <w:r>
        <w:rPr>
          <w:shd w:val="clear" w:color="auto" w:fill="FFFFFF"/>
        </w:rPr>
        <w:t>Se tienen en cuenta las sugerencias presentadas por los integrantes de este Comité antes de la aprobación del presente plan.</w:t>
      </w:r>
    </w:p>
    <w:p w14:paraId="3E9125CC" w14:textId="77777777" w:rsidR="00CC4020" w:rsidRPr="00A95257" w:rsidRDefault="00CC4020" w:rsidP="00CC4020">
      <w:pPr>
        <w:ind w:firstLine="120"/>
        <w:jc w:val="both"/>
        <w:textAlignment w:val="baseline"/>
        <w:rPr>
          <w:sz w:val="18"/>
          <w:szCs w:val="18"/>
        </w:rPr>
      </w:pPr>
    </w:p>
    <w:p w14:paraId="73BBEBF0" w14:textId="77777777" w:rsidR="00CC4020" w:rsidRPr="00A95257" w:rsidRDefault="00CC4020" w:rsidP="00761221">
      <w:pPr>
        <w:jc w:val="both"/>
      </w:pPr>
    </w:p>
    <w:p w14:paraId="0901505E" w14:textId="77777777" w:rsidR="00C07C94" w:rsidRPr="00A95257" w:rsidRDefault="00C07C94" w:rsidP="00C07C94">
      <w:pPr>
        <w:contextualSpacing/>
      </w:pPr>
      <w:r>
        <w:t>__</w:t>
      </w:r>
      <w:r w:rsidRPr="00C07C94">
        <w:t>__________________________________________________________________________</w:t>
      </w:r>
      <w:r>
        <w:t>___</w:t>
      </w:r>
    </w:p>
    <w:p w14:paraId="2D40EF36" w14:textId="77777777" w:rsidR="00761221" w:rsidRPr="00A95257" w:rsidRDefault="00761221" w:rsidP="00761221">
      <w:pPr>
        <w:jc w:val="both"/>
      </w:pPr>
    </w:p>
    <w:p w14:paraId="2F25C309" w14:textId="77777777" w:rsidR="00761221" w:rsidRPr="00A95257" w:rsidRDefault="00761221" w:rsidP="00761221">
      <w:pPr>
        <w:jc w:val="both"/>
      </w:pPr>
    </w:p>
    <w:p w14:paraId="6507066D" w14:textId="77777777" w:rsidR="002B378D" w:rsidRDefault="002B378D">
      <w:pPr>
        <w:suppressAutoHyphens w:val="0"/>
        <w:rPr>
          <w:rFonts w:eastAsia="MS Gothic"/>
          <w:b/>
          <w:bCs/>
          <w:color w:val="2F5496" w:themeColor="accent1" w:themeShade="BF"/>
          <w:sz w:val="28"/>
          <w:szCs w:val="28"/>
        </w:rPr>
      </w:pPr>
      <w:r>
        <w:rPr>
          <w:color w:val="2F5496" w:themeColor="accent1" w:themeShade="BF"/>
        </w:rPr>
        <w:br w:type="page"/>
      </w:r>
    </w:p>
    <w:p w14:paraId="31A5E34F" w14:textId="10F6BEEB" w:rsidR="0077099F" w:rsidRDefault="0077099F" w:rsidP="00B461DF">
      <w:pPr>
        <w:pStyle w:val="Ttulo1"/>
        <w:numPr>
          <w:ilvl w:val="0"/>
          <w:numId w:val="4"/>
        </w:numPr>
        <w:spacing w:before="0"/>
        <w:contextualSpacing/>
        <w:jc w:val="center"/>
        <w:rPr>
          <w:rFonts w:ascii="Times New Roman" w:hAnsi="Times New Roman"/>
          <w:color w:val="2F5496" w:themeColor="accent1" w:themeShade="BF"/>
        </w:rPr>
      </w:pPr>
      <w:bookmarkStart w:id="36" w:name="_Toc125624036"/>
      <w:r>
        <w:rPr>
          <w:rFonts w:ascii="Times New Roman" w:hAnsi="Times New Roman"/>
          <w:color w:val="2F5496" w:themeColor="accent1" w:themeShade="BF"/>
        </w:rPr>
        <w:lastRenderedPageBreak/>
        <w:t>E</w:t>
      </w:r>
      <w:r w:rsidR="002B378D">
        <w:rPr>
          <w:rFonts w:ascii="Times New Roman" w:hAnsi="Times New Roman"/>
          <w:color w:val="2F5496" w:themeColor="accent1" w:themeShade="BF"/>
        </w:rPr>
        <w:t>JES DEL PLAN DE BIENESTAR E INCENTIVOS</w:t>
      </w:r>
      <w:bookmarkEnd w:id="36"/>
    </w:p>
    <w:p w14:paraId="2F0F7287" w14:textId="7EA97FBD" w:rsidR="00C1239B" w:rsidRDefault="00C1239B" w:rsidP="00C1239B"/>
    <w:p w14:paraId="71960181" w14:textId="76FC7B32" w:rsidR="00C20030" w:rsidRDefault="00F1613B" w:rsidP="00C20030">
      <w:pPr>
        <w:jc w:val="both"/>
      </w:pPr>
      <w:r>
        <w:t>El</w:t>
      </w:r>
      <w:r w:rsidRPr="00F1613B">
        <w:t xml:space="preserve"> plan de bienestar </w:t>
      </w:r>
      <w:r w:rsidR="002B378D">
        <w:t>e</w:t>
      </w:r>
      <w:r w:rsidRPr="00F1613B">
        <w:t xml:space="preserve"> incentivos 202</w:t>
      </w:r>
      <w:r>
        <w:t>3</w:t>
      </w:r>
      <w:r w:rsidR="00236A2A">
        <w:t xml:space="preserve">, </w:t>
      </w:r>
      <w:r>
        <w:t>se apoya en los cinco (</w:t>
      </w:r>
      <w:r w:rsidRPr="00F1613B">
        <w:t>5</w:t>
      </w:r>
      <w:r>
        <w:t>)</w:t>
      </w:r>
      <w:r w:rsidRPr="00F1613B">
        <w:t xml:space="preserve"> ejes que componen</w:t>
      </w:r>
      <w:r w:rsidR="00236A2A">
        <w:t xml:space="preserve"> el</w:t>
      </w:r>
      <w:r w:rsidRPr="00F1613B">
        <w:t xml:space="preserve"> </w:t>
      </w:r>
      <w:r w:rsidR="00236A2A" w:rsidRPr="00236A2A">
        <w:t>Programa Nacional de Bienestar Social 2020-2022</w:t>
      </w:r>
      <w:r w:rsidR="00236A2A">
        <w:t xml:space="preserve"> del </w:t>
      </w:r>
      <w:r w:rsidR="00CF35C5">
        <w:t>Departamento Administrativo de la Función Pública</w:t>
      </w:r>
      <w:r w:rsidR="00C20030">
        <w:t>, para</w:t>
      </w:r>
      <w:r w:rsidR="00C20030" w:rsidRPr="00C20030">
        <w:t xml:space="preserve"> </w:t>
      </w:r>
      <w:r w:rsidR="00C20030">
        <w:t>su</w:t>
      </w:r>
      <w:r w:rsidR="00C20030" w:rsidRPr="00C20030">
        <w:t xml:space="preserve"> </w:t>
      </w:r>
      <w:r w:rsidR="00C20030">
        <w:t>estructura y</w:t>
      </w:r>
      <w:r w:rsidR="00C20030" w:rsidRPr="00C20030">
        <w:t xml:space="preserve"> </w:t>
      </w:r>
      <w:r w:rsidR="00C20030">
        <w:t>ejecución en la</w:t>
      </w:r>
      <w:r w:rsidR="00C20030" w:rsidRPr="00C20030">
        <w:t xml:space="preserve"> </w:t>
      </w:r>
      <w:r w:rsidR="00C20030">
        <w:t>presente</w:t>
      </w:r>
      <w:r w:rsidR="00C20030" w:rsidRPr="00C20030">
        <w:t xml:space="preserve"> </w:t>
      </w:r>
      <w:r w:rsidR="00C20030">
        <w:t>vigencia así:</w:t>
      </w:r>
    </w:p>
    <w:p w14:paraId="437F9A1E" w14:textId="39276953" w:rsidR="0018070A" w:rsidRDefault="0018070A" w:rsidP="0018070A">
      <w:pPr>
        <w:jc w:val="both"/>
      </w:pPr>
    </w:p>
    <w:p w14:paraId="116914D0" w14:textId="1F01E421" w:rsidR="00FC2AD2" w:rsidRDefault="00FC2AD2" w:rsidP="0018070A">
      <w:pPr>
        <w:jc w:val="both"/>
      </w:pPr>
      <w:r>
        <w:rPr>
          <w:noProof/>
          <w:lang w:eastAsia="es-ES"/>
        </w:rPr>
        <w:drawing>
          <wp:anchor distT="0" distB="0" distL="114300" distR="114300" simplePos="0" relativeHeight="251661312" behindDoc="0" locked="0" layoutInCell="1" allowOverlap="1" wp14:anchorId="2C2B80AA" wp14:editId="6BD08470">
            <wp:simplePos x="0" y="0"/>
            <wp:positionH relativeFrom="margin">
              <wp:align>center</wp:align>
            </wp:positionH>
            <wp:positionV relativeFrom="paragraph">
              <wp:posOffset>290195</wp:posOffset>
            </wp:positionV>
            <wp:extent cx="4607560" cy="4362450"/>
            <wp:effectExtent l="76200" t="76200" r="135890" b="1333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07560" cy="436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BAD0228" w14:textId="77777777" w:rsidR="00FC2AD2" w:rsidRDefault="00FC2AD2" w:rsidP="0018070A">
      <w:pPr>
        <w:jc w:val="both"/>
      </w:pPr>
    </w:p>
    <w:p w14:paraId="1CF281AB" w14:textId="73C5F28A" w:rsidR="0018070A" w:rsidRPr="0018070A" w:rsidRDefault="0018070A" w:rsidP="0018070A">
      <w:pPr>
        <w:jc w:val="center"/>
      </w:pPr>
      <w:r>
        <w:rPr>
          <w:rFonts w:ascii="Calibri"/>
          <w:b/>
          <w:sz w:val="18"/>
        </w:rPr>
        <w:t>F</w:t>
      </w:r>
      <w:r w:rsidRPr="0018070A">
        <w:rPr>
          <w:rFonts w:ascii="Calibri"/>
          <w:b/>
          <w:sz w:val="18"/>
        </w:rPr>
        <w:t xml:space="preserve">uente: </w:t>
      </w:r>
      <w:r w:rsidRPr="002E4F73">
        <w:rPr>
          <w:rFonts w:ascii="Calibri"/>
          <w:b/>
          <w:sz w:val="18"/>
        </w:rPr>
        <w:t>Programa</w:t>
      </w:r>
      <w:r w:rsidRPr="0018070A">
        <w:rPr>
          <w:rFonts w:ascii="Calibri"/>
          <w:b/>
          <w:sz w:val="18"/>
        </w:rPr>
        <w:t xml:space="preserve"> </w:t>
      </w:r>
      <w:r w:rsidRPr="002E4F73">
        <w:rPr>
          <w:rFonts w:ascii="Calibri"/>
          <w:b/>
          <w:sz w:val="18"/>
        </w:rPr>
        <w:t>nacional</w:t>
      </w:r>
      <w:r w:rsidRPr="0018070A">
        <w:rPr>
          <w:rFonts w:ascii="Calibri"/>
          <w:b/>
          <w:sz w:val="18"/>
        </w:rPr>
        <w:t xml:space="preserve"> </w:t>
      </w:r>
      <w:r w:rsidRPr="002E4F73">
        <w:rPr>
          <w:rFonts w:ascii="Calibri"/>
          <w:b/>
          <w:sz w:val="18"/>
        </w:rPr>
        <w:t>de</w:t>
      </w:r>
      <w:r w:rsidRPr="0018070A">
        <w:rPr>
          <w:rFonts w:ascii="Calibri"/>
          <w:b/>
          <w:sz w:val="18"/>
        </w:rPr>
        <w:t xml:space="preserve"> </w:t>
      </w:r>
      <w:r w:rsidRPr="002E4F73">
        <w:rPr>
          <w:rFonts w:ascii="Calibri"/>
          <w:b/>
          <w:sz w:val="18"/>
        </w:rPr>
        <w:t>Bienestar:</w:t>
      </w:r>
      <w:r w:rsidRPr="0018070A">
        <w:rPr>
          <w:rFonts w:ascii="Calibri"/>
          <w:b/>
          <w:sz w:val="18"/>
        </w:rPr>
        <w:t xml:space="preserve"> </w:t>
      </w:r>
      <w:r w:rsidRPr="002E4F73">
        <w:rPr>
          <w:rFonts w:ascii="Calibri"/>
          <w:b/>
          <w:sz w:val="18"/>
        </w:rPr>
        <w:t>servidores</w:t>
      </w:r>
      <w:r w:rsidRPr="0018070A">
        <w:rPr>
          <w:rFonts w:ascii="Calibri"/>
          <w:b/>
          <w:sz w:val="18"/>
        </w:rPr>
        <w:t xml:space="preserve"> </w:t>
      </w:r>
      <w:r w:rsidRPr="002E4F73">
        <w:rPr>
          <w:rFonts w:ascii="Calibri"/>
          <w:b/>
          <w:sz w:val="18"/>
        </w:rPr>
        <w:t>saludables,</w:t>
      </w:r>
      <w:r w:rsidRPr="0018070A">
        <w:rPr>
          <w:rFonts w:ascii="Calibri"/>
          <w:b/>
          <w:sz w:val="18"/>
        </w:rPr>
        <w:t xml:space="preserve"> </w:t>
      </w:r>
      <w:r w:rsidRPr="002E4F73">
        <w:rPr>
          <w:rFonts w:ascii="Calibri"/>
          <w:b/>
          <w:sz w:val="18"/>
        </w:rPr>
        <w:t>entidades</w:t>
      </w:r>
      <w:r w:rsidRPr="0018070A">
        <w:rPr>
          <w:rFonts w:ascii="Calibri"/>
          <w:b/>
          <w:sz w:val="18"/>
        </w:rPr>
        <w:t xml:space="preserve"> </w:t>
      </w:r>
      <w:r w:rsidRPr="002E4F73">
        <w:rPr>
          <w:rFonts w:ascii="Calibri"/>
          <w:b/>
          <w:sz w:val="18"/>
        </w:rPr>
        <w:t>sostenibles</w:t>
      </w:r>
      <w:r w:rsidRPr="0018070A">
        <w:rPr>
          <w:rFonts w:ascii="Calibri"/>
          <w:b/>
          <w:sz w:val="18"/>
        </w:rPr>
        <w:t xml:space="preserve"> </w:t>
      </w:r>
      <w:r w:rsidRPr="002E4F73">
        <w:rPr>
          <w:rFonts w:ascii="Calibri"/>
          <w:b/>
          <w:sz w:val="18"/>
        </w:rPr>
        <w:t>2020</w:t>
      </w:r>
      <w:r w:rsidRPr="0018070A">
        <w:rPr>
          <w:rFonts w:ascii="Calibri"/>
          <w:b/>
          <w:sz w:val="18"/>
        </w:rPr>
        <w:t xml:space="preserve"> </w:t>
      </w:r>
      <w:r w:rsidRPr="002E4F73">
        <w:rPr>
          <w:rFonts w:ascii="Calibri"/>
          <w:b/>
          <w:sz w:val="18"/>
        </w:rPr>
        <w:t>-</w:t>
      </w:r>
      <w:r w:rsidRPr="0018070A">
        <w:rPr>
          <w:rFonts w:ascii="Calibri"/>
          <w:b/>
          <w:sz w:val="18"/>
        </w:rPr>
        <w:t xml:space="preserve"> </w:t>
      </w:r>
      <w:r w:rsidRPr="002E4F73">
        <w:rPr>
          <w:rFonts w:ascii="Calibri"/>
          <w:b/>
          <w:sz w:val="18"/>
        </w:rPr>
        <w:t>2022</w:t>
      </w:r>
    </w:p>
    <w:p w14:paraId="1E653219" w14:textId="6F35AE4B" w:rsidR="0018070A" w:rsidRDefault="0018070A" w:rsidP="0018070A"/>
    <w:p w14:paraId="2B3FACAB" w14:textId="6C275CDF" w:rsidR="0018070A" w:rsidRPr="00D2621A" w:rsidRDefault="002B378D" w:rsidP="002B378D">
      <w:pPr>
        <w:pStyle w:val="Ttulo2"/>
        <w:rPr>
          <w:b/>
          <w:u w:color="0D0D0D"/>
        </w:rPr>
      </w:pPr>
      <w:bookmarkStart w:id="37" w:name="_Toc125624037"/>
      <w:r w:rsidRPr="00D2621A">
        <w:rPr>
          <w:b/>
          <w:u w:color="0D0D0D"/>
        </w:rPr>
        <w:lastRenderedPageBreak/>
        <w:t xml:space="preserve">8.1. </w:t>
      </w:r>
      <w:r w:rsidR="00053239" w:rsidRPr="00D2621A">
        <w:rPr>
          <w:b/>
          <w:u w:color="0D0D0D"/>
        </w:rPr>
        <w:t>E</w:t>
      </w:r>
      <w:r w:rsidR="00FC2AD2" w:rsidRPr="00D2621A">
        <w:rPr>
          <w:b/>
          <w:u w:color="0D0D0D"/>
        </w:rPr>
        <w:t>je 1: Equilibrio Psicosocial</w:t>
      </w:r>
      <w:bookmarkEnd w:id="37"/>
    </w:p>
    <w:tbl>
      <w:tblPr>
        <w:tblStyle w:val="Tablaconcuadrcula"/>
        <w:tblpPr w:leftFromText="141" w:rightFromText="141" w:vertAnchor="page" w:horzAnchor="margin" w:tblpXSpec="center" w:tblpY="3136"/>
        <w:tblW w:w="0" w:type="auto"/>
        <w:tblLook w:val="04A0" w:firstRow="1" w:lastRow="0" w:firstColumn="1" w:lastColumn="0" w:noHBand="0" w:noVBand="1"/>
      </w:tblPr>
      <w:tblGrid>
        <w:gridCol w:w="3559"/>
        <w:gridCol w:w="5305"/>
      </w:tblGrid>
      <w:tr w:rsidR="00FE5DD0" w:rsidRPr="002D63F7" w14:paraId="20786B99" w14:textId="77777777" w:rsidTr="00FE5DD0">
        <w:trPr>
          <w:trHeight w:val="58"/>
        </w:trPr>
        <w:tc>
          <w:tcPr>
            <w:tcW w:w="3559" w:type="dxa"/>
            <w:shd w:val="clear" w:color="auto" w:fill="D5DCE4" w:themeFill="text2" w:themeFillTint="33"/>
          </w:tcPr>
          <w:p w14:paraId="039F0073" w14:textId="77777777" w:rsidR="00FE5DD0" w:rsidRPr="002D63F7" w:rsidRDefault="00FE5DD0" w:rsidP="00FE5DD0">
            <w:pPr>
              <w:jc w:val="center"/>
              <w:rPr>
                <w:b/>
                <w:bCs/>
                <w:sz w:val="22"/>
                <w:szCs w:val="22"/>
              </w:rPr>
            </w:pPr>
            <w:r>
              <w:rPr>
                <w:b/>
                <w:bCs/>
                <w:sz w:val="22"/>
                <w:szCs w:val="22"/>
              </w:rPr>
              <w:t>INICIATVA</w:t>
            </w:r>
          </w:p>
        </w:tc>
        <w:tc>
          <w:tcPr>
            <w:tcW w:w="5305" w:type="dxa"/>
            <w:shd w:val="clear" w:color="auto" w:fill="D5DCE4" w:themeFill="text2" w:themeFillTint="33"/>
          </w:tcPr>
          <w:p w14:paraId="05E0E9DD" w14:textId="77777777" w:rsidR="00FE5DD0" w:rsidRPr="002D63F7" w:rsidRDefault="00FE5DD0" w:rsidP="00FE5DD0">
            <w:pPr>
              <w:jc w:val="center"/>
              <w:rPr>
                <w:b/>
                <w:bCs/>
                <w:sz w:val="22"/>
                <w:szCs w:val="22"/>
              </w:rPr>
            </w:pPr>
            <w:r w:rsidRPr="002D63F7">
              <w:rPr>
                <w:b/>
                <w:bCs/>
                <w:sz w:val="22"/>
                <w:szCs w:val="22"/>
              </w:rPr>
              <w:t>OBJETIVO</w:t>
            </w:r>
          </w:p>
        </w:tc>
      </w:tr>
      <w:tr w:rsidR="00FE5DD0" w:rsidRPr="002D63F7" w14:paraId="1D0D5C43" w14:textId="77777777" w:rsidTr="00FE5DD0">
        <w:trPr>
          <w:trHeight w:val="1129"/>
        </w:trPr>
        <w:tc>
          <w:tcPr>
            <w:tcW w:w="3559" w:type="dxa"/>
          </w:tcPr>
          <w:p w14:paraId="46C49BC8" w14:textId="77777777" w:rsidR="00FE5DD0" w:rsidRPr="0001414A" w:rsidRDefault="00FE5DD0" w:rsidP="00FE5DD0">
            <w:pPr>
              <w:jc w:val="center"/>
              <w:rPr>
                <w:b/>
                <w:bCs/>
                <w:sz w:val="20"/>
                <w:szCs w:val="20"/>
              </w:rPr>
            </w:pPr>
          </w:p>
          <w:p w14:paraId="7F992144" w14:textId="77777777" w:rsidR="00FE5DD0" w:rsidRPr="0001414A" w:rsidRDefault="00FE5DD0" w:rsidP="00FE5DD0">
            <w:pPr>
              <w:jc w:val="center"/>
              <w:rPr>
                <w:b/>
                <w:bCs/>
                <w:sz w:val="20"/>
                <w:szCs w:val="20"/>
              </w:rPr>
            </w:pPr>
          </w:p>
          <w:p w14:paraId="7C210A57" w14:textId="77777777" w:rsidR="00FE5DD0" w:rsidRPr="0001414A" w:rsidRDefault="00FE5DD0" w:rsidP="00FE5DD0">
            <w:pPr>
              <w:jc w:val="center"/>
              <w:rPr>
                <w:b/>
                <w:bCs/>
                <w:sz w:val="20"/>
                <w:szCs w:val="20"/>
              </w:rPr>
            </w:pPr>
          </w:p>
          <w:p w14:paraId="1A96A42B" w14:textId="77777777" w:rsidR="00FE5DD0" w:rsidRPr="0001414A" w:rsidRDefault="00FE5DD0" w:rsidP="00FE5DD0">
            <w:pPr>
              <w:jc w:val="center"/>
              <w:rPr>
                <w:b/>
                <w:bCs/>
                <w:sz w:val="20"/>
                <w:szCs w:val="20"/>
              </w:rPr>
            </w:pPr>
            <w:r w:rsidRPr="0001414A">
              <w:rPr>
                <w:b/>
                <w:bCs/>
                <w:sz w:val="20"/>
                <w:szCs w:val="20"/>
              </w:rPr>
              <w:t>Factor Psicosocial</w:t>
            </w:r>
          </w:p>
        </w:tc>
        <w:tc>
          <w:tcPr>
            <w:tcW w:w="5305" w:type="dxa"/>
          </w:tcPr>
          <w:p w14:paraId="0F2BFB34" w14:textId="77777777" w:rsidR="00FE5DD0" w:rsidRDefault="00FE5DD0" w:rsidP="00FE5DD0">
            <w:pPr>
              <w:rPr>
                <w:sz w:val="20"/>
                <w:szCs w:val="20"/>
              </w:rPr>
            </w:pPr>
            <w:r w:rsidRPr="0001414A">
              <w:rPr>
                <w:sz w:val="20"/>
                <w:szCs w:val="20"/>
              </w:rPr>
              <w:t>Desarrollar en los servidores el sentido de pertenencia y conexión con la entidad, así como contribuir con la humanización del trabajo, entendiendo que las necesidades de ocio y esparcimiento son necesarias para la generación de bienestar laboral y, a su vez, al aumento de la productividad</w:t>
            </w:r>
          </w:p>
          <w:p w14:paraId="7ED3C3D9" w14:textId="7913FF09" w:rsidR="00FE5DD0" w:rsidRPr="0001414A" w:rsidRDefault="00FE5DD0" w:rsidP="00FE5DD0">
            <w:pPr>
              <w:rPr>
                <w:sz w:val="20"/>
                <w:szCs w:val="20"/>
              </w:rPr>
            </w:pPr>
          </w:p>
        </w:tc>
      </w:tr>
      <w:tr w:rsidR="00FE5DD0" w:rsidRPr="002D63F7" w14:paraId="00D0B5D8" w14:textId="77777777" w:rsidTr="00FE5DD0">
        <w:trPr>
          <w:trHeight w:val="1129"/>
        </w:trPr>
        <w:tc>
          <w:tcPr>
            <w:tcW w:w="3559" w:type="dxa"/>
          </w:tcPr>
          <w:p w14:paraId="249936B5" w14:textId="77777777" w:rsidR="00FE5DD0" w:rsidRPr="0001414A" w:rsidRDefault="00FE5DD0" w:rsidP="00FE5DD0">
            <w:pPr>
              <w:jc w:val="center"/>
              <w:rPr>
                <w:b/>
                <w:bCs/>
                <w:sz w:val="20"/>
                <w:szCs w:val="20"/>
              </w:rPr>
            </w:pPr>
          </w:p>
          <w:p w14:paraId="5BA01B66" w14:textId="77777777" w:rsidR="00FE5DD0" w:rsidRPr="0001414A" w:rsidRDefault="00FE5DD0" w:rsidP="00FE5DD0">
            <w:pPr>
              <w:jc w:val="center"/>
              <w:rPr>
                <w:b/>
                <w:bCs/>
                <w:sz w:val="20"/>
                <w:szCs w:val="20"/>
              </w:rPr>
            </w:pPr>
          </w:p>
          <w:p w14:paraId="28480839" w14:textId="77777777" w:rsidR="00FE5DD0" w:rsidRPr="0001414A" w:rsidRDefault="00FE5DD0" w:rsidP="00FE5DD0">
            <w:pPr>
              <w:jc w:val="center"/>
              <w:rPr>
                <w:b/>
                <w:bCs/>
                <w:sz w:val="20"/>
                <w:szCs w:val="20"/>
              </w:rPr>
            </w:pPr>
            <w:r w:rsidRPr="0001414A">
              <w:rPr>
                <w:b/>
                <w:bCs/>
                <w:sz w:val="20"/>
                <w:szCs w:val="20"/>
              </w:rPr>
              <w:t>Equilibrio entre la vida laboral y Familiar</w:t>
            </w:r>
          </w:p>
        </w:tc>
        <w:tc>
          <w:tcPr>
            <w:tcW w:w="5305" w:type="dxa"/>
          </w:tcPr>
          <w:p w14:paraId="6E704952" w14:textId="77777777" w:rsidR="00FE5DD0" w:rsidRPr="0001414A" w:rsidRDefault="00FE5DD0" w:rsidP="00FE5DD0">
            <w:pPr>
              <w:jc w:val="center"/>
              <w:rPr>
                <w:sz w:val="20"/>
                <w:szCs w:val="20"/>
              </w:rPr>
            </w:pPr>
          </w:p>
          <w:p w14:paraId="0BDDBCED" w14:textId="77777777" w:rsidR="00FE5DD0" w:rsidRDefault="00FE5DD0" w:rsidP="00FE5DD0">
            <w:pPr>
              <w:jc w:val="center"/>
              <w:rPr>
                <w:sz w:val="20"/>
                <w:szCs w:val="20"/>
              </w:rPr>
            </w:pPr>
            <w:r w:rsidRPr="0001414A">
              <w:rPr>
                <w:sz w:val="20"/>
                <w:szCs w:val="20"/>
              </w:rPr>
              <w:t>Aquellas acciones orientadas a proteger la dimensión familiar de los servidores, teniendo en cuenta que con el equilibrio entre la vida laboral y familiar se contribuye con la generación de bienestar de los servidores públicos.</w:t>
            </w:r>
          </w:p>
          <w:p w14:paraId="41915E05" w14:textId="19B690CD" w:rsidR="00FE5DD0" w:rsidRPr="0001414A" w:rsidRDefault="00FE5DD0" w:rsidP="00FE5DD0">
            <w:pPr>
              <w:jc w:val="center"/>
              <w:rPr>
                <w:sz w:val="20"/>
                <w:szCs w:val="20"/>
              </w:rPr>
            </w:pPr>
          </w:p>
        </w:tc>
      </w:tr>
      <w:tr w:rsidR="00FE5DD0" w:rsidRPr="002D63F7" w14:paraId="35620548" w14:textId="77777777" w:rsidTr="00FE5DD0">
        <w:trPr>
          <w:trHeight w:val="1438"/>
        </w:trPr>
        <w:tc>
          <w:tcPr>
            <w:tcW w:w="3559" w:type="dxa"/>
          </w:tcPr>
          <w:p w14:paraId="61DCD2A5" w14:textId="77777777" w:rsidR="00FE5DD0" w:rsidRPr="0001414A" w:rsidRDefault="00FE5DD0" w:rsidP="00FE5DD0">
            <w:pPr>
              <w:jc w:val="center"/>
              <w:rPr>
                <w:b/>
                <w:bCs/>
                <w:sz w:val="20"/>
                <w:szCs w:val="20"/>
              </w:rPr>
            </w:pPr>
          </w:p>
          <w:p w14:paraId="6E46F5E0" w14:textId="77777777" w:rsidR="00FE5DD0" w:rsidRPr="0001414A" w:rsidRDefault="00FE5DD0" w:rsidP="00FE5DD0">
            <w:pPr>
              <w:jc w:val="center"/>
              <w:rPr>
                <w:b/>
                <w:bCs/>
                <w:sz w:val="20"/>
                <w:szCs w:val="20"/>
              </w:rPr>
            </w:pPr>
          </w:p>
          <w:p w14:paraId="33538FCE" w14:textId="77777777" w:rsidR="00FE5DD0" w:rsidRPr="0001414A" w:rsidRDefault="00FE5DD0" w:rsidP="00FE5DD0">
            <w:pPr>
              <w:jc w:val="center"/>
              <w:rPr>
                <w:b/>
                <w:bCs/>
                <w:sz w:val="20"/>
                <w:szCs w:val="20"/>
              </w:rPr>
            </w:pPr>
          </w:p>
          <w:p w14:paraId="27C0AE60" w14:textId="77777777" w:rsidR="00FE5DD0" w:rsidRPr="0001414A" w:rsidRDefault="00FE5DD0" w:rsidP="00FE5DD0">
            <w:pPr>
              <w:jc w:val="center"/>
              <w:rPr>
                <w:b/>
                <w:bCs/>
                <w:sz w:val="20"/>
                <w:szCs w:val="20"/>
              </w:rPr>
            </w:pPr>
            <w:r w:rsidRPr="0001414A">
              <w:rPr>
                <w:b/>
                <w:bCs/>
                <w:sz w:val="20"/>
                <w:szCs w:val="20"/>
              </w:rPr>
              <w:t>Calidad de vida Laboral</w:t>
            </w:r>
          </w:p>
        </w:tc>
        <w:tc>
          <w:tcPr>
            <w:tcW w:w="5305" w:type="dxa"/>
          </w:tcPr>
          <w:p w14:paraId="25EE58DE" w14:textId="6C4CD016" w:rsidR="00FE5DD0" w:rsidRPr="0001414A" w:rsidRDefault="00FE5DD0" w:rsidP="00FE5DD0">
            <w:pPr>
              <w:jc w:val="center"/>
              <w:rPr>
                <w:sz w:val="20"/>
                <w:szCs w:val="20"/>
              </w:rPr>
            </w:pPr>
            <w:r w:rsidRPr="0001414A">
              <w:rPr>
                <w:sz w:val="20"/>
                <w:szCs w:val="20"/>
              </w:rPr>
              <w:t>Será atendida a través de programas que se ocupen de las condiciones de la vida laboral de los servidores que permitan la satisfacción de sus necesidades para el desarrollo personal, profesional y organizacional.</w:t>
            </w:r>
          </w:p>
          <w:p w14:paraId="717BFCAC" w14:textId="77777777" w:rsidR="00FE5DD0" w:rsidRDefault="00FE5DD0" w:rsidP="00FE5DD0">
            <w:pPr>
              <w:jc w:val="center"/>
              <w:rPr>
                <w:sz w:val="20"/>
                <w:szCs w:val="20"/>
              </w:rPr>
            </w:pPr>
            <w:r w:rsidRPr="0001414A">
              <w:rPr>
                <w:sz w:val="20"/>
                <w:szCs w:val="20"/>
              </w:rPr>
              <w:t>Este componente se enfoca en el reconocimiento y enaltecimiento de la función del servidor público y la generación de ambientes que le permitan desarrollar competencias y habilidades por parte de la entidad.</w:t>
            </w:r>
          </w:p>
          <w:p w14:paraId="43D3F4C5" w14:textId="0C248E83" w:rsidR="00FE5DD0" w:rsidRPr="0001414A" w:rsidRDefault="00FE5DD0" w:rsidP="00FE5DD0">
            <w:pPr>
              <w:jc w:val="center"/>
              <w:rPr>
                <w:b/>
                <w:bCs/>
                <w:sz w:val="20"/>
                <w:szCs w:val="20"/>
              </w:rPr>
            </w:pPr>
          </w:p>
        </w:tc>
      </w:tr>
    </w:tbl>
    <w:p w14:paraId="169A74EC" w14:textId="6F910DDD" w:rsidR="00373B39" w:rsidRDefault="00373B39" w:rsidP="0018070A">
      <w:pPr>
        <w:rPr>
          <w:b/>
          <w:bCs/>
        </w:rPr>
      </w:pPr>
    </w:p>
    <w:p w14:paraId="5A64687A" w14:textId="5908FEB0" w:rsidR="00911D2F" w:rsidRDefault="00911D2F" w:rsidP="00911D2F"/>
    <w:p w14:paraId="491F9521" w14:textId="5BA9021B" w:rsidR="00911D2F" w:rsidRDefault="00911D2F" w:rsidP="00911D2F"/>
    <w:p w14:paraId="7DC2ADF5" w14:textId="77777777" w:rsidR="00911D2F" w:rsidRPr="00911D2F" w:rsidRDefault="00911D2F" w:rsidP="00911D2F"/>
    <w:p w14:paraId="72101448" w14:textId="6A470DA2" w:rsidR="004E086E" w:rsidRPr="00D2621A" w:rsidRDefault="004E086E" w:rsidP="004E086E">
      <w:pPr>
        <w:pStyle w:val="Ttulo2"/>
        <w:rPr>
          <w:b/>
          <w:u w:color="0D0D0D"/>
        </w:rPr>
      </w:pPr>
      <w:bookmarkStart w:id="38" w:name="_Toc125624038"/>
      <w:r w:rsidRPr="00D2621A">
        <w:rPr>
          <w:b/>
          <w:u w:color="0D0D0D"/>
        </w:rPr>
        <w:t>8.2. Eje 2: Equilibrio Salud Mental</w:t>
      </w:r>
      <w:bookmarkEnd w:id="38"/>
    </w:p>
    <w:tbl>
      <w:tblPr>
        <w:tblStyle w:val="Tablaconcuadrcula"/>
        <w:tblpPr w:leftFromText="141" w:rightFromText="141" w:vertAnchor="page" w:horzAnchor="margin" w:tblpXSpec="center" w:tblpY="9436"/>
        <w:tblW w:w="0" w:type="auto"/>
        <w:tblLook w:val="04A0" w:firstRow="1" w:lastRow="0" w:firstColumn="1" w:lastColumn="0" w:noHBand="0" w:noVBand="1"/>
      </w:tblPr>
      <w:tblGrid>
        <w:gridCol w:w="2594"/>
        <w:gridCol w:w="3986"/>
      </w:tblGrid>
      <w:tr w:rsidR="00FE5DD0" w:rsidRPr="002D63F7" w14:paraId="56CACCFA" w14:textId="77777777" w:rsidTr="00FE5DD0">
        <w:trPr>
          <w:trHeight w:val="246"/>
        </w:trPr>
        <w:tc>
          <w:tcPr>
            <w:tcW w:w="2594" w:type="dxa"/>
            <w:shd w:val="clear" w:color="auto" w:fill="D5DCE4" w:themeFill="text2" w:themeFillTint="33"/>
          </w:tcPr>
          <w:p w14:paraId="73AE8530" w14:textId="77777777" w:rsidR="00FE5DD0" w:rsidRPr="002D63F7" w:rsidRDefault="00FE5DD0" w:rsidP="00FE5DD0">
            <w:pPr>
              <w:jc w:val="center"/>
              <w:rPr>
                <w:b/>
                <w:bCs/>
                <w:sz w:val="22"/>
                <w:szCs w:val="22"/>
              </w:rPr>
            </w:pPr>
            <w:r>
              <w:rPr>
                <w:b/>
                <w:bCs/>
                <w:sz w:val="22"/>
                <w:szCs w:val="22"/>
              </w:rPr>
              <w:t>INICIATVA</w:t>
            </w:r>
          </w:p>
        </w:tc>
        <w:tc>
          <w:tcPr>
            <w:tcW w:w="3986" w:type="dxa"/>
            <w:shd w:val="clear" w:color="auto" w:fill="D5DCE4" w:themeFill="text2" w:themeFillTint="33"/>
          </w:tcPr>
          <w:p w14:paraId="09387AC7" w14:textId="77777777" w:rsidR="00FE5DD0" w:rsidRPr="002D63F7" w:rsidRDefault="00FE5DD0" w:rsidP="00FE5DD0">
            <w:pPr>
              <w:jc w:val="center"/>
              <w:rPr>
                <w:b/>
                <w:bCs/>
                <w:sz w:val="22"/>
                <w:szCs w:val="22"/>
              </w:rPr>
            </w:pPr>
            <w:r w:rsidRPr="002D63F7">
              <w:rPr>
                <w:b/>
                <w:bCs/>
                <w:sz w:val="22"/>
                <w:szCs w:val="22"/>
              </w:rPr>
              <w:t>OBJETIVO</w:t>
            </w:r>
          </w:p>
        </w:tc>
      </w:tr>
      <w:tr w:rsidR="00FE5DD0" w:rsidRPr="002D63F7" w14:paraId="63BBB8C0" w14:textId="77777777" w:rsidTr="00FE5DD0">
        <w:trPr>
          <w:trHeight w:val="2416"/>
        </w:trPr>
        <w:tc>
          <w:tcPr>
            <w:tcW w:w="2594" w:type="dxa"/>
          </w:tcPr>
          <w:p w14:paraId="3D2684DD" w14:textId="77777777" w:rsidR="00FE5DD0" w:rsidRPr="00911D2F" w:rsidRDefault="00FE5DD0" w:rsidP="00FE5DD0">
            <w:pPr>
              <w:jc w:val="center"/>
              <w:rPr>
                <w:b/>
                <w:bCs/>
                <w:sz w:val="20"/>
                <w:szCs w:val="20"/>
              </w:rPr>
            </w:pPr>
          </w:p>
          <w:p w14:paraId="09C3D74C" w14:textId="77777777" w:rsidR="00FE5DD0" w:rsidRPr="00911D2F" w:rsidRDefault="00FE5DD0" w:rsidP="00FE5DD0">
            <w:pPr>
              <w:jc w:val="center"/>
              <w:rPr>
                <w:b/>
                <w:bCs/>
                <w:sz w:val="20"/>
                <w:szCs w:val="20"/>
              </w:rPr>
            </w:pPr>
          </w:p>
          <w:p w14:paraId="39273D40" w14:textId="77777777" w:rsidR="00FE5DD0" w:rsidRPr="00911D2F" w:rsidRDefault="00FE5DD0" w:rsidP="00FE5DD0">
            <w:pPr>
              <w:jc w:val="center"/>
              <w:rPr>
                <w:b/>
                <w:bCs/>
                <w:sz w:val="20"/>
                <w:szCs w:val="20"/>
              </w:rPr>
            </w:pPr>
          </w:p>
          <w:p w14:paraId="31659465" w14:textId="77777777" w:rsidR="00FE5DD0" w:rsidRPr="00911D2F" w:rsidRDefault="00FE5DD0" w:rsidP="00FE5DD0">
            <w:pPr>
              <w:jc w:val="center"/>
              <w:rPr>
                <w:b/>
                <w:bCs/>
                <w:sz w:val="20"/>
                <w:szCs w:val="20"/>
              </w:rPr>
            </w:pPr>
          </w:p>
          <w:p w14:paraId="20FABFDC" w14:textId="77777777" w:rsidR="00FE5DD0" w:rsidRPr="00911D2F" w:rsidRDefault="00FE5DD0" w:rsidP="00FE5DD0">
            <w:pPr>
              <w:jc w:val="center"/>
              <w:rPr>
                <w:b/>
                <w:bCs/>
                <w:sz w:val="20"/>
                <w:szCs w:val="20"/>
              </w:rPr>
            </w:pPr>
          </w:p>
          <w:p w14:paraId="4E9F143E" w14:textId="77777777" w:rsidR="00FE5DD0" w:rsidRPr="00911D2F" w:rsidRDefault="00FE5DD0" w:rsidP="00FE5DD0">
            <w:pPr>
              <w:jc w:val="center"/>
              <w:rPr>
                <w:b/>
                <w:bCs/>
                <w:sz w:val="20"/>
                <w:szCs w:val="20"/>
              </w:rPr>
            </w:pPr>
            <w:r w:rsidRPr="00911D2F">
              <w:rPr>
                <w:b/>
                <w:bCs/>
                <w:sz w:val="20"/>
                <w:szCs w:val="20"/>
              </w:rPr>
              <w:t>Higiene Mental</w:t>
            </w:r>
          </w:p>
        </w:tc>
        <w:tc>
          <w:tcPr>
            <w:tcW w:w="3986" w:type="dxa"/>
          </w:tcPr>
          <w:p w14:paraId="47D866A4" w14:textId="77777777" w:rsidR="00FE5DD0" w:rsidRPr="00911D2F" w:rsidRDefault="00FE5DD0" w:rsidP="00FE5DD0">
            <w:pPr>
              <w:jc w:val="both"/>
              <w:rPr>
                <w:color w:val="373936"/>
                <w:sz w:val="20"/>
                <w:szCs w:val="20"/>
              </w:rPr>
            </w:pPr>
          </w:p>
          <w:p w14:paraId="53E66C6E" w14:textId="77777777" w:rsidR="00FE5DD0" w:rsidRPr="00911D2F" w:rsidRDefault="00FE5DD0" w:rsidP="00FE5DD0">
            <w:pPr>
              <w:jc w:val="both"/>
              <w:rPr>
                <w:color w:val="373936"/>
                <w:sz w:val="20"/>
                <w:szCs w:val="20"/>
              </w:rPr>
            </w:pPr>
            <w:r w:rsidRPr="00911D2F">
              <w:rPr>
                <w:color w:val="373936"/>
                <w:sz w:val="20"/>
                <w:szCs w:val="20"/>
              </w:rPr>
              <w:t>Comprende la salud mental como el estado de bienestar con el que los servidores realizan sus actividades. Incluye hábitos de vida saludables relacionados con: mantener la actividad física, nutrición saludable, prevención del consumo de tabaco y alcohol, lavado de manos, peso saludable, salud bucal, visual y auditiva, entre otros.</w:t>
            </w:r>
          </w:p>
          <w:p w14:paraId="49DAA368" w14:textId="77777777" w:rsidR="00FE5DD0" w:rsidRPr="00911D2F" w:rsidRDefault="00FE5DD0" w:rsidP="00FE5DD0">
            <w:pPr>
              <w:jc w:val="both"/>
              <w:rPr>
                <w:sz w:val="20"/>
                <w:szCs w:val="20"/>
              </w:rPr>
            </w:pPr>
          </w:p>
        </w:tc>
      </w:tr>
      <w:tr w:rsidR="00FE5DD0" w:rsidRPr="002D63F7" w14:paraId="7EC02326" w14:textId="77777777" w:rsidTr="00FE5DD0">
        <w:trPr>
          <w:trHeight w:val="998"/>
        </w:trPr>
        <w:tc>
          <w:tcPr>
            <w:tcW w:w="2594" w:type="dxa"/>
          </w:tcPr>
          <w:p w14:paraId="33AB9423" w14:textId="77777777" w:rsidR="00FE5DD0" w:rsidRPr="00290C7B" w:rsidRDefault="00FE5DD0" w:rsidP="00FE5DD0">
            <w:pPr>
              <w:suppressAutoHyphens w:val="0"/>
              <w:autoSpaceDE w:val="0"/>
              <w:autoSpaceDN w:val="0"/>
              <w:adjustRightInd w:val="0"/>
              <w:rPr>
                <w:rFonts w:ascii="Dosis" w:hAnsi="Dosis" w:cs="Dosis"/>
                <w:color w:val="000000"/>
                <w:sz w:val="20"/>
                <w:szCs w:val="20"/>
                <w:lang w:val="es-CO" w:eastAsia="ja-JP"/>
              </w:rPr>
            </w:pPr>
          </w:p>
          <w:p w14:paraId="585EDC41" w14:textId="77777777" w:rsidR="00FE5DD0" w:rsidRPr="00290C7B" w:rsidRDefault="00FE5DD0" w:rsidP="00FE5DD0">
            <w:pPr>
              <w:jc w:val="center"/>
              <w:rPr>
                <w:b/>
                <w:bCs/>
                <w:sz w:val="20"/>
                <w:szCs w:val="20"/>
              </w:rPr>
            </w:pPr>
            <w:r w:rsidRPr="00911D2F">
              <w:rPr>
                <w:b/>
                <w:bCs/>
                <w:sz w:val="20"/>
                <w:szCs w:val="20"/>
              </w:rPr>
              <w:t>Prevención de nuevos riesgos a la salud</w:t>
            </w:r>
          </w:p>
          <w:p w14:paraId="4A3485C6" w14:textId="77777777" w:rsidR="00FE5DD0" w:rsidRPr="00911D2F" w:rsidRDefault="00FE5DD0" w:rsidP="00FE5DD0">
            <w:pPr>
              <w:jc w:val="center"/>
              <w:rPr>
                <w:b/>
                <w:bCs/>
                <w:sz w:val="20"/>
                <w:szCs w:val="20"/>
              </w:rPr>
            </w:pPr>
          </w:p>
        </w:tc>
        <w:tc>
          <w:tcPr>
            <w:tcW w:w="3986" w:type="dxa"/>
          </w:tcPr>
          <w:p w14:paraId="5BFCE6CD" w14:textId="77777777" w:rsidR="00FE5DD0" w:rsidRPr="00911D2F" w:rsidRDefault="00FE5DD0" w:rsidP="00FE5DD0">
            <w:pPr>
              <w:jc w:val="both"/>
              <w:rPr>
                <w:color w:val="373936"/>
                <w:sz w:val="20"/>
                <w:szCs w:val="20"/>
              </w:rPr>
            </w:pPr>
          </w:p>
          <w:p w14:paraId="102F3991" w14:textId="77777777" w:rsidR="00FE5DD0" w:rsidRPr="00911D2F" w:rsidRDefault="00FE5DD0" w:rsidP="00FE5DD0">
            <w:pPr>
              <w:jc w:val="both"/>
              <w:rPr>
                <w:sz w:val="20"/>
                <w:szCs w:val="20"/>
              </w:rPr>
            </w:pPr>
            <w:r w:rsidRPr="00911D2F">
              <w:rPr>
                <w:color w:val="373936"/>
                <w:sz w:val="20"/>
                <w:szCs w:val="20"/>
              </w:rPr>
              <w:t>Prevenir riesgos con relación a la salud de los servidores para mejorar el bienestar social de los servidores y su calidad de vida</w:t>
            </w:r>
          </w:p>
        </w:tc>
      </w:tr>
    </w:tbl>
    <w:p w14:paraId="6CCF9C3E" w14:textId="43F16904" w:rsidR="004E086E" w:rsidRDefault="004E086E" w:rsidP="002B378D">
      <w:pPr>
        <w:pStyle w:val="Ttulo2"/>
        <w:rPr>
          <w:u w:color="0D0D0D"/>
        </w:rPr>
      </w:pPr>
    </w:p>
    <w:p w14:paraId="69B17DA8" w14:textId="77777777" w:rsidR="004E086E" w:rsidRDefault="004E086E" w:rsidP="002B378D">
      <w:pPr>
        <w:pStyle w:val="Ttulo2"/>
        <w:rPr>
          <w:u w:color="0D0D0D"/>
        </w:rPr>
      </w:pPr>
    </w:p>
    <w:p w14:paraId="4729C7F5" w14:textId="134686C9" w:rsidR="00911D2F" w:rsidRPr="00D2621A" w:rsidRDefault="00911D2F" w:rsidP="00B461DF">
      <w:pPr>
        <w:pStyle w:val="Ttulo2"/>
        <w:numPr>
          <w:ilvl w:val="1"/>
          <w:numId w:val="4"/>
        </w:numPr>
        <w:rPr>
          <w:b/>
          <w:u w:color="0D0D0D"/>
        </w:rPr>
      </w:pPr>
      <w:r w:rsidRPr="00D2621A">
        <w:rPr>
          <w:b/>
          <w:u w:color="0D0D0D"/>
        </w:rPr>
        <w:t xml:space="preserve"> </w:t>
      </w:r>
      <w:bookmarkStart w:id="39" w:name="_Toc125624039"/>
      <w:r w:rsidRPr="00D2621A">
        <w:rPr>
          <w:b/>
          <w:u w:color="0D0D0D"/>
        </w:rPr>
        <w:t>Eje 3: Convivencia Social</w:t>
      </w:r>
      <w:bookmarkEnd w:id="39"/>
    </w:p>
    <w:p w14:paraId="41F27DFF" w14:textId="28E8D2EE" w:rsidR="001B1A1A" w:rsidRPr="00053239" w:rsidRDefault="001B1A1A" w:rsidP="00053239">
      <w:pPr>
        <w:pStyle w:val="Ttulo2"/>
        <w:contextualSpacing/>
        <w:rPr>
          <w:rFonts w:ascii="Times New Roman" w:eastAsia="MS Gothic" w:hAnsi="Times New Roman" w:cs="Times New Roman"/>
          <w:b/>
          <w:bCs/>
          <w:sz w:val="28"/>
          <w:szCs w:val="28"/>
        </w:rPr>
      </w:pPr>
    </w:p>
    <w:tbl>
      <w:tblPr>
        <w:tblStyle w:val="Tablaconcuadrcula"/>
        <w:tblpPr w:leftFromText="141" w:rightFromText="141" w:vertAnchor="page" w:horzAnchor="page" w:tblpX="2776" w:tblpY="3646"/>
        <w:tblW w:w="0" w:type="auto"/>
        <w:tblLook w:val="04A0" w:firstRow="1" w:lastRow="0" w:firstColumn="1" w:lastColumn="0" w:noHBand="0" w:noVBand="1"/>
      </w:tblPr>
      <w:tblGrid>
        <w:gridCol w:w="2665"/>
        <w:gridCol w:w="4095"/>
      </w:tblGrid>
      <w:tr w:rsidR="00FE5DD0" w:rsidRPr="002D63F7" w14:paraId="2E6D1871" w14:textId="77777777" w:rsidTr="00FE5DD0">
        <w:trPr>
          <w:trHeight w:val="239"/>
        </w:trPr>
        <w:tc>
          <w:tcPr>
            <w:tcW w:w="2665" w:type="dxa"/>
            <w:shd w:val="clear" w:color="auto" w:fill="D5DCE4" w:themeFill="text2" w:themeFillTint="33"/>
          </w:tcPr>
          <w:p w14:paraId="16C42EC1" w14:textId="77777777" w:rsidR="00FE5DD0" w:rsidRPr="002D63F7" w:rsidRDefault="00FE5DD0" w:rsidP="00FE5DD0">
            <w:pPr>
              <w:jc w:val="center"/>
              <w:rPr>
                <w:b/>
                <w:bCs/>
                <w:sz w:val="22"/>
                <w:szCs w:val="22"/>
              </w:rPr>
            </w:pPr>
            <w:r>
              <w:rPr>
                <w:b/>
                <w:bCs/>
                <w:sz w:val="22"/>
                <w:szCs w:val="22"/>
              </w:rPr>
              <w:t>INICIATVA</w:t>
            </w:r>
          </w:p>
        </w:tc>
        <w:tc>
          <w:tcPr>
            <w:tcW w:w="4095" w:type="dxa"/>
            <w:shd w:val="clear" w:color="auto" w:fill="D5DCE4" w:themeFill="text2" w:themeFillTint="33"/>
          </w:tcPr>
          <w:p w14:paraId="7F4252BD" w14:textId="77777777" w:rsidR="00FE5DD0" w:rsidRPr="002D63F7" w:rsidRDefault="00FE5DD0" w:rsidP="00FE5DD0">
            <w:pPr>
              <w:jc w:val="center"/>
              <w:rPr>
                <w:b/>
                <w:bCs/>
                <w:sz w:val="22"/>
                <w:szCs w:val="22"/>
              </w:rPr>
            </w:pPr>
            <w:r w:rsidRPr="002D63F7">
              <w:rPr>
                <w:b/>
                <w:bCs/>
                <w:sz w:val="22"/>
                <w:szCs w:val="22"/>
              </w:rPr>
              <w:t>OBJETIVO</w:t>
            </w:r>
          </w:p>
        </w:tc>
      </w:tr>
      <w:tr w:rsidR="00FE5DD0" w:rsidRPr="002D63F7" w14:paraId="5F706D57" w14:textId="77777777" w:rsidTr="00FE5DD0">
        <w:trPr>
          <w:trHeight w:val="1617"/>
        </w:trPr>
        <w:tc>
          <w:tcPr>
            <w:tcW w:w="2665" w:type="dxa"/>
          </w:tcPr>
          <w:p w14:paraId="2A4F8397" w14:textId="77777777" w:rsidR="00FE5DD0" w:rsidRPr="0001414A" w:rsidRDefault="00FE5DD0" w:rsidP="00FE5DD0">
            <w:pPr>
              <w:jc w:val="center"/>
              <w:rPr>
                <w:b/>
                <w:bCs/>
                <w:sz w:val="20"/>
                <w:szCs w:val="20"/>
              </w:rPr>
            </w:pPr>
          </w:p>
          <w:p w14:paraId="4777F7D8" w14:textId="77777777" w:rsidR="00FE5DD0" w:rsidRPr="0001414A" w:rsidRDefault="00FE5DD0" w:rsidP="00FE5DD0">
            <w:pPr>
              <w:pStyle w:val="TableParagraph"/>
              <w:spacing w:before="2"/>
              <w:rPr>
                <w:rFonts w:ascii="Arial"/>
                <w:b/>
                <w:sz w:val="20"/>
                <w:szCs w:val="20"/>
              </w:rPr>
            </w:pPr>
          </w:p>
          <w:p w14:paraId="606BF7F4" w14:textId="77777777" w:rsidR="00FE5DD0" w:rsidRPr="0001414A" w:rsidRDefault="00FE5DD0" w:rsidP="00FE5DD0">
            <w:pPr>
              <w:jc w:val="center"/>
              <w:rPr>
                <w:b/>
                <w:bCs/>
                <w:sz w:val="20"/>
                <w:szCs w:val="20"/>
              </w:rPr>
            </w:pPr>
            <w:r w:rsidRPr="0001414A">
              <w:rPr>
                <w:b/>
                <w:bCs/>
                <w:sz w:val="20"/>
                <w:szCs w:val="20"/>
              </w:rPr>
              <w:t>Fomento de la inclusión, diversidad y representatividad</w:t>
            </w:r>
          </w:p>
        </w:tc>
        <w:tc>
          <w:tcPr>
            <w:tcW w:w="4095" w:type="dxa"/>
          </w:tcPr>
          <w:p w14:paraId="2914275B" w14:textId="77777777" w:rsidR="00FE5DD0" w:rsidRPr="0001414A" w:rsidRDefault="00FE5DD0" w:rsidP="00FE5DD0">
            <w:pPr>
              <w:jc w:val="both"/>
              <w:rPr>
                <w:sz w:val="20"/>
                <w:szCs w:val="20"/>
              </w:rPr>
            </w:pPr>
          </w:p>
          <w:p w14:paraId="05368E20" w14:textId="77777777" w:rsidR="00FE5DD0" w:rsidRPr="0001414A" w:rsidRDefault="00FE5DD0" w:rsidP="00FE5DD0">
            <w:pPr>
              <w:jc w:val="both"/>
              <w:rPr>
                <w:sz w:val="20"/>
                <w:szCs w:val="20"/>
              </w:rPr>
            </w:pPr>
          </w:p>
          <w:p w14:paraId="18F720B8" w14:textId="77777777" w:rsidR="00FE5DD0" w:rsidRDefault="00FE5DD0" w:rsidP="00FE5DD0">
            <w:pPr>
              <w:jc w:val="center"/>
              <w:rPr>
                <w:sz w:val="20"/>
                <w:szCs w:val="20"/>
              </w:rPr>
            </w:pPr>
            <w:r w:rsidRPr="0001414A">
              <w:rPr>
                <w:sz w:val="20"/>
                <w:szCs w:val="20"/>
              </w:rPr>
              <w:t>Hace referencia a las acciones que las entidades deben implementar relacionadas con inclusión, diversidad, equidad y representatividad.</w:t>
            </w:r>
          </w:p>
          <w:p w14:paraId="5BAEE412" w14:textId="77777777" w:rsidR="00FE5DD0" w:rsidRPr="0001414A" w:rsidRDefault="00FE5DD0" w:rsidP="00FE5DD0">
            <w:pPr>
              <w:jc w:val="center"/>
              <w:rPr>
                <w:sz w:val="20"/>
                <w:szCs w:val="20"/>
              </w:rPr>
            </w:pPr>
          </w:p>
        </w:tc>
      </w:tr>
      <w:tr w:rsidR="00FE5DD0" w:rsidRPr="002D63F7" w14:paraId="5C3F8ECC" w14:textId="77777777" w:rsidTr="00FE5DD0">
        <w:trPr>
          <w:trHeight w:val="1157"/>
        </w:trPr>
        <w:tc>
          <w:tcPr>
            <w:tcW w:w="2665" w:type="dxa"/>
          </w:tcPr>
          <w:p w14:paraId="771F8489" w14:textId="77777777" w:rsidR="00FE5DD0" w:rsidRDefault="00FE5DD0" w:rsidP="00FE5DD0">
            <w:pPr>
              <w:jc w:val="center"/>
              <w:rPr>
                <w:b/>
                <w:bCs/>
                <w:sz w:val="20"/>
                <w:szCs w:val="20"/>
              </w:rPr>
            </w:pPr>
          </w:p>
          <w:p w14:paraId="0F2C651F" w14:textId="77777777" w:rsidR="00FE5DD0" w:rsidRDefault="00FE5DD0" w:rsidP="00FE5DD0">
            <w:pPr>
              <w:jc w:val="center"/>
              <w:rPr>
                <w:b/>
                <w:bCs/>
                <w:sz w:val="20"/>
                <w:szCs w:val="20"/>
              </w:rPr>
            </w:pPr>
            <w:r w:rsidRPr="0001414A">
              <w:rPr>
                <w:b/>
                <w:bCs/>
                <w:sz w:val="20"/>
                <w:szCs w:val="20"/>
              </w:rPr>
              <w:t>Prevención de Situaciones Asociadas al Acoso laboral y Sexual y al abuso de Poder</w:t>
            </w:r>
          </w:p>
          <w:p w14:paraId="353018B9" w14:textId="77777777" w:rsidR="00FE5DD0" w:rsidRPr="0001414A" w:rsidRDefault="00FE5DD0" w:rsidP="00FE5DD0">
            <w:pPr>
              <w:jc w:val="center"/>
              <w:rPr>
                <w:b/>
                <w:bCs/>
                <w:sz w:val="20"/>
                <w:szCs w:val="20"/>
              </w:rPr>
            </w:pPr>
          </w:p>
        </w:tc>
        <w:tc>
          <w:tcPr>
            <w:tcW w:w="4095" w:type="dxa"/>
          </w:tcPr>
          <w:p w14:paraId="11314F78" w14:textId="77777777" w:rsidR="00FE5DD0" w:rsidRPr="0001414A" w:rsidRDefault="00FE5DD0" w:rsidP="00FE5DD0">
            <w:pPr>
              <w:jc w:val="center"/>
              <w:rPr>
                <w:sz w:val="20"/>
                <w:szCs w:val="20"/>
              </w:rPr>
            </w:pPr>
          </w:p>
          <w:p w14:paraId="2BC27567" w14:textId="77777777" w:rsidR="00FE5DD0" w:rsidRDefault="00FE5DD0" w:rsidP="00FE5DD0">
            <w:pPr>
              <w:jc w:val="center"/>
              <w:rPr>
                <w:sz w:val="20"/>
                <w:szCs w:val="20"/>
              </w:rPr>
            </w:pPr>
          </w:p>
          <w:p w14:paraId="5E1EBCD8" w14:textId="77777777" w:rsidR="00FE5DD0" w:rsidRPr="0001414A" w:rsidRDefault="00FE5DD0" w:rsidP="00FE5DD0">
            <w:pPr>
              <w:jc w:val="center"/>
              <w:rPr>
                <w:sz w:val="20"/>
                <w:szCs w:val="20"/>
              </w:rPr>
            </w:pPr>
            <w:r w:rsidRPr="0001414A">
              <w:rPr>
                <w:sz w:val="20"/>
                <w:szCs w:val="20"/>
              </w:rPr>
              <w:t>Sensibilizaciones en acoso o abuso de poder dada la complejidad de estas circunstancias.</w:t>
            </w:r>
          </w:p>
        </w:tc>
      </w:tr>
    </w:tbl>
    <w:p w14:paraId="28223310" w14:textId="6409D420" w:rsidR="00911D2F" w:rsidRDefault="00911D2F" w:rsidP="0001414A">
      <w:pPr>
        <w:suppressAutoHyphens w:val="0"/>
        <w:rPr>
          <w:b/>
          <w:bCs/>
        </w:rPr>
      </w:pPr>
    </w:p>
    <w:p w14:paraId="7B778C50" w14:textId="4A06C13D" w:rsidR="004E086E" w:rsidRDefault="004E086E" w:rsidP="004E086E"/>
    <w:p w14:paraId="4E5EE739" w14:textId="2A756BFB" w:rsidR="004E086E" w:rsidRDefault="004E086E" w:rsidP="004E086E"/>
    <w:p w14:paraId="75BC3893" w14:textId="77777777" w:rsidR="004E086E" w:rsidRPr="004E086E" w:rsidRDefault="004E086E" w:rsidP="004E086E"/>
    <w:p w14:paraId="5ACF480B" w14:textId="77777777" w:rsidR="004E086E" w:rsidRDefault="004E086E" w:rsidP="002B378D">
      <w:pPr>
        <w:pStyle w:val="Ttulo2"/>
        <w:rPr>
          <w:u w:color="0D0D0D"/>
        </w:rPr>
      </w:pPr>
    </w:p>
    <w:p w14:paraId="6BDC8FBE" w14:textId="17B4F894" w:rsidR="004E086E" w:rsidRDefault="004E086E" w:rsidP="002B378D">
      <w:pPr>
        <w:pStyle w:val="Ttulo2"/>
        <w:rPr>
          <w:u w:color="0D0D0D"/>
        </w:rPr>
      </w:pPr>
    </w:p>
    <w:p w14:paraId="14B110FF" w14:textId="34ACCEEB" w:rsidR="004E086E" w:rsidRDefault="004E086E" w:rsidP="004E086E"/>
    <w:p w14:paraId="648AD6CD" w14:textId="59961890" w:rsidR="004E086E" w:rsidRDefault="004E086E" w:rsidP="004E086E"/>
    <w:p w14:paraId="6E3944B8" w14:textId="5AF02557" w:rsidR="004E086E" w:rsidRDefault="004E086E" w:rsidP="004E086E"/>
    <w:p w14:paraId="49D57377" w14:textId="15723F17" w:rsidR="004E086E" w:rsidRDefault="004E086E" w:rsidP="004E086E"/>
    <w:p w14:paraId="5AEB0CCD" w14:textId="1F05BD56" w:rsidR="004E086E" w:rsidRDefault="004E086E" w:rsidP="004E086E"/>
    <w:p w14:paraId="1240D0FA" w14:textId="77777777" w:rsidR="00C9516F" w:rsidRDefault="00C9516F" w:rsidP="002B378D">
      <w:pPr>
        <w:pStyle w:val="Ttulo2"/>
        <w:rPr>
          <w:u w:color="0D0D0D"/>
        </w:rPr>
      </w:pPr>
    </w:p>
    <w:p w14:paraId="08B3778D" w14:textId="3C62DDD8" w:rsidR="00967945" w:rsidRPr="00D2621A" w:rsidRDefault="0001414A" w:rsidP="00B461DF">
      <w:pPr>
        <w:pStyle w:val="Ttulo2"/>
        <w:numPr>
          <w:ilvl w:val="1"/>
          <w:numId w:val="4"/>
        </w:numPr>
        <w:rPr>
          <w:b/>
          <w:u w:color="0D0D0D"/>
        </w:rPr>
      </w:pPr>
      <w:r w:rsidRPr="00D2621A">
        <w:rPr>
          <w:b/>
          <w:u w:color="0D0D0D"/>
        </w:rPr>
        <w:t xml:space="preserve"> </w:t>
      </w:r>
      <w:bookmarkStart w:id="40" w:name="_Toc125624040"/>
      <w:r w:rsidR="00967945" w:rsidRPr="00D2621A">
        <w:rPr>
          <w:b/>
          <w:u w:color="0D0D0D"/>
        </w:rPr>
        <w:t xml:space="preserve">Eje </w:t>
      </w:r>
      <w:r w:rsidR="004B7E52" w:rsidRPr="00D2621A">
        <w:rPr>
          <w:b/>
          <w:u w:color="0D0D0D"/>
        </w:rPr>
        <w:t>4</w:t>
      </w:r>
      <w:r w:rsidR="00967945" w:rsidRPr="00D2621A">
        <w:rPr>
          <w:b/>
          <w:u w:color="0D0D0D"/>
        </w:rPr>
        <w:t xml:space="preserve">: </w:t>
      </w:r>
      <w:r w:rsidR="004B7E52" w:rsidRPr="00D2621A">
        <w:rPr>
          <w:b/>
          <w:u w:color="0D0D0D"/>
        </w:rPr>
        <w:t>Alianzas Institucionales</w:t>
      </w:r>
      <w:bookmarkEnd w:id="40"/>
    </w:p>
    <w:p w14:paraId="15F605FC" w14:textId="1A5057AF" w:rsidR="00A522C2" w:rsidRDefault="00A522C2" w:rsidP="001B1A1A">
      <w:pPr>
        <w:rPr>
          <w:b/>
          <w:bCs/>
        </w:rPr>
      </w:pPr>
    </w:p>
    <w:p w14:paraId="55E3EC9F" w14:textId="23F96DE0" w:rsidR="00967945" w:rsidRDefault="00967945" w:rsidP="001B1A1A">
      <w:pPr>
        <w:rPr>
          <w:b/>
          <w:bCs/>
        </w:rPr>
      </w:pPr>
    </w:p>
    <w:tbl>
      <w:tblPr>
        <w:tblStyle w:val="Tablaconcuadrcula"/>
        <w:tblW w:w="0" w:type="auto"/>
        <w:tblInd w:w="1391" w:type="dxa"/>
        <w:tblLook w:val="04A0" w:firstRow="1" w:lastRow="0" w:firstColumn="1" w:lastColumn="0" w:noHBand="0" w:noVBand="1"/>
      </w:tblPr>
      <w:tblGrid>
        <w:gridCol w:w="3589"/>
        <w:gridCol w:w="3590"/>
      </w:tblGrid>
      <w:tr w:rsidR="004E086E" w14:paraId="4C14DD66" w14:textId="77777777" w:rsidTr="00FE5DD0">
        <w:trPr>
          <w:trHeight w:val="258"/>
        </w:trPr>
        <w:tc>
          <w:tcPr>
            <w:tcW w:w="3589" w:type="dxa"/>
            <w:shd w:val="clear" w:color="auto" w:fill="D5DCE4" w:themeFill="text2" w:themeFillTint="33"/>
          </w:tcPr>
          <w:p w14:paraId="639CB7FB" w14:textId="5BAFD7F5" w:rsidR="004E086E" w:rsidRPr="00A5016D" w:rsidRDefault="004E086E" w:rsidP="00A5016D">
            <w:pPr>
              <w:jc w:val="center"/>
              <w:rPr>
                <w:b/>
                <w:bCs/>
                <w:sz w:val="22"/>
                <w:szCs w:val="22"/>
              </w:rPr>
            </w:pPr>
            <w:r>
              <w:rPr>
                <w:b/>
                <w:bCs/>
                <w:sz w:val="22"/>
                <w:szCs w:val="22"/>
              </w:rPr>
              <w:t>INICIATVA</w:t>
            </w:r>
          </w:p>
        </w:tc>
        <w:tc>
          <w:tcPr>
            <w:tcW w:w="3590" w:type="dxa"/>
            <w:shd w:val="clear" w:color="auto" w:fill="D5DCE4" w:themeFill="text2" w:themeFillTint="33"/>
          </w:tcPr>
          <w:p w14:paraId="0E4B146B" w14:textId="1039850E" w:rsidR="004E086E" w:rsidRDefault="004E086E" w:rsidP="00A5016D">
            <w:pPr>
              <w:jc w:val="center"/>
              <w:rPr>
                <w:b/>
                <w:bCs/>
              </w:rPr>
            </w:pPr>
            <w:r w:rsidRPr="002D63F7">
              <w:rPr>
                <w:b/>
                <w:bCs/>
                <w:sz w:val="22"/>
                <w:szCs w:val="22"/>
              </w:rPr>
              <w:t>OBJETIVO</w:t>
            </w:r>
          </w:p>
        </w:tc>
      </w:tr>
      <w:tr w:rsidR="004E086E" w14:paraId="291C11BB" w14:textId="77777777" w:rsidTr="00FE5DD0">
        <w:trPr>
          <w:trHeight w:val="1789"/>
        </w:trPr>
        <w:tc>
          <w:tcPr>
            <w:tcW w:w="3589" w:type="dxa"/>
          </w:tcPr>
          <w:p w14:paraId="0E72F7EE" w14:textId="77777777" w:rsidR="004E086E" w:rsidRPr="0001414A" w:rsidRDefault="004E086E" w:rsidP="00AC6966">
            <w:pPr>
              <w:pStyle w:val="TableParagraph"/>
              <w:jc w:val="center"/>
              <w:rPr>
                <w:rFonts w:ascii="Times New Roman" w:eastAsia="Times New Roman" w:hAnsi="Times New Roman" w:cs="Times New Roman"/>
                <w:b/>
                <w:bCs/>
                <w:sz w:val="20"/>
                <w:szCs w:val="20"/>
                <w:lang w:eastAsia="ar-SA"/>
              </w:rPr>
            </w:pPr>
          </w:p>
          <w:p w14:paraId="2CFB6C2B" w14:textId="77777777" w:rsidR="004E086E" w:rsidRPr="0001414A" w:rsidRDefault="004E086E" w:rsidP="00AC6966">
            <w:pPr>
              <w:pStyle w:val="TableParagraph"/>
              <w:jc w:val="center"/>
              <w:rPr>
                <w:rFonts w:ascii="Times New Roman" w:eastAsia="Times New Roman" w:hAnsi="Times New Roman" w:cs="Times New Roman"/>
                <w:b/>
                <w:bCs/>
                <w:sz w:val="20"/>
                <w:szCs w:val="20"/>
                <w:lang w:eastAsia="ar-SA"/>
              </w:rPr>
            </w:pPr>
          </w:p>
          <w:p w14:paraId="42ABBCA1" w14:textId="77777777" w:rsidR="004E086E" w:rsidRPr="0001414A" w:rsidRDefault="004E086E" w:rsidP="00AC6966">
            <w:pPr>
              <w:pStyle w:val="TableParagraph"/>
              <w:jc w:val="center"/>
              <w:rPr>
                <w:rFonts w:ascii="Times New Roman" w:eastAsia="Times New Roman" w:hAnsi="Times New Roman" w:cs="Times New Roman"/>
                <w:b/>
                <w:bCs/>
                <w:sz w:val="20"/>
                <w:szCs w:val="20"/>
                <w:lang w:eastAsia="ar-SA"/>
              </w:rPr>
            </w:pPr>
          </w:p>
          <w:p w14:paraId="577E72C9" w14:textId="2F82A975" w:rsidR="004E086E" w:rsidRPr="0001414A" w:rsidRDefault="004E086E" w:rsidP="00AC6966">
            <w:pPr>
              <w:pStyle w:val="TableParagraph"/>
              <w:jc w:val="center"/>
              <w:rPr>
                <w:sz w:val="20"/>
                <w:szCs w:val="20"/>
              </w:rPr>
            </w:pPr>
            <w:r w:rsidRPr="0001414A">
              <w:rPr>
                <w:rFonts w:ascii="Times New Roman" w:eastAsia="Times New Roman" w:hAnsi="Times New Roman" w:cs="Times New Roman"/>
                <w:b/>
                <w:bCs/>
                <w:sz w:val="20"/>
                <w:szCs w:val="20"/>
                <w:lang w:eastAsia="ar-SA"/>
              </w:rPr>
              <w:t>Coordinación Interinstitucional</w:t>
            </w:r>
          </w:p>
        </w:tc>
        <w:tc>
          <w:tcPr>
            <w:tcW w:w="3590" w:type="dxa"/>
          </w:tcPr>
          <w:p w14:paraId="24F04FD9" w14:textId="77777777" w:rsidR="0081153F" w:rsidRDefault="0081153F" w:rsidP="00AC6966">
            <w:pPr>
              <w:jc w:val="center"/>
              <w:rPr>
                <w:sz w:val="20"/>
                <w:szCs w:val="20"/>
              </w:rPr>
            </w:pPr>
          </w:p>
          <w:p w14:paraId="290675F8" w14:textId="0E27B8FC" w:rsidR="004E086E" w:rsidRPr="0001414A" w:rsidRDefault="004E086E" w:rsidP="00AC6966">
            <w:pPr>
              <w:jc w:val="center"/>
              <w:rPr>
                <w:sz w:val="20"/>
                <w:szCs w:val="20"/>
              </w:rPr>
            </w:pPr>
            <w:r w:rsidRPr="0001414A">
              <w:rPr>
                <w:sz w:val="20"/>
                <w:szCs w:val="20"/>
              </w:rPr>
              <w:t>Realizar convenios interadministrativos con entidades que presten servicios, posean recursos o talento humano que puedan ser útiles para el cumplimiento de los objetivos y acciones que se plantean en el presente programa.</w:t>
            </w:r>
          </w:p>
        </w:tc>
      </w:tr>
      <w:tr w:rsidR="004E086E" w14:paraId="23BCD71E" w14:textId="77777777" w:rsidTr="00FE5DD0">
        <w:trPr>
          <w:trHeight w:val="1324"/>
        </w:trPr>
        <w:tc>
          <w:tcPr>
            <w:tcW w:w="3589" w:type="dxa"/>
          </w:tcPr>
          <w:p w14:paraId="0C3BFA65" w14:textId="681B08F5" w:rsidR="004E086E" w:rsidRPr="0001414A" w:rsidRDefault="004E086E" w:rsidP="00AC6966">
            <w:pPr>
              <w:jc w:val="center"/>
              <w:rPr>
                <w:b/>
                <w:bCs/>
                <w:sz w:val="20"/>
                <w:szCs w:val="20"/>
              </w:rPr>
            </w:pPr>
          </w:p>
          <w:p w14:paraId="70339D68" w14:textId="072A8909" w:rsidR="004E086E" w:rsidRPr="0001414A" w:rsidRDefault="004E086E" w:rsidP="00AC6966">
            <w:pPr>
              <w:jc w:val="center"/>
              <w:rPr>
                <w:b/>
                <w:bCs/>
                <w:sz w:val="20"/>
                <w:szCs w:val="20"/>
              </w:rPr>
            </w:pPr>
          </w:p>
          <w:p w14:paraId="05D7C144" w14:textId="77777777" w:rsidR="004E086E" w:rsidRPr="0001414A" w:rsidRDefault="004E086E" w:rsidP="00AC6966">
            <w:pPr>
              <w:jc w:val="center"/>
              <w:rPr>
                <w:b/>
                <w:bCs/>
                <w:sz w:val="20"/>
                <w:szCs w:val="20"/>
              </w:rPr>
            </w:pPr>
          </w:p>
          <w:p w14:paraId="69385713" w14:textId="28602A1A" w:rsidR="004E086E" w:rsidRPr="00AC6966" w:rsidRDefault="004E086E" w:rsidP="00AC6966">
            <w:pPr>
              <w:jc w:val="center"/>
              <w:rPr>
                <w:b/>
                <w:bCs/>
                <w:sz w:val="20"/>
                <w:szCs w:val="20"/>
              </w:rPr>
            </w:pPr>
            <w:r w:rsidRPr="0001414A">
              <w:rPr>
                <w:b/>
                <w:bCs/>
                <w:sz w:val="20"/>
                <w:szCs w:val="20"/>
              </w:rPr>
              <w:t>Fomento de buenas prácticas en materia de bienestar</w:t>
            </w:r>
          </w:p>
          <w:p w14:paraId="34E0ED9A" w14:textId="77777777" w:rsidR="004E086E" w:rsidRPr="0001414A" w:rsidRDefault="004E086E" w:rsidP="006C5450">
            <w:pPr>
              <w:rPr>
                <w:b/>
                <w:bCs/>
                <w:sz w:val="20"/>
                <w:szCs w:val="20"/>
              </w:rPr>
            </w:pPr>
          </w:p>
        </w:tc>
        <w:tc>
          <w:tcPr>
            <w:tcW w:w="3590" w:type="dxa"/>
          </w:tcPr>
          <w:p w14:paraId="7F0D663F" w14:textId="77777777" w:rsidR="004E086E" w:rsidRPr="0001414A" w:rsidRDefault="004E086E" w:rsidP="00AC6966">
            <w:pPr>
              <w:jc w:val="both"/>
              <w:rPr>
                <w:sz w:val="20"/>
                <w:szCs w:val="20"/>
              </w:rPr>
            </w:pPr>
          </w:p>
          <w:p w14:paraId="35246735" w14:textId="77777777" w:rsidR="004E086E" w:rsidRPr="0001414A" w:rsidRDefault="004E086E" w:rsidP="00AC6966">
            <w:pPr>
              <w:jc w:val="both"/>
              <w:rPr>
                <w:sz w:val="20"/>
                <w:szCs w:val="20"/>
              </w:rPr>
            </w:pPr>
          </w:p>
          <w:p w14:paraId="34080F67" w14:textId="411DFA83" w:rsidR="004E086E" w:rsidRPr="0001414A" w:rsidRDefault="004E086E" w:rsidP="00AC6966">
            <w:pPr>
              <w:jc w:val="both"/>
              <w:rPr>
                <w:b/>
                <w:bCs/>
                <w:sz w:val="20"/>
                <w:szCs w:val="20"/>
              </w:rPr>
            </w:pPr>
            <w:r w:rsidRPr="0001414A">
              <w:rPr>
                <w:sz w:val="20"/>
                <w:szCs w:val="20"/>
              </w:rPr>
              <w:t>Número de acciones inscritas en el banco nacional de experiencias de éxito</w:t>
            </w:r>
          </w:p>
        </w:tc>
      </w:tr>
    </w:tbl>
    <w:p w14:paraId="4A3C939F" w14:textId="2F804384" w:rsidR="004E086E" w:rsidRDefault="004E086E" w:rsidP="002B378D">
      <w:pPr>
        <w:pStyle w:val="Ttulo2"/>
        <w:rPr>
          <w:u w:color="0D0D0D"/>
        </w:rPr>
      </w:pPr>
    </w:p>
    <w:p w14:paraId="66AADFB0" w14:textId="670F14FA" w:rsidR="00FE5DD0" w:rsidRDefault="00FE5DD0" w:rsidP="00FE5DD0"/>
    <w:p w14:paraId="48A4B88D" w14:textId="56F35A15" w:rsidR="00FE5DD0" w:rsidRDefault="00FE5DD0" w:rsidP="00FE5DD0"/>
    <w:p w14:paraId="50D3CBEB" w14:textId="447B14C7" w:rsidR="00C9516F" w:rsidRDefault="00C9516F" w:rsidP="00FE5DD0"/>
    <w:p w14:paraId="40D8EA83" w14:textId="28226BE7" w:rsidR="00C9516F" w:rsidRDefault="00C9516F" w:rsidP="00FE5DD0"/>
    <w:p w14:paraId="4B92534F" w14:textId="77777777" w:rsidR="00C9516F" w:rsidRDefault="00C9516F" w:rsidP="00FE5DD0"/>
    <w:p w14:paraId="2A2CD9A1" w14:textId="77777777" w:rsidR="00FE5DD0" w:rsidRPr="00FE5DD0" w:rsidRDefault="00FE5DD0" w:rsidP="00FE5DD0"/>
    <w:p w14:paraId="6ECF5488" w14:textId="3BF8266D" w:rsidR="003C7BAA" w:rsidRPr="00D2621A" w:rsidRDefault="0001414A" w:rsidP="00B461DF">
      <w:pPr>
        <w:pStyle w:val="Ttulo2"/>
        <w:numPr>
          <w:ilvl w:val="1"/>
          <w:numId w:val="4"/>
        </w:numPr>
        <w:rPr>
          <w:b/>
          <w:u w:color="0D0D0D"/>
        </w:rPr>
      </w:pPr>
      <w:r w:rsidRPr="00D2621A">
        <w:rPr>
          <w:b/>
          <w:u w:color="0D0D0D"/>
        </w:rPr>
        <w:lastRenderedPageBreak/>
        <w:t xml:space="preserve"> </w:t>
      </w:r>
      <w:bookmarkStart w:id="41" w:name="_Toc125624041"/>
      <w:r w:rsidR="003C7BAA" w:rsidRPr="00D2621A">
        <w:rPr>
          <w:b/>
          <w:u w:color="0D0D0D"/>
        </w:rPr>
        <w:t xml:space="preserve">Eje 5: </w:t>
      </w:r>
      <w:r w:rsidR="002B378D" w:rsidRPr="00D2621A">
        <w:rPr>
          <w:b/>
          <w:u w:color="0D0D0D"/>
        </w:rPr>
        <w:t xml:space="preserve">Eje de </w:t>
      </w:r>
      <w:r w:rsidR="003C7BAA" w:rsidRPr="00D2621A">
        <w:rPr>
          <w:b/>
          <w:u w:color="0D0D0D"/>
        </w:rPr>
        <w:t>Transformación Digital</w:t>
      </w:r>
      <w:bookmarkEnd w:id="41"/>
    </w:p>
    <w:p w14:paraId="64E47566" w14:textId="77777777" w:rsidR="00911D2F" w:rsidRPr="00911D2F" w:rsidRDefault="00911D2F" w:rsidP="00911D2F"/>
    <w:p w14:paraId="6F78A69F" w14:textId="029D0CFD" w:rsidR="00BB0F4D" w:rsidRDefault="00BB0F4D" w:rsidP="003C7BAA">
      <w:pPr>
        <w:rPr>
          <w:b/>
          <w:bCs/>
        </w:rPr>
      </w:pPr>
    </w:p>
    <w:tbl>
      <w:tblPr>
        <w:tblStyle w:val="Tablaconcuadrcula"/>
        <w:tblW w:w="0" w:type="auto"/>
        <w:tblInd w:w="746" w:type="dxa"/>
        <w:tblLook w:val="04A0" w:firstRow="1" w:lastRow="0" w:firstColumn="1" w:lastColumn="0" w:noHBand="0" w:noVBand="1"/>
      </w:tblPr>
      <w:tblGrid>
        <w:gridCol w:w="3505"/>
        <w:gridCol w:w="4120"/>
      </w:tblGrid>
      <w:tr w:rsidR="004E086E" w14:paraId="52F6D968" w14:textId="57A57FA0" w:rsidTr="00FE5DD0">
        <w:trPr>
          <w:trHeight w:val="228"/>
        </w:trPr>
        <w:tc>
          <w:tcPr>
            <w:tcW w:w="3505" w:type="dxa"/>
            <w:shd w:val="clear" w:color="auto" w:fill="D5DCE4" w:themeFill="text2" w:themeFillTint="33"/>
          </w:tcPr>
          <w:p w14:paraId="0859435C" w14:textId="6FC6CA39" w:rsidR="004E086E" w:rsidRPr="00A5016D" w:rsidRDefault="004E086E" w:rsidP="00A5016D">
            <w:pPr>
              <w:jc w:val="center"/>
              <w:rPr>
                <w:b/>
                <w:bCs/>
                <w:sz w:val="22"/>
                <w:szCs w:val="22"/>
              </w:rPr>
            </w:pPr>
            <w:r>
              <w:rPr>
                <w:b/>
                <w:bCs/>
                <w:sz w:val="22"/>
                <w:szCs w:val="22"/>
              </w:rPr>
              <w:t>INICIATVA</w:t>
            </w:r>
          </w:p>
        </w:tc>
        <w:tc>
          <w:tcPr>
            <w:tcW w:w="4120" w:type="dxa"/>
            <w:shd w:val="clear" w:color="auto" w:fill="D5DCE4" w:themeFill="text2" w:themeFillTint="33"/>
          </w:tcPr>
          <w:p w14:paraId="6379CE93" w14:textId="60B57864" w:rsidR="004E086E" w:rsidRDefault="004E086E" w:rsidP="00A5016D">
            <w:pPr>
              <w:jc w:val="center"/>
              <w:rPr>
                <w:b/>
                <w:bCs/>
              </w:rPr>
            </w:pPr>
            <w:r w:rsidRPr="002D63F7">
              <w:rPr>
                <w:b/>
                <w:bCs/>
                <w:sz w:val="22"/>
                <w:szCs w:val="22"/>
              </w:rPr>
              <w:t>OBJETIVO</w:t>
            </w:r>
          </w:p>
        </w:tc>
      </w:tr>
      <w:tr w:rsidR="004E086E" w14:paraId="04301C47" w14:textId="302DACAE" w:rsidTr="00FE5DD0">
        <w:trPr>
          <w:trHeight w:val="1524"/>
        </w:trPr>
        <w:tc>
          <w:tcPr>
            <w:tcW w:w="3505" w:type="dxa"/>
          </w:tcPr>
          <w:p w14:paraId="2A81FF76" w14:textId="77777777" w:rsidR="004E086E" w:rsidRPr="00911D2F" w:rsidRDefault="004E086E" w:rsidP="00BB0F4D">
            <w:pPr>
              <w:rPr>
                <w:b/>
                <w:bCs/>
                <w:sz w:val="20"/>
                <w:szCs w:val="20"/>
              </w:rPr>
            </w:pPr>
          </w:p>
          <w:p w14:paraId="1437394C" w14:textId="350040F0" w:rsidR="004E086E" w:rsidRPr="00911D2F" w:rsidRDefault="004E086E" w:rsidP="00BB0F4D">
            <w:pPr>
              <w:rPr>
                <w:b/>
                <w:bCs/>
                <w:sz w:val="20"/>
                <w:szCs w:val="20"/>
              </w:rPr>
            </w:pPr>
          </w:p>
          <w:p w14:paraId="65C810BA" w14:textId="47368BBB" w:rsidR="004E086E" w:rsidRPr="00911D2F" w:rsidRDefault="004E086E" w:rsidP="00BB0F4D">
            <w:pPr>
              <w:rPr>
                <w:b/>
                <w:bCs/>
                <w:sz w:val="20"/>
                <w:szCs w:val="20"/>
              </w:rPr>
            </w:pPr>
          </w:p>
          <w:p w14:paraId="129B6ECF" w14:textId="77777777" w:rsidR="004E086E" w:rsidRPr="00911D2F" w:rsidRDefault="004E086E" w:rsidP="00BB0F4D">
            <w:pPr>
              <w:rPr>
                <w:b/>
                <w:bCs/>
                <w:sz w:val="20"/>
                <w:szCs w:val="20"/>
              </w:rPr>
            </w:pPr>
          </w:p>
          <w:p w14:paraId="62FF5C39" w14:textId="259DC98A" w:rsidR="004E086E" w:rsidRPr="00911D2F" w:rsidRDefault="004E086E" w:rsidP="00BB0F4D">
            <w:pPr>
              <w:jc w:val="center"/>
              <w:rPr>
                <w:b/>
                <w:bCs/>
                <w:sz w:val="20"/>
                <w:szCs w:val="20"/>
              </w:rPr>
            </w:pPr>
            <w:r w:rsidRPr="00911D2F">
              <w:rPr>
                <w:b/>
                <w:bCs/>
                <w:sz w:val="20"/>
                <w:szCs w:val="20"/>
              </w:rPr>
              <w:t>Cultura Digital Para el Bienestar</w:t>
            </w:r>
          </w:p>
        </w:tc>
        <w:tc>
          <w:tcPr>
            <w:tcW w:w="4120" w:type="dxa"/>
          </w:tcPr>
          <w:p w14:paraId="7981D0B1" w14:textId="088D5AB2" w:rsidR="004E086E" w:rsidRPr="00911D2F" w:rsidRDefault="004E086E" w:rsidP="00BB0F4D">
            <w:pPr>
              <w:jc w:val="both"/>
              <w:rPr>
                <w:b/>
                <w:bCs/>
                <w:sz w:val="20"/>
                <w:szCs w:val="20"/>
              </w:rPr>
            </w:pPr>
            <w:r w:rsidRPr="00911D2F">
              <w:rPr>
                <w:rFonts w:cs="Flama Book"/>
                <w:color w:val="373936"/>
                <w:sz w:val="20"/>
                <w:szCs w:val="20"/>
              </w:rPr>
              <w:t>Facilitar procesos y procedimientos para el desarrollo del bienestar. Las herramientas informáticas permiten tener la mayor cantidad de información sobre sus colaboradores, facilita la comunicación con ellos, agiliza y simplifica, en algunos casos, la gestión del bienestar.</w:t>
            </w:r>
          </w:p>
        </w:tc>
      </w:tr>
      <w:tr w:rsidR="004E086E" w14:paraId="12F993BC" w14:textId="1BC967F9" w:rsidTr="00FE5DD0">
        <w:trPr>
          <w:trHeight w:val="1536"/>
        </w:trPr>
        <w:tc>
          <w:tcPr>
            <w:tcW w:w="3505" w:type="dxa"/>
          </w:tcPr>
          <w:p w14:paraId="67929BFB" w14:textId="77777777" w:rsidR="004E086E" w:rsidRPr="00911D2F" w:rsidRDefault="004E086E" w:rsidP="007A173B">
            <w:pPr>
              <w:jc w:val="center"/>
              <w:rPr>
                <w:b/>
                <w:bCs/>
                <w:sz w:val="20"/>
                <w:szCs w:val="20"/>
              </w:rPr>
            </w:pPr>
          </w:p>
          <w:p w14:paraId="51DF3D48" w14:textId="77777777" w:rsidR="004E086E" w:rsidRPr="00911D2F" w:rsidRDefault="004E086E" w:rsidP="007A173B">
            <w:pPr>
              <w:jc w:val="center"/>
              <w:rPr>
                <w:b/>
                <w:bCs/>
                <w:sz w:val="20"/>
                <w:szCs w:val="20"/>
              </w:rPr>
            </w:pPr>
          </w:p>
          <w:p w14:paraId="13A3BDC6" w14:textId="6D09A034" w:rsidR="004E086E" w:rsidRDefault="004E086E" w:rsidP="007A173B">
            <w:pPr>
              <w:jc w:val="center"/>
              <w:rPr>
                <w:b/>
                <w:bCs/>
                <w:sz w:val="20"/>
                <w:szCs w:val="20"/>
              </w:rPr>
            </w:pPr>
          </w:p>
          <w:p w14:paraId="2553EB52" w14:textId="77777777" w:rsidR="004E086E" w:rsidRPr="00911D2F" w:rsidRDefault="004E086E" w:rsidP="007A173B">
            <w:pPr>
              <w:jc w:val="center"/>
              <w:rPr>
                <w:b/>
                <w:bCs/>
                <w:sz w:val="20"/>
                <w:szCs w:val="20"/>
              </w:rPr>
            </w:pPr>
          </w:p>
          <w:p w14:paraId="1490D102" w14:textId="77777777" w:rsidR="004E086E" w:rsidRPr="00911D2F" w:rsidRDefault="004E086E" w:rsidP="007A173B">
            <w:pPr>
              <w:jc w:val="center"/>
              <w:rPr>
                <w:b/>
                <w:bCs/>
                <w:sz w:val="20"/>
                <w:szCs w:val="20"/>
              </w:rPr>
            </w:pPr>
          </w:p>
          <w:p w14:paraId="44B97A94" w14:textId="0BB40783" w:rsidR="004E086E" w:rsidRPr="00911D2F" w:rsidRDefault="004E086E" w:rsidP="007A173B">
            <w:pPr>
              <w:jc w:val="center"/>
              <w:rPr>
                <w:b/>
                <w:bCs/>
                <w:sz w:val="20"/>
                <w:szCs w:val="20"/>
              </w:rPr>
            </w:pPr>
            <w:r w:rsidRPr="00911D2F">
              <w:rPr>
                <w:b/>
                <w:bCs/>
                <w:sz w:val="20"/>
                <w:szCs w:val="20"/>
              </w:rPr>
              <w:t>Analítica de datos para el bienestar</w:t>
            </w:r>
          </w:p>
        </w:tc>
        <w:tc>
          <w:tcPr>
            <w:tcW w:w="4120" w:type="dxa"/>
          </w:tcPr>
          <w:p w14:paraId="63206683" w14:textId="77777777" w:rsidR="004E086E" w:rsidRDefault="004E086E" w:rsidP="007A173B">
            <w:pPr>
              <w:jc w:val="both"/>
              <w:rPr>
                <w:sz w:val="20"/>
                <w:szCs w:val="20"/>
              </w:rPr>
            </w:pPr>
          </w:p>
          <w:p w14:paraId="1AA04EBE" w14:textId="7CFBCE25" w:rsidR="004E086E" w:rsidRPr="00911D2F" w:rsidRDefault="004E086E" w:rsidP="007A173B">
            <w:pPr>
              <w:jc w:val="both"/>
              <w:rPr>
                <w:sz w:val="20"/>
                <w:szCs w:val="20"/>
              </w:rPr>
            </w:pPr>
            <w:r w:rsidRPr="00911D2F">
              <w:rPr>
                <w:sz w:val="20"/>
                <w:szCs w:val="20"/>
              </w:rPr>
              <w:t>Facilitar la asertiva toma de decisiones, la segmentación y caracterización de la población objetivo y la obtención de información relevante para la implementación de programas de bienestar (también útil para otros fines), entre otros,</w:t>
            </w:r>
          </w:p>
        </w:tc>
      </w:tr>
      <w:tr w:rsidR="004E086E" w14:paraId="3DF9C8D6" w14:textId="77777777" w:rsidTr="00FE5DD0">
        <w:trPr>
          <w:trHeight w:val="774"/>
        </w:trPr>
        <w:tc>
          <w:tcPr>
            <w:tcW w:w="3505" w:type="dxa"/>
          </w:tcPr>
          <w:p w14:paraId="7B913940" w14:textId="77777777" w:rsidR="004E086E" w:rsidRPr="008D5BBF" w:rsidRDefault="004E086E" w:rsidP="008D5BBF">
            <w:pPr>
              <w:suppressAutoHyphens w:val="0"/>
              <w:autoSpaceDE w:val="0"/>
              <w:autoSpaceDN w:val="0"/>
              <w:adjustRightInd w:val="0"/>
              <w:rPr>
                <w:rFonts w:ascii="Dosis" w:hAnsi="Dosis" w:cs="Dosis"/>
                <w:color w:val="000000"/>
                <w:sz w:val="20"/>
                <w:szCs w:val="20"/>
                <w:lang w:val="es-CO" w:eastAsia="ja-JP"/>
              </w:rPr>
            </w:pPr>
          </w:p>
          <w:p w14:paraId="0D4E3CDF" w14:textId="5EB52657" w:rsidR="004E086E" w:rsidRPr="008D5BBF" w:rsidRDefault="004E086E" w:rsidP="008D5BBF">
            <w:pPr>
              <w:jc w:val="center"/>
              <w:rPr>
                <w:b/>
                <w:bCs/>
                <w:sz w:val="20"/>
                <w:szCs w:val="20"/>
                <w:lang w:val="es-CO" w:eastAsia="ja-JP"/>
              </w:rPr>
            </w:pPr>
            <w:r w:rsidRPr="00911D2F">
              <w:rPr>
                <w:b/>
                <w:bCs/>
                <w:sz w:val="20"/>
                <w:szCs w:val="20"/>
                <w:lang w:val="es-CO" w:eastAsia="ja-JP"/>
              </w:rPr>
              <w:t>Creación de Ecosistemas Digitales</w:t>
            </w:r>
          </w:p>
          <w:p w14:paraId="56DFBCCF" w14:textId="77777777" w:rsidR="004E086E" w:rsidRPr="00911D2F" w:rsidRDefault="004E086E" w:rsidP="007A173B">
            <w:pPr>
              <w:jc w:val="center"/>
              <w:rPr>
                <w:b/>
                <w:bCs/>
                <w:sz w:val="20"/>
                <w:szCs w:val="20"/>
              </w:rPr>
            </w:pPr>
          </w:p>
        </w:tc>
        <w:tc>
          <w:tcPr>
            <w:tcW w:w="4120" w:type="dxa"/>
          </w:tcPr>
          <w:p w14:paraId="605B2FC2" w14:textId="39AA9FE8" w:rsidR="004E086E" w:rsidRPr="00911D2F" w:rsidRDefault="004E086E" w:rsidP="00A35C2B">
            <w:pPr>
              <w:jc w:val="both"/>
              <w:rPr>
                <w:sz w:val="20"/>
                <w:szCs w:val="20"/>
              </w:rPr>
            </w:pPr>
            <w:r w:rsidRPr="00911D2F">
              <w:rPr>
                <w:sz w:val="20"/>
                <w:szCs w:val="20"/>
              </w:rPr>
              <w:t>Facilitar el trabajo de los servidores públicos, generar flexibilidad en las entidades y organizar los tiempos y flujos de trabajo, entre otros beneficios</w:t>
            </w:r>
          </w:p>
        </w:tc>
      </w:tr>
    </w:tbl>
    <w:p w14:paraId="5E07F6B0" w14:textId="77777777" w:rsidR="00BB0F4D" w:rsidRDefault="00BB0F4D" w:rsidP="003C7BAA">
      <w:pPr>
        <w:rPr>
          <w:b/>
          <w:bCs/>
        </w:rPr>
      </w:pPr>
    </w:p>
    <w:p w14:paraId="4C465EB1" w14:textId="77777777" w:rsidR="00740361" w:rsidRPr="00A95257" w:rsidRDefault="00740361" w:rsidP="00740361"/>
    <w:p w14:paraId="68C3B2D4" w14:textId="102B8234" w:rsidR="00FE5DD0" w:rsidRDefault="00FE5DD0">
      <w:pPr>
        <w:suppressAutoHyphens w:val="0"/>
      </w:pPr>
      <w:r>
        <w:br w:type="page"/>
      </w:r>
    </w:p>
    <w:p w14:paraId="18AC1448" w14:textId="340BA1A7" w:rsidR="00933BF7" w:rsidRDefault="00933BF7" w:rsidP="00B461DF">
      <w:pPr>
        <w:pStyle w:val="Ttulo1"/>
        <w:numPr>
          <w:ilvl w:val="0"/>
          <w:numId w:val="4"/>
        </w:numPr>
        <w:spacing w:before="0"/>
        <w:contextualSpacing/>
        <w:jc w:val="center"/>
        <w:rPr>
          <w:rFonts w:ascii="Times New Roman" w:hAnsi="Times New Roman"/>
          <w:color w:val="2F5496" w:themeColor="accent1" w:themeShade="BF"/>
        </w:rPr>
      </w:pPr>
      <w:bookmarkStart w:id="42" w:name="_Toc125624042"/>
      <w:r w:rsidRPr="00933BF7">
        <w:rPr>
          <w:rFonts w:ascii="Times New Roman" w:hAnsi="Times New Roman"/>
          <w:color w:val="2F5496" w:themeColor="accent1" w:themeShade="BF"/>
        </w:rPr>
        <w:lastRenderedPageBreak/>
        <w:t>PROGRAMA DE BIENESTAR SOCIAL</w:t>
      </w:r>
      <w:bookmarkEnd w:id="42"/>
      <w:r w:rsidRPr="00933BF7">
        <w:rPr>
          <w:rFonts w:ascii="Times New Roman" w:hAnsi="Times New Roman"/>
          <w:color w:val="2F5496" w:themeColor="accent1" w:themeShade="BF"/>
        </w:rPr>
        <w:t> </w:t>
      </w:r>
    </w:p>
    <w:p w14:paraId="3D455F3B" w14:textId="77777777" w:rsidR="00933BF7" w:rsidRPr="00933BF7" w:rsidRDefault="00933BF7" w:rsidP="00933BF7"/>
    <w:p w14:paraId="1C92D2B8" w14:textId="0ED07764" w:rsidR="00933BF7" w:rsidRDefault="00933BF7" w:rsidP="00933BF7">
      <w:pPr>
        <w:pStyle w:val="paragraph"/>
        <w:spacing w:before="0" w:beforeAutospacing="0" w:after="0" w:afterAutospacing="0"/>
        <w:ind w:right="45"/>
        <w:jc w:val="both"/>
        <w:textAlignment w:val="baseline"/>
        <w:rPr>
          <w:rStyle w:val="eop"/>
        </w:rPr>
      </w:pPr>
      <w:r w:rsidRPr="00933BF7">
        <w:rPr>
          <w:rStyle w:val="normaltextrun"/>
        </w:rPr>
        <w:t>Busca fomentar una cultura organizacional que manifieste un sentido de pertenencia, motivación y calidez humana en los servidores públicos y en la prestación de servicios a la ciudadanía y otros grupos de valor. Además, tiene como objetivo   mejorar la calidad de vida de los servidores públicos y sus familias. El bienestar social comprende el área de protección y servicios sociales y el área de calidad de vida laboral, dentro de las cuales se enmarcan las actividades de este programa, según se detalla a continuación.</w:t>
      </w:r>
      <w:r w:rsidRPr="00933BF7">
        <w:rPr>
          <w:rStyle w:val="eop"/>
        </w:rPr>
        <w:t> </w:t>
      </w:r>
    </w:p>
    <w:p w14:paraId="6E80F391" w14:textId="77777777" w:rsidR="00933BF7" w:rsidRPr="00933BF7" w:rsidRDefault="00933BF7" w:rsidP="00933BF7">
      <w:pPr>
        <w:pStyle w:val="paragraph"/>
        <w:spacing w:before="0" w:beforeAutospacing="0" w:after="0" w:afterAutospacing="0"/>
        <w:ind w:right="45"/>
        <w:jc w:val="both"/>
        <w:textAlignment w:val="baseline"/>
      </w:pPr>
    </w:p>
    <w:p w14:paraId="47AA9809" w14:textId="3044B3A4" w:rsidR="00933BF7" w:rsidRPr="00D2621A" w:rsidRDefault="00D2621A" w:rsidP="00933BF7">
      <w:pPr>
        <w:pStyle w:val="Ttulo2"/>
        <w:rPr>
          <w:b/>
          <w:u w:color="0D0D0D"/>
        </w:rPr>
      </w:pPr>
      <w:bookmarkStart w:id="43" w:name="_Toc125624043"/>
      <w:r w:rsidRPr="00D2621A">
        <w:rPr>
          <w:b/>
          <w:u w:color="0D0D0D"/>
        </w:rPr>
        <w:t>9.1.</w:t>
      </w:r>
      <w:r w:rsidR="00933BF7" w:rsidRPr="00D2621A">
        <w:rPr>
          <w:b/>
          <w:u w:color="0D0D0D"/>
        </w:rPr>
        <w:t xml:space="preserve"> Área de protección y servicios sociales</w:t>
      </w:r>
      <w:bookmarkEnd w:id="43"/>
      <w:r w:rsidR="00933BF7" w:rsidRPr="00D2621A">
        <w:rPr>
          <w:b/>
          <w:u w:color="0D0D0D"/>
        </w:rPr>
        <w:t> </w:t>
      </w:r>
    </w:p>
    <w:p w14:paraId="20680DA2" w14:textId="77777777" w:rsidR="00933BF7" w:rsidRPr="00933BF7" w:rsidRDefault="00933BF7" w:rsidP="00933BF7">
      <w:pPr>
        <w:pStyle w:val="paragraph"/>
        <w:spacing w:before="0" w:beforeAutospacing="0" w:after="0" w:afterAutospacing="0"/>
        <w:jc w:val="both"/>
        <w:textAlignment w:val="baseline"/>
        <w:rPr>
          <w:b/>
          <w:bCs/>
        </w:rPr>
      </w:pPr>
    </w:p>
    <w:p w14:paraId="76977E23" w14:textId="77777777" w:rsidR="00933BF7" w:rsidRPr="00933BF7" w:rsidRDefault="00933BF7" w:rsidP="00933BF7">
      <w:pPr>
        <w:pStyle w:val="paragraph"/>
        <w:spacing w:before="0" w:beforeAutospacing="0" w:after="0" w:afterAutospacing="0"/>
        <w:ind w:right="45"/>
        <w:jc w:val="both"/>
        <w:textAlignment w:val="baseline"/>
      </w:pPr>
      <w:r w:rsidRPr="00933BF7">
        <w:rPr>
          <w:rStyle w:val="normaltextrun"/>
        </w:rPr>
        <w:t>Comprende las actividades orientadas a cubrir las necesidades de ocio, aprendizaje del empleado y su familia, identidad, protección, vivienda, cultura, recreación y educación. </w:t>
      </w:r>
      <w:r w:rsidRPr="00933BF7">
        <w:rPr>
          <w:rStyle w:val="eop"/>
        </w:rPr>
        <w:t> </w:t>
      </w:r>
    </w:p>
    <w:p w14:paraId="2CCF01FF" w14:textId="65AEC8CC" w:rsidR="00933BF7" w:rsidRDefault="00933BF7" w:rsidP="00933BF7">
      <w:pPr>
        <w:pStyle w:val="paragraph"/>
        <w:spacing w:before="0" w:beforeAutospacing="0" w:after="0" w:afterAutospacing="0"/>
        <w:ind w:right="45"/>
        <w:jc w:val="both"/>
        <w:textAlignment w:val="baseline"/>
        <w:rPr>
          <w:rStyle w:val="eop"/>
        </w:rPr>
      </w:pPr>
      <w:r w:rsidRPr="00933BF7">
        <w:rPr>
          <w:rStyle w:val="normaltextrun"/>
        </w:rPr>
        <w:t>Dentro de los programas y actividades que se encuentran en este componente de protección y servicios sociales, se encuentran:</w:t>
      </w:r>
      <w:r w:rsidRPr="00933BF7">
        <w:rPr>
          <w:rStyle w:val="eop"/>
        </w:rPr>
        <w:t> </w:t>
      </w:r>
    </w:p>
    <w:p w14:paraId="7D5A191D" w14:textId="77777777" w:rsidR="00933BF7" w:rsidRPr="00933BF7" w:rsidRDefault="00933BF7" w:rsidP="00933BF7">
      <w:pPr>
        <w:pStyle w:val="paragraph"/>
        <w:spacing w:before="0" w:beforeAutospacing="0" w:after="0" w:afterAutospacing="0"/>
        <w:ind w:right="45"/>
        <w:jc w:val="both"/>
        <w:textAlignment w:val="baseline"/>
      </w:pPr>
    </w:p>
    <w:p w14:paraId="1C8C6217" w14:textId="444A5F57" w:rsidR="00933BF7" w:rsidRDefault="00933BF7" w:rsidP="00B461DF">
      <w:pPr>
        <w:pStyle w:val="paragraph"/>
        <w:numPr>
          <w:ilvl w:val="0"/>
          <w:numId w:val="15"/>
        </w:numPr>
        <w:spacing w:before="0" w:beforeAutospacing="0" w:after="0" w:afterAutospacing="0"/>
        <w:ind w:left="285" w:firstLine="0"/>
        <w:jc w:val="both"/>
        <w:textAlignment w:val="baseline"/>
        <w:rPr>
          <w:rStyle w:val="eop"/>
        </w:rPr>
      </w:pPr>
      <w:r w:rsidRPr="00933BF7">
        <w:rPr>
          <w:rStyle w:val="normaltextrun"/>
          <w:b/>
          <w:bCs/>
        </w:rPr>
        <w:t>Programa Servimos.</w:t>
      </w:r>
      <w:r w:rsidRPr="00933BF7">
        <w:rPr>
          <w:rStyle w:val="normaltextrun"/>
        </w:rPr>
        <w:t xml:space="preserve"> Tiene como propósito fundamental el enaltecimiento del servidor público y su labor mediante el otorgamiento de ciertos beneficios en materia de educación, turismo y recreación, vivienda, seguros, salud y cultura y medio ambiente, adquiridos   a través de la firma de alianzas realizadas entre el Departamento Administrativo de la Función Pública y empresas públicas y privadas. Desde la Subdirección de Talento Humano se promociona por medio de comunicación interna los diferentes convenios que se encuentran en este programa. </w:t>
      </w:r>
      <w:r w:rsidRPr="00933BF7">
        <w:rPr>
          <w:rStyle w:val="eop"/>
        </w:rPr>
        <w:t> </w:t>
      </w:r>
    </w:p>
    <w:p w14:paraId="743860D2" w14:textId="77777777" w:rsidR="00933BF7" w:rsidRPr="00933BF7" w:rsidRDefault="00933BF7" w:rsidP="00933BF7">
      <w:pPr>
        <w:pStyle w:val="paragraph"/>
        <w:spacing w:before="0" w:beforeAutospacing="0" w:after="0" w:afterAutospacing="0"/>
        <w:ind w:left="285"/>
        <w:jc w:val="both"/>
        <w:textAlignment w:val="baseline"/>
      </w:pPr>
    </w:p>
    <w:p w14:paraId="509BC6A6" w14:textId="11016C64" w:rsidR="00933BF7" w:rsidRDefault="00933BF7" w:rsidP="00B461DF">
      <w:pPr>
        <w:pStyle w:val="paragraph"/>
        <w:numPr>
          <w:ilvl w:val="0"/>
          <w:numId w:val="16"/>
        </w:numPr>
        <w:spacing w:before="0" w:beforeAutospacing="0" w:after="0" w:afterAutospacing="0"/>
        <w:ind w:left="285" w:firstLine="0"/>
        <w:jc w:val="both"/>
        <w:textAlignment w:val="baseline"/>
        <w:rPr>
          <w:rStyle w:val="eop"/>
        </w:rPr>
      </w:pPr>
      <w:r w:rsidRPr="00933BF7">
        <w:rPr>
          <w:rStyle w:val="normaltextrun"/>
          <w:b/>
          <w:bCs/>
        </w:rPr>
        <w:t xml:space="preserve">Entorno laboral Saludable. </w:t>
      </w:r>
      <w:r w:rsidRPr="00933BF7">
        <w:rPr>
          <w:rStyle w:val="normaltextrun"/>
        </w:rPr>
        <w:t>Tiene como principal propósito promover dentro de las entidades públicas modos, estilos y condiciones de vida saludables y, de esta manera, no solo reducir los niveles de morbilidad sino aumentar los niveles de calidad de vida de las personas tanto a nivel individual como de familia.  Este aspecto integra entre otras los siguientes aspectos: condiciones físicas de trabajo, actividad física, hábitos alimenticios, educación y calidad de vida familiar del servidor público.</w:t>
      </w:r>
      <w:r w:rsidRPr="00933BF7">
        <w:rPr>
          <w:rStyle w:val="eop"/>
        </w:rPr>
        <w:t> </w:t>
      </w:r>
    </w:p>
    <w:p w14:paraId="7EA7E9ED" w14:textId="77777777" w:rsidR="00933BF7" w:rsidRPr="00933BF7" w:rsidRDefault="00933BF7" w:rsidP="00933BF7">
      <w:pPr>
        <w:pStyle w:val="paragraph"/>
        <w:spacing w:before="0" w:beforeAutospacing="0" w:after="0" w:afterAutospacing="0"/>
        <w:ind w:left="285"/>
        <w:jc w:val="both"/>
        <w:textAlignment w:val="baseline"/>
      </w:pPr>
    </w:p>
    <w:p w14:paraId="4A540D01" w14:textId="071C2482" w:rsidR="00933BF7" w:rsidRDefault="00933BF7" w:rsidP="00B461DF">
      <w:pPr>
        <w:pStyle w:val="paragraph"/>
        <w:numPr>
          <w:ilvl w:val="0"/>
          <w:numId w:val="17"/>
        </w:numPr>
        <w:spacing w:before="0" w:beforeAutospacing="0" w:after="0" w:afterAutospacing="0"/>
        <w:ind w:left="285" w:firstLine="0"/>
        <w:jc w:val="both"/>
        <w:textAlignment w:val="baseline"/>
        <w:rPr>
          <w:rStyle w:val="normaltextrun"/>
        </w:rPr>
      </w:pPr>
      <w:r w:rsidRPr="00933BF7">
        <w:rPr>
          <w:rStyle w:val="normaltextrun"/>
          <w:b/>
          <w:bCs/>
        </w:rPr>
        <w:t>Día de la familia.</w:t>
      </w:r>
      <w:r w:rsidRPr="00933BF7">
        <w:rPr>
          <w:rStyle w:val="normaltextrun"/>
        </w:rPr>
        <w:t xml:space="preserve"> Dar cumplimiento al Decreto 1857 de 2017 “Por medio de la cual se modifica la ley 1361 de 2009, para adicionar y complementar las medidas de protección de la familia y se dictan otras disposiciones”</w:t>
      </w:r>
      <w:r>
        <w:rPr>
          <w:rStyle w:val="normaltextrun"/>
        </w:rPr>
        <w:t>.</w:t>
      </w:r>
    </w:p>
    <w:p w14:paraId="5DB1543C" w14:textId="77777777" w:rsidR="00933BF7" w:rsidRDefault="00933BF7" w:rsidP="00933BF7">
      <w:pPr>
        <w:pStyle w:val="paragraph"/>
        <w:spacing w:before="0" w:beforeAutospacing="0" w:after="0" w:afterAutospacing="0"/>
        <w:ind w:left="285"/>
        <w:jc w:val="both"/>
        <w:textAlignment w:val="baseline"/>
      </w:pPr>
    </w:p>
    <w:p w14:paraId="630875A5" w14:textId="77777777" w:rsidR="00933BF7" w:rsidRDefault="00933BF7" w:rsidP="00B461DF">
      <w:pPr>
        <w:pStyle w:val="paragraph"/>
        <w:numPr>
          <w:ilvl w:val="0"/>
          <w:numId w:val="17"/>
        </w:numPr>
        <w:spacing w:before="0" w:beforeAutospacing="0" w:after="0" w:afterAutospacing="0"/>
        <w:ind w:left="285" w:firstLine="0"/>
        <w:jc w:val="both"/>
        <w:textAlignment w:val="baseline"/>
        <w:rPr>
          <w:rStyle w:val="eop"/>
        </w:rPr>
      </w:pPr>
      <w:r w:rsidRPr="00933BF7">
        <w:rPr>
          <w:rStyle w:val="normaltextrun"/>
          <w:b/>
          <w:bCs/>
        </w:rPr>
        <w:t xml:space="preserve">Juegos de la Función Pública. </w:t>
      </w:r>
      <w:r w:rsidRPr="00933BF7">
        <w:rPr>
          <w:rStyle w:val="normaltextrun"/>
        </w:rPr>
        <w:t>Iniciativa del Departamento Administrativo de la Función Pública que consiste en organizar diferentes juegos deportivos entre entidades públicas para fortalecer la integración de los servidores y la actividad física.</w:t>
      </w:r>
      <w:r w:rsidRPr="00933BF7">
        <w:rPr>
          <w:rStyle w:val="eop"/>
        </w:rPr>
        <w:t> </w:t>
      </w:r>
    </w:p>
    <w:p w14:paraId="27C53042" w14:textId="77777777" w:rsidR="00933BF7" w:rsidRDefault="00933BF7" w:rsidP="00933BF7">
      <w:pPr>
        <w:pStyle w:val="Prrafodelista"/>
        <w:rPr>
          <w:rStyle w:val="normaltextrun"/>
          <w:b/>
          <w:bCs/>
        </w:rPr>
      </w:pPr>
    </w:p>
    <w:p w14:paraId="5BC5E537" w14:textId="0CA30A60" w:rsidR="00933BF7" w:rsidRPr="00933BF7" w:rsidRDefault="00933BF7" w:rsidP="00B461DF">
      <w:pPr>
        <w:pStyle w:val="paragraph"/>
        <w:numPr>
          <w:ilvl w:val="0"/>
          <w:numId w:val="17"/>
        </w:numPr>
        <w:spacing w:before="0" w:beforeAutospacing="0" w:after="0" w:afterAutospacing="0"/>
        <w:ind w:left="285" w:firstLine="0"/>
        <w:jc w:val="both"/>
        <w:textAlignment w:val="baseline"/>
      </w:pPr>
      <w:r w:rsidRPr="00933BF7">
        <w:rPr>
          <w:rStyle w:val="normaltextrun"/>
          <w:b/>
          <w:bCs/>
        </w:rPr>
        <w:t xml:space="preserve">Adecuación de salas de lactancia materna. </w:t>
      </w:r>
      <w:r w:rsidRPr="00933BF7">
        <w:rPr>
          <w:rStyle w:val="normaltextrun"/>
        </w:rPr>
        <w:t xml:space="preserve">Atendiendo al requerimiento normativo en la Ley 1823 de 2017 “Por medio de la cual se adopta la estrategia salas amigas   de la familia </w:t>
      </w:r>
      <w:r w:rsidRPr="00933BF7">
        <w:rPr>
          <w:rStyle w:val="normaltextrun"/>
        </w:rPr>
        <w:lastRenderedPageBreak/>
        <w:t>lactante del entorno laboral en entidades públicas territoriales y empresas privadas y se dictan otras disposiciones”, el Instituto acata la estrategia en el Instituto.</w:t>
      </w:r>
      <w:r w:rsidRPr="00933BF7">
        <w:rPr>
          <w:rStyle w:val="eop"/>
        </w:rPr>
        <w:t> </w:t>
      </w:r>
    </w:p>
    <w:p w14:paraId="51F7442C" w14:textId="1DCE396C" w:rsidR="00933BF7" w:rsidRPr="00D2621A" w:rsidRDefault="00D2621A" w:rsidP="00933BF7">
      <w:pPr>
        <w:pStyle w:val="Ttulo2"/>
        <w:rPr>
          <w:rFonts w:ascii="Times New Roman" w:hAnsi="Times New Roman" w:cs="Times New Roman"/>
          <w:b/>
          <w:sz w:val="24"/>
          <w:szCs w:val="24"/>
          <w:u w:color="0D0D0D"/>
        </w:rPr>
      </w:pPr>
      <w:bookmarkStart w:id="44" w:name="_Toc125624044"/>
      <w:r w:rsidRPr="00D2621A">
        <w:rPr>
          <w:b/>
          <w:u w:color="0D0D0D"/>
        </w:rPr>
        <w:t xml:space="preserve">9.2. </w:t>
      </w:r>
      <w:r w:rsidR="00933BF7" w:rsidRPr="00D2621A">
        <w:rPr>
          <w:b/>
          <w:u w:color="0D0D0D"/>
        </w:rPr>
        <w:t xml:space="preserve"> Área de calidad de vida laboral</w:t>
      </w:r>
      <w:bookmarkEnd w:id="44"/>
      <w:r w:rsidR="00933BF7" w:rsidRPr="00D2621A">
        <w:rPr>
          <w:b/>
          <w:u w:color="0D0D0D"/>
        </w:rPr>
        <w:t> </w:t>
      </w:r>
    </w:p>
    <w:p w14:paraId="0F9FAD24" w14:textId="77777777" w:rsidR="00933BF7" w:rsidRDefault="00933BF7" w:rsidP="00933BF7">
      <w:pPr>
        <w:pStyle w:val="paragraph"/>
        <w:spacing w:before="0" w:beforeAutospacing="0" w:after="0" w:afterAutospacing="0"/>
        <w:ind w:right="45"/>
        <w:jc w:val="both"/>
        <w:textAlignment w:val="baseline"/>
        <w:rPr>
          <w:rStyle w:val="normaltextrun"/>
        </w:rPr>
      </w:pPr>
    </w:p>
    <w:p w14:paraId="15FF39FB" w14:textId="5850FA08" w:rsidR="00933BF7" w:rsidRDefault="00933BF7" w:rsidP="00933BF7">
      <w:pPr>
        <w:pStyle w:val="paragraph"/>
        <w:spacing w:before="0" w:beforeAutospacing="0" w:after="0" w:afterAutospacing="0"/>
        <w:ind w:right="45"/>
        <w:jc w:val="both"/>
        <w:textAlignment w:val="baseline"/>
        <w:rPr>
          <w:rStyle w:val="eop"/>
        </w:rPr>
      </w:pPr>
      <w:r w:rsidRPr="00933BF7">
        <w:rPr>
          <w:rStyle w:val="normaltextrun"/>
        </w:rPr>
        <w:t>Hace referencia a un ambiente de trabajo que es percibido como satisfactorio, propicio y motivante por parte del servidor público; dentro de las actividades que se encuentran en este programa están: medición del clima laboral, cambio organizacional y desvinculación asistida y retiro.</w:t>
      </w:r>
      <w:r w:rsidRPr="00933BF7">
        <w:rPr>
          <w:rStyle w:val="eop"/>
        </w:rPr>
        <w:t> </w:t>
      </w:r>
    </w:p>
    <w:p w14:paraId="3594E471" w14:textId="77777777" w:rsidR="00933BF7" w:rsidRPr="00933BF7" w:rsidRDefault="00933BF7" w:rsidP="00933BF7">
      <w:pPr>
        <w:pStyle w:val="paragraph"/>
        <w:spacing w:before="0" w:beforeAutospacing="0" w:after="0" w:afterAutospacing="0"/>
        <w:ind w:right="45"/>
        <w:jc w:val="both"/>
        <w:textAlignment w:val="baseline"/>
      </w:pPr>
    </w:p>
    <w:p w14:paraId="7B601E88" w14:textId="0F5454AD" w:rsidR="00933BF7" w:rsidRPr="00933BF7" w:rsidRDefault="00933BF7" w:rsidP="00B461DF">
      <w:pPr>
        <w:pStyle w:val="paragraph"/>
        <w:numPr>
          <w:ilvl w:val="0"/>
          <w:numId w:val="23"/>
        </w:numPr>
        <w:spacing w:before="0" w:beforeAutospacing="0" w:after="0" w:afterAutospacing="0"/>
        <w:jc w:val="both"/>
        <w:textAlignment w:val="baseline"/>
      </w:pPr>
      <w:r w:rsidRPr="00933BF7">
        <w:rPr>
          <w:rStyle w:val="normaltextrun"/>
          <w:b/>
          <w:bCs/>
        </w:rPr>
        <w:t>Medición del clima</w:t>
      </w:r>
      <w:r w:rsidR="00E423C1">
        <w:rPr>
          <w:rStyle w:val="normaltextrun"/>
          <w:b/>
          <w:bCs/>
        </w:rPr>
        <w:t xml:space="preserve"> organizacional</w:t>
      </w:r>
      <w:r w:rsidRPr="00933BF7">
        <w:rPr>
          <w:rStyle w:val="normaltextrun"/>
        </w:rPr>
        <w:t>. Hace referencia a las características que se perciben en el ambiente de trabajo y que de alguna manera impactan en los patrones de comportamiento laboral de los servidores. Por disposición legal, la medición de clima laboral se debe hacer como mínimo una vez cada dos años. Esta medición se realizó en el segundo semestre del 2020, lo que indica que para la vigencia se realizará la medición de clima organizacional.</w:t>
      </w:r>
      <w:r w:rsidRPr="00933BF7">
        <w:rPr>
          <w:rStyle w:val="eop"/>
        </w:rPr>
        <w:t> </w:t>
      </w:r>
    </w:p>
    <w:p w14:paraId="31804B22" w14:textId="76E70FC9" w:rsidR="00933BF7" w:rsidRPr="00933BF7" w:rsidRDefault="00933BF7" w:rsidP="00E423C1">
      <w:pPr>
        <w:pStyle w:val="paragraph"/>
        <w:spacing w:before="0" w:beforeAutospacing="0" w:after="0" w:afterAutospacing="0"/>
        <w:ind w:left="840" w:right="45" w:hanging="210"/>
        <w:jc w:val="both"/>
        <w:textAlignment w:val="baseline"/>
      </w:pPr>
    </w:p>
    <w:p w14:paraId="21CF176B" w14:textId="5FE4978A" w:rsidR="00933BF7" w:rsidRPr="00933BF7" w:rsidRDefault="001D28B6" w:rsidP="00B461DF">
      <w:pPr>
        <w:pStyle w:val="paragraph"/>
        <w:numPr>
          <w:ilvl w:val="0"/>
          <w:numId w:val="23"/>
        </w:numPr>
        <w:spacing w:before="0" w:beforeAutospacing="0" w:after="0" w:afterAutospacing="0"/>
        <w:jc w:val="both"/>
        <w:textAlignment w:val="baseline"/>
      </w:pPr>
      <w:r>
        <w:rPr>
          <w:rStyle w:val="normaltextrun"/>
          <w:b/>
          <w:bCs/>
        </w:rPr>
        <w:t xml:space="preserve">Gestión del </w:t>
      </w:r>
      <w:r w:rsidR="00933BF7" w:rsidRPr="00933BF7">
        <w:rPr>
          <w:rStyle w:val="normaltextrun"/>
          <w:b/>
          <w:bCs/>
        </w:rPr>
        <w:t>Cambio organizacional</w:t>
      </w:r>
      <w:r w:rsidR="00933BF7" w:rsidRPr="00933BF7">
        <w:rPr>
          <w:rStyle w:val="normaltextrun"/>
        </w:rPr>
        <w:t>. Deben modificar interacciones y centrarse en aumentar y buscar nuevas formas de participación de los servidores y a su vez generar interacciones para construir el tipo de relaciones que necesitan tanto los servidores a nivel micro, como la entidad a nivel macro. </w:t>
      </w:r>
      <w:r w:rsidR="00933BF7" w:rsidRPr="00933BF7">
        <w:rPr>
          <w:rStyle w:val="eop"/>
        </w:rPr>
        <w:t> </w:t>
      </w:r>
    </w:p>
    <w:p w14:paraId="20C222F7" w14:textId="19558E07" w:rsidR="00933BF7" w:rsidRPr="00933BF7" w:rsidRDefault="00933BF7" w:rsidP="00E423C1">
      <w:pPr>
        <w:pStyle w:val="paragraph"/>
        <w:spacing w:before="0" w:beforeAutospacing="0" w:after="0" w:afterAutospacing="0"/>
        <w:ind w:left="720" w:firstLine="60"/>
        <w:textAlignment w:val="baseline"/>
      </w:pPr>
    </w:p>
    <w:p w14:paraId="6B0B9F0A" w14:textId="1BACE375" w:rsidR="00D2621A" w:rsidRDefault="00D2621A" w:rsidP="00B461DF">
      <w:pPr>
        <w:pStyle w:val="paragraph"/>
        <w:numPr>
          <w:ilvl w:val="0"/>
          <w:numId w:val="23"/>
        </w:numPr>
        <w:spacing w:before="0" w:beforeAutospacing="0" w:after="0" w:afterAutospacing="0"/>
        <w:jc w:val="both"/>
        <w:textAlignment w:val="baseline"/>
        <w:rPr>
          <w:rStyle w:val="normaltextrun"/>
          <w:b/>
          <w:bCs/>
        </w:rPr>
      </w:pPr>
      <w:r w:rsidRPr="00933BF7">
        <w:rPr>
          <w:rStyle w:val="normaltextrun"/>
          <w:b/>
          <w:bCs/>
        </w:rPr>
        <w:t>Desvinculación laboral</w:t>
      </w:r>
      <w:r>
        <w:rPr>
          <w:rStyle w:val="normaltextrun"/>
          <w:b/>
          <w:bCs/>
        </w:rPr>
        <w:t>:</w:t>
      </w:r>
    </w:p>
    <w:p w14:paraId="11971B34" w14:textId="77777777" w:rsidR="00D2621A" w:rsidRDefault="00D2621A" w:rsidP="00D2621A">
      <w:pPr>
        <w:pStyle w:val="paragraph"/>
        <w:spacing w:before="0" w:beforeAutospacing="0" w:after="0" w:afterAutospacing="0"/>
        <w:jc w:val="both"/>
        <w:textAlignment w:val="baseline"/>
        <w:rPr>
          <w:rStyle w:val="normaltextrun"/>
          <w:b/>
          <w:bCs/>
        </w:rPr>
      </w:pPr>
    </w:p>
    <w:p w14:paraId="52C40EF5" w14:textId="18FA61BA" w:rsidR="00933BF7" w:rsidRPr="00933BF7" w:rsidRDefault="00933BF7" w:rsidP="00E423C1">
      <w:pPr>
        <w:pStyle w:val="paragraph"/>
        <w:spacing w:before="0" w:beforeAutospacing="0" w:after="0" w:afterAutospacing="0"/>
        <w:ind w:left="720"/>
        <w:jc w:val="both"/>
        <w:textAlignment w:val="baseline"/>
      </w:pPr>
      <w:r w:rsidRPr="00933BF7">
        <w:rPr>
          <w:rStyle w:val="normaltextrun"/>
          <w:b/>
          <w:bCs/>
        </w:rPr>
        <w:t xml:space="preserve">Programa para pre pensionados. </w:t>
      </w:r>
      <w:r w:rsidRPr="00933BF7">
        <w:rPr>
          <w:rStyle w:val="normaltextrun"/>
        </w:rPr>
        <w:t xml:space="preserve">Teniendo en cuenta que el 30% de los servidores públicos vinculados a diciembre 9 de 2022 estaban en calidad de pre pensionados, pensionados o en condición de retiro forzoso y se prevé que este número ascienda en el 2023, a desvinculación y el retiro son de gran importancia dentro de los lineamientos de gestión estratégica del talento humano en la entidad, pues constituyen la última fase en    el ciclo de vida del servidor público y, por lo tanto, merecen la total atención y planeación en cabeza de las áreas de talento humano. </w:t>
      </w:r>
      <w:r w:rsidRPr="00933BF7">
        <w:rPr>
          <w:rStyle w:val="normaltextrun"/>
          <w:color w:val="0D0D0D"/>
        </w:rPr>
        <w:t>El Instituto para la vigencia 2023, continuara con el programa “Preparándome para un nuevo ciclo” que tiene como objetivo: Acompañar al servidor público de Instituto Geográfico Agustín Codazzi para el retiro laboral, de tal forma que construya o refuerce a partir de un proceso de preparación su proyecto de vida para este nuevo ciclo, teniendo en cuenta sus características particulares desde el SER, el SABER y el HACER</w:t>
      </w:r>
      <w:r w:rsidRPr="00933BF7">
        <w:rPr>
          <w:rStyle w:val="eop"/>
          <w:color w:val="0D0D0D"/>
        </w:rPr>
        <w:t> </w:t>
      </w:r>
    </w:p>
    <w:p w14:paraId="467EB3CE" w14:textId="02366DB3" w:rsidR="00933BF7" w:rsidRPr="00933BF7" w:rsidRDefault="00933BF7" w:rsidP="00E423C1">
      <w:pPr>
        <w:pStyle w:val="paragraph"/>
        <w:spacing w:before="0" w:beforeAutospacing="0" w:after="0" w:afterAutospacing="0"/>
        <w:ind w:left="720" w:firstLine="60"/>
        <w:textAlignment w:val="baseline"/>
      </w:pPr>
    </w:p>
    <w:p w14:paraId="05C4C7C5" w14:textId="77777777" w:rsidR="00933BF7" w:rsidRPr="00933BF7" w:rsidRDefault="00933BF7" w:rsidP="00E423C1">
      <w:pPr>
        <w:pStyle w:val="paragraph"/>
        <w:spacing w:before="0" w:beforeAutospacing="0" w:after="0" w:afterAutospacing="0"/>
        <w:ind w:left="720"/>
        <w:jc w:val="both"/>
        <w:textAlignment w:val="baseline"/>
      </w:pPr>
      <w:r w:rsidRPr="00933BF7">
        <w:rPr>
          <w:rStyle w:val="normaltextrun"/>
          <w:b/>
          <w:bCs/>
        </w:rPr>
        <w:t xml:space="preserve">Programa Desvinculación laboral asistida y retiro. </w:t>
      </w:r>
      <w:r w:rsidRPr="00933BF7">
        <w:rPr>
          <w:rStyle w:val="normaltextrun"/>
          <w:color w:val="0D0D0D"/>
        </w:rPr>
        <w:t>Para la vigencia 2023 se fortalecerá el con el diseño, implementación y seguimiento de un programa de desvinculación asistida, que disminuya las consecuencias psicológicas y sociales inmersas en este proceso, estableciendo los lineamientos, actividades y responsabilidades necesarios para dar un manejo adecuado de la desvinculación o el retiro del servicio de los servidores públicos, manteniendo los componentes básicos establecidos para la vigencia anterior: </w:t>
      </w:r>
      <w:r w:rsidRPr="00933BF7">
        <w:rPr>
          <w:rStyle w:val="eop"/>
          <w:color w:val="0D0D0D"/>
        </w:rPr>
        <w:t> </w:t>
      </w:r>
    </w:p>
    <w:p w14:paraId="6930938D" w14:textId="7D1B269E" w:rsidR="00933BF7" w:rsidRPr="00933BF7" w:rsidRDefault="00933BF7" w:rsidP="00E423C1">
      <w:pPr>
        <w:pStyle w:val="paragraph"/>
        <w:spacing w:before="0" w:beforeAutospacing="0" w:after="0" w:afterAutospacing="0"/>
        <w:ind w:left="720" w:firstLine="60"/>
        <w:textAlignment w:val="baseline"/>
      </w:pPr>
    </w:p>
    <w:p w14:paraId="079970E7" w14:textId="77777777" w:rsidR="00933BF7" w:rsidRPr="00933BF7" w:rsidRDefault="00933BF7" w:rsidP="00E423C1">
      <w:pPr>
        <w:pStyle w:val="paragraph"/>
        <w:spacing w:before="0" w:beforeAutospacing="0" w:after="0" w:afterAutospacing="0"/>
        <w:ind w:left="720" w:firstLine="130"/>
        <w:jc w:val="both"/>
        <w:textAlignment w:val="baseline"/>
      </w:pPr>
      <w:r w:rsidRPr="00933BF7">
        <w:rPr>
          <w:rStyle w:val="normaltextrun"/>
          <w:color w:val="0D0D0D"/>
        </w:rPr>
        <w:t>Preparación de los pre-pensionados para el retiro del servicio </w:t>
      </w:r>
      <w:r w:rsidRPr="00933BF7">
        <w:rPr>
          <w:rStyle w:val="eop"/>
          <w:color w:val="0D0D0D"/>
        </w:rPr>
        <w:t> </w:t>
      </w:r>
    </w:p>
    <w:p w14:paraId="248CF7E1" w14:textId="77777777" w:rsidR="00933BF7" w:rsidRPr="00933BF7" w:rsidRDefault="00933BF7" w:rsidP="00E423C1">
      <w:pPr>
        <w:pStyle w:val="paragraph"/>
        <w:spacing w:before="0" w:beforeAutospacing="0" w:after="0" w:afterAutospacing="0"/>
        <w:ind w:left="720" w:firstLine="130"/>
        <w:jc w:val="both"/>
        <w:textAlignment w:val="baseline"/>
      </w:pPr>
      <w:r w:rsidRPr="00933BF7">
        <w:rPr>
          <w:rStyle w:val="normaltextrun"/>
          <w:color w:val="0D0D0D"/>
        </w:rPr>
        <w:t>Adaptación al cambio </w:t>
      </w:r>
      <w:r w:rsidRPr="00933BF7">
        <w:rPr>
          <w:rStyle w:val="eop"/>
          <w:color w:val="0D0D0D"/>
        </w:rPr>
        <w:t> </w:t>
      </w:r>
    </w:p>
    <w:p w14:paraId="4F0E41C9" w14:textId="77777777" w:rsidR="00933BF7" w:rsidRPr="00933BF7" w:rsidRDefault="00933BF7" w:rsidP="00E423C1">
      <w:pPr>
        <w:pStyle w:val="paragraph"/>
        <w:spacing w:before="0" w:beforeAutospacing="0" w:after="0" w:afterAutospacing="0"/>
        <w:ind w:left="720" w:firstLine="130"/>
        <w:jc w:val="both"/>
        <w:textAlignment w:val="baseline"/>
      </w:pPr>
      <w:r w:rsidRPr="00933BF7">
        <w:rPr>
          <w:rStyle w:val="normaltextrun"/>
          <w:color w:val="0D0D0D"/>
        </w:rPr>
        <w:t>Apoyo socio-laboral y emocional a los que se desvinculan de la Entidad.</w:t>
      </w:r>
      <w:r w:rsidRPr="00933BF7">
        <w:rPr>
          <w:rStyle w:val="eop"/>
          <w:color w:val="0D0D0D"/>
        </w:rPr>
        <w:t> </w:t>
      </w:r>
    </w:p>
    <w:p w14:paraId="70FEAE0F" w14:textId="371F526B" w:rsidR="00933BF7" w:rsidRPr="00933BF7" w:rsidRDefault="00933BF7" w:rsidP="00E423C1">
      <w:pPr>
        <w:pStyle w:val="paragraph"/>
        <w:spacing w:before="0" w:beforeAutospacing="0" w:after="0" w:afterAutospacing="0"/>
        <w:ind w:left="720" w:firstLine="130"/>
        <w:jc w:val="both"/>
        <w:textAlignment w:val="baseline"/>
      </w:pPr>
      <w:r w:rsidRPr="00933BF7">
        <w:rPr>
          <w:rStyle w:val="normaltextrun"/>
          <w:color w:val="0D0D0D"/>
        </w:rPr>
        <w:t>Aplicación de </w:t>
      </w:r>
      <w:r>
        <w:rPr>
          <w:rStyle w:val="normaltextrun"/>
          <w:color w:val="0D0D0D"/>
        </w:rPr>
        <w:t>l</w:t>
      </w:r>
      <w:r w:rsidRPr="00933BF7">
        <w:rPr>
          <w:rStyle w:val="normaltextrun"/>
          <w:color w:val="0D0D0D"/>
        </w:rPr>
        <w:t>as</w:t>
      </w:r>
      <w:r>
        <w:rPr>
          <w:rStyle w:val="normaltextrun"/>
          <w:color w:val="0D0D0D"/>
        </w:rPr>
        <w:t xml:space="preserve"> </w:t>
      </w:r>
      <w:r w:rsidRPr="00933BF7">
        <w:rPr>
          <w:rStyle w:val="normaltextrun"/>
          <w:color w:val="0D0D0D"/>
        </w:rPr>
        <w:t>encuestas de retiro, sistematización y análisis de la   Información. </w:t>
      </w:r>
      <w:r w:rsidRPr="00933BF7">
        <w:rPr>
          <w:rStyle w:val="eop"/>
          <w:color w:val="0D0D0D"/>
        </w:rPr>
        <w:t> </w:t>
      </w:r>
    </w:p>
    <w:p w14:paraId="756860D2" w14:textId="1EC34EF1" w:rsidR="00933BF7" w:rsidRPr="00933BF7" w:rsidRDefault="00933BF7" w:rsidP="00E423C1">
      <w:pPr>
        <w:pStyle w:val="paragraph"/>
        <w:spacing w:before="0" w:beforeAutospacing="0" w:after="0" w:afterAutospacing="0"/>
        <w:ind w:left="850"/>
        <w:jc w:val="both"/>
        <w:textAlignment w:val="baseline"/>
      </w:pPr>
      <w:r w:rsidRPr="00933BF7">
        <w:rPr>
          <w:rStyle w:val="normaltextrun"/>
          <w:color w:val="0D0D0D"/>
        </w:rPr>
        <w:t>Desarrollo de mecanismos de transferencia del   conocimiento en la entrega del puesto de trabajo. </w:t>
      </w:r>
      <w:r w:rsidRPr="00933BF7">
        <w:rPr>
          <w:rStyle w:val="eop"/>
          <w:color w:val="0D0D0D"/>
        </w:rPr>
        <w:t> </w:t>
      </w:r>
    </w:p>
    <w:p w14:paraId="40573D5E" w14:textId="77777777" w:rsidR="00933BF7" w:rsidRPr="00933BF7" w:rsidRDefault="00933BF7" w:rsidP="00E423C1">
      <w:pPr>
        <w:pStyle w:val="paragraph"/>
        <w:spacing w:before="0" w:beforeAutospacing="0" w:after="0" w:afterAutospacing="0"/>
        <w:ind w:left="720" w:firstLine="130"/>
        <w:jc w:val="both"/>
        <w:textAlignment w:val="baseline"/>
      </w:pPr>
      <w:r w:rsidRPr="00933BF7">
        <w:rPr>
          <w:rStyle w:val="normaltextrun"/>
          <w:color w:val="0D0D0D"/>
        </w:rPr>
        <w:t>Reconocimiento de la trayectoria laboral y agradecimiento por el servicio prestado.</w:t>
      </w:r>
      <w:r w:rsidRPr="00933BF7">
        <w:rPr>
          <w:rStyle w:val="eop"/>
          <w:color w:val="0D0D0D"/>
        </w:rPr>
        <w:t> </w:t>
      </w:r>
    </w:p>
    <w:p w14:paraId="6DDA1A55" w14:textId="15A57D41" w:rsidR="00933BF7" w:rsidRPr="00933BF7" w:rsidRDefault="00933BF7" w:rsidP="00E423C1">
      <w:pPr>
        <w:pStyle w:val="paragraph"/>
        <w:spacing w:before="0" w:beforeAutospacing="0" w:after="0" w:afterAutospacing="0"/>
        <w:ind w:left="720" w:firstLine="60"/>
        <w:textAlignment w:val="baseline"/>
      </w:pPr>
    </w:p>
    <w:p w14:paraId="63313141" w14:textId="77777777" w:rsidR="00933BF7" w:rsidRPr="00933BF7" w:rsidRDefault="00933BF7" w:rsidP="00B461DF">
      <w:pPr>
        <w:pStyle w:val="paragraph"/>
        <w:numPr>
          <w:ilvl w:val="0"/>
          <w:numId w:val="23"/>
        </w:numPr>
        <w:spacing w:before="0" w:beforeAutospacing="0" w:after="0" w:afterAutospacing="0"/>
        <w:jc w:val="both"/>
        <w:textAlignment w:val="baseline"/>
      </w:pPr>
      <w:r w:rsidRPr="00933BF7">
        <w:rPr>
          <w:rStyle w:val="normaltextrun"/>
          <w:b/>
          <w:bCs/>
          <w:color w:val="0D0D0D"/>
        </w:rPr>
        <w:t>Jornada Laboral Flexible</w:t>
      </w:r>
      <w:r w:rsidRPr="00933BF7">
        <w:rPr>
          <w:rStyle w:val="normaltextrun"/>
          <w:color w:val="0D0D0D"/>
        </w:rPr>
        <w:t>. En cumplimiento a la Resolución No. 620 del 2022 “ Por la cual se establece la jornada laboral flexible en el Instituto Geográfico "Agustín Codazzi" y con el fin de fortalecer     y garantizar el desarrollo integral de la familia y  atender sus deberes de protección y acompañamiento de su cónyuge o compañera (o) permanente, a sus hijos menores, a las personas de la tercera edad de su grupo familiar o a sus familiares que se encuentren en situación de discapacidad o dependencia, en las grados señalados en la citada ley. </w:t>
      </w:r>
      <w:r w:rsidRPr="00933BF7">
        <w:rPr>
          <w:rStyle w:val="eop"/>
          <w:color w:val="0D0D0D"/>
        </w:rPr>
        <w:t> </w:t>
      </w:r>
    </w:p>
    <w:p w14:paraId="713B668C" w14:textId="08C2E8C7" w:rsidR="00933BF7" w:rsidRPr="00933BF7" w:rsidRDefault="00933BF7" w:rsidP="00E423C1">
      <w:pPr>
        <w:pStyle w:val="paragraph"/>
        <w:spacing w:before="0" w:beforeAutospacing="0" w:after="0" w:afterAutospacing="0"/>
        <w:ind w:left="825" w:right="45" w:firstLine="60"/>
        <w:jc w:val="both"/>
        <w:textAlignment w:val="baseline"/>
      </w:pPr>
    </w:p>
    <w:p w14:paraId="0EDA0432" w14:textId="71AC6AEF" w:rsidR="00933BF7" w:rsidRPr="00D2621A" w:rsidRDefault="00933BF7" w:rsidP="00B461DF">
      <w:pPr>
        <w:pStyle w:val="paragraph"/>
        <w:numPr>
          <w:ilvl w:val="0"/>
          <w:numId w:val="23"/>
        </w:numPr>
        <w:spacing w:before="0" w:beforeAutospacing="0" w:after="0" w:afterAutospacing="0"/>
        <w:jc w:val="both"/>
        <w:textAlignment w:val="baseline"/>
        <w:rPr>
          <w:rStyle w:val="eop"/>
        </w:rPr>
      </w:pPr>
      <w:r w:rsidRPr="00933BF7">
        <w:rPr>
          <w:rStyle w:val="normaltextrun"/>
          <w:b/>
          <w:bCs/>
          <w:color w:val="0D0D0D"/>
        </w:rPr>
        <w:t>Permiso remunerado cumpleaños del servidor público</w:t>
      </w:r>
      <w:r w:rsidRPr="00933BF7">
        <w:rPr>
          <w:rStyle w:val="normaltextrun"/>
          <w:color w:val="0D0D0D"/>
        </w:rPr>
        <w:t xml:space="preserve">. Atendiendo la circular No. 140 de 2016, se dar continuidad a esta estrategia, con el propósito que los servidores del Instituto compartan con su entorno social y familiar el día de su cumpleaños, se concederá a los funcionarios un (1) día de permiso remunerado en </w:t>
      </w:r>
      <w:r w:rsidR="00C67E5A">
        <w:rPr>
          <w:rStyle w:val="normaltextrun"/>
          <w:color w:val="0D0D0D"/>
        </w:rPr>
        <w:t>l</w:t>
      </w:r>
      <w:r w:rsidRPr="00933BF7">
        <w:rPr>
          <w:rStyle w:val="normaltextrun"/>
          <w:color w:val="0D0D0D"/>
        </w:rPr>
        <w:t xml:space="preserve">a fecha de su celebración o el permiso deberá ser solicitado por el funcionario interesado, mediante el diligenciamiento del formato F20601-01/09.V5 Memorando Interno de Tramitación, como mínimo con cinco (5) días de antelación, para el visto bueno del Jefe inmediato, quien Ío remitirá a la Subdirección de Talento Humano, para el registro en </w:t>
      </w:r>
      <w:r w:rsidR="00C67E5A">
        <w:rPr>
          <w:rStyle w:val="normaltextrun"/>
          <w:color w:val="0D0D0D"/>
        </w:rPr>
        <w:t>l</w:t>
      </w:r>
      <w:r w:rsidRPr="00933BF7">
        <w:rPr>
          <w:rStyle w:val="normaltextrun"/>
          <w:color w:val="0D0D0D"/>
        </w:rPr>
        <w:t xml:space="preserve">a historia laboral  o en el evento que </w:t>
      </w:r>
      <w:r w:rsidR="00C67E5A">
        <w:rPr>
          <w:rStyle w:val="normaltextrun"/>
          <w:color w:val="0D0D0D"/>
        </w:rPr>
        <w:t>l</w:t>
      </w:r>
      <w:r w:rsidRPr="00933BF7">
        <w:rPr>
          <w:rStyle w:val="normaltextrun"/>
          <w:color w:val="0D0D0D"/>
        </w:rPr>
        <w:t>a celebración del cumpleaños sea en día sábado, dominical o festivo, se puede solicitar el permiso para el primer día hábil siguiente.</w:t>
      </w:r>
      <w:r w:rsidRPr="00933BF7">
        <w:rPr>
          <w:rStyle w:val="eop"/>
          <w:color w:val="0D0D0D"/>
        </w:rPr>
        <w:t> </w:t>
      </w:r>
    </w:p>
    <w:p w14:paraId="7E8F3A12" w14:textId="12082D18" w:rsidR="00D2621A" w:rsidRDefault="00D2621A" w:rsidP="00D2621A">
      <w:pPr>
        <w:pStyle w:val="paragraph"/>
        <w:spacing w:before="0" w:beforeAutospacing="0" w:after="0" w:afterAutospacing="0"/>
        <w:ind w:left="465"/>
        <w:jc w:val="both"/>
        <w:textAlignment w:val="baseline"/>
        <w:rPr>
          <w:rStyle w:val="normaltextrun"/>
          <w:b/>
          <w:bCs/>
          <w:color w:val="0D0D0D"/>
        </w:rPr>
      </w:pPr>
    </w:p>
    <w:p w14:paraId="5EB6BC32" w14:textId="16D13461" w:rsidR="00D2621A" w:rsidRPr="00933BF7" w:rsidRDefault="00D2621A" w:rsidP="00B461DF">
      <w:pPr>
        <w:pStyle w:val="paragraph"/>
        <w:numPr>
          <w:ilvl w:val="0"/>
          <w:numId w:val="23"/>
        </w:numPr>
        <w:spacing w:before="0" w:beforeAutospacing="0" w:after="0" w:afterAutospacing="0"/>
        <w:jc w:val="both"/>
        <w:textAlignment w:val="baseline"/>
      </w:pPr>
      <w:r w:rsidRPr="00D2621A">
        <w:rPr>
          <w:b/>
          <w:bCs/>
        </w:rPr>
        <w:t xml:space="preserve">Permiso remunerado para actividades de bienestar de los funcionarios. </w:t>
      </w:r>
      <w:r w:rsidRPr="00D2621A">
        <w:rPr>
          <w:bCs/>
        </w:rPr>
        <w:t>Dando</w:t>
      </w:r>
      <w:r>
        <w:rPr>
          <w:bCs/>
        </w:rPr>
        <w:t xml:space="preserve"> cumplimiento a la Resolución 665 del 9 de junio de 2017: </w:t>
      </w:r>
      <w:r w:rsidRPr="00C85235">
        <w:rPr>
          <w:i/>
        </w:rPr>
        <w:t>"Por medio del cual se reglamenta permiso remunerado para actividades de bienestar de los funcionarios del Instituto Geográfico Agustín Codazzi"</w:t>
      </w:r>
      <w:r>
        <w:rPr>
          <w:i/>
        </w:rPr>
        <w:t xml:space="preserve">, </w:t>
      </w:r>
      <w:r>
        <w:t>las dependencias del Instituto Geográfico Agustín Codazzi podrán disponer de las horas estipuladas por la misma al mes, esto es “hasta cuatro (4) horas al mes para actividades de Bienestar de calidad de vida laboral”, reportando al Grupo de Bienestar en la Subdirección de Talento Humano, el registro de asistencia y evidencias de los encuentros realizados. Dos veces al año y en uso de este tiempo estipulado por el Acto Administrativo, las dependencias del Instituto podrán tomar una tarde de integración por oficinas, reportando igualmente la asistencia del equipo de trabajo y las evidencias. La dependencia que reporte mayores evidencias e ingenio en las actividades realizadas obtendrá un beneficio especial finalizando el año</w:t>
      </w:r>
    </w:p>
    <w:p w14:paraId="5CDFA50A" w14:textId="3868DCAE" w:rsidR="00933BF7" w:rsidRPr="00933BF7" w:rsidRDefault="00933BF7" w:rsidP="00E423C1">
      <w:pPr>
        <w:pStyle w:val="paragraph"/>
        <w:spacing w:before="0" w:beforeAutospacing="0" w:after="0" w:afterAutospacing="0"/>
        <w:ind w:left="825" w:right="45" w:firstLine="60"/>
        <w:jc w:val="both"/>
        <w:textAlignment w:val="baseline"/>
      </w:pPr>
    </w:p>
    <w:p w14:paraId="0ACB574A" w14:textId="77777777" w:rsidR="00933BF7" w:rsidRPr="00933BF7" w:rsidRDefault="00933BF7" w:rsidP="00B461DF">
      <w:pPr>
        <w:pStyle w:val="paragraph"/>
        <w:numPr>
          <w:ilvl w:val="0"/>
          <w:numId w:val="23"/>
        </w:numPr>
        <w:spacing w:before="0" w:beforeAutospacing="0" w:after="0" w:afterAutospacing="0"/>
        <w:jc w:val="both"/>
        <w:textAlignment w:val="baseline"/>
      </w:pPr>
      <w:r w:rsidRPr="00933BF7">
        <w:rPr>
          <w:rStyle w:val="normaltextrun"/>
          <w:b/>
          <w:bCs/>
          <w:color w:val="0D0D0D"/>
        </w:rPr>
        <w:lastRenderedPageBreak/>
        <w:t xml:space="preserve">Promoción en el uso de la bicicleta como medio de transporte. </w:t>
      </w:r>
      <w:r w:rsidRPr="00933BF7">
        <w:rPr>
          <w:rStyle w:val="normaltextrun"/>
          <w:color w:val="0D0D0D"/>
        </w:rPr>
        <w:t>Atendiendo lo dispuesto en la Ley 1811 de 2016 y la Circular Externa No. 11 de 2017, se expidió la Resolución 510 de 2020 “Por la cual se adoptan los         beneficios del uso de la bicicleta para los servidores públicos del Instituto Geográfico Agustín Codazzi – IGAC”. La citada Ley establece en el artículo 5° que los funcionarios públicos recibirán medio día laboral libre remunerado por cada 30 veces que certifiquen haber llegado a trabajar en bicicleta y podrán recibir hasta 8 medios días remunerados al año. Por esto, de la mano con la Subdirección Administrativa y Financiera, la Subdirección de Talento Humano estableció, a través de la Resolución 510 de 2020, el procedimiento para que los funcionarios que se transportan en bicicleta hasta su sitio de trabajo, accedan a los permisos remunerados.</w:t>
      </w:r>
      <w:r w:rsidRPr="00933BF7">
        <w:rPr>
          <w:rStyle w:val="eop"/>
          <w:color w:val="0D0D0D"/>
        </w:rPr>
        <w:t> </w:t>
      </w:r>
    </w:p>
    <w:p w14:paraId="35E05F84" w14:textId="29E6D681" w:rsidR="00933BF7" w:rsidRPr="00933BF7" w:rsidRDefault="00933BF7" w:rsidP="00E423C1">
      <w:pPr>
        <w:pStyle w:val="paragraph"/>
        <w:spacing w:before="0" w:beforeAutospacing="0" w:after="0" w:afterAutospacing="0"/>
        <w:ind w:left="720" w:firstLine="60"/>
        <w:textAlignment w:val="baseline"/>
      </w:pPr>
    </w:p>
    <w:p w14:paraId="7BBD162E" w14:textId="7279E6E7" w:rsidR="00933BF7" w:rsidRPr="00933BF7" w:rsidRDefault="00933BF7" w:rsidP="00B461DF">
      <w:pPr>
        <w:pStyle w:val="paragraph"/>
        <w:numPr>
          <w:ilvl w:val="0"/>
          <w:numId w:val="23"/>
        </w:numPr>
        <w:spacing w:before="0" w:beforeAutospacing="0" w:after="0" w:afterAutospacing="0"/>
        <w:jc w:val="both"/>
        <w:textAlignment w:val="baseline"/>
      </w:pPr>
      <w:r w:rsidRPr="00933BF7">
        <w:rPr>
          <w:rStyle w:val="normaltextrun"/>
          <w:b/>
          <w:bCs/>
          <w:color w:val="0D0D0D"/>
        </w:rPr>
        <w:t>Estado Joven</w:t>
      </w:r>
      <w:r w:rsidRPr="00933BF7">
        <w:rPr>
          <w:rStyle w:val="normaltextrun"/>
          <w:color w:val="0D0D0D"/>
        </w:rPr>
        <w:t>. Programa cuyo objetivo es fomentar la práctica laboral en el sector público. De esta manera, los estudiantes de programas de formación complementaria, ofrecidos por las Escuelas Normales Superiores y de Educación Superior Pregrado Universitario, adelantan prácticas laborales en las Entidades Públicas de Colombia, en contraprestación reciben un auxilio formativo, afiliación a Seguridad Social y una experiencia real y enriquecedora del mundo laboral y del sector público. Esta estrategia se continuará en el Instituto durante la vigencia 2022 y se le hará el acompañamiento a las Direcciones Territoriales.</w:t>
      </w:r>
      <w:r w:rsidRPr="00933BF7">
        <w:rPr>
          <w:rStyle w:val="eop"/>
          <w:color w:val="0D0D0D"/>
        </w:rPr>
        <w:t> </w:t>
      </w:r>
    </w:p>
    <w:p w14:paraId="2008CAA4" w14:textId="17BFDDCB" w:rsidR="00933BF7" w:rsidRPr="00933BF7" w:rsidRDefault="00933BF7" w:rsidP="00E423C1">
      <w:pPr>
        <w:pStyle w:val="paragraph"/>
        <w:spacing w:before="0" w:beforeAutospacing="0" w:after="0" w:afterAutospacing="0"/>
        <w:ind w:left="825" w:right="45" w:firstLine="60"/>
        <w:jc w:val="both"/>
        <w:textAlignment w:val="baseline"/>
      </w:pPr>
    </w:p>
    <w:p w14:paraId="0C52A6A9" w14:textId="3BF25963" w:rsidR="00933BF7" w:rsidRPr="00C67E5A" w:rsidRDefault="00933BF7" w:rsidP="00B461DF">
      <w:pPr>
        <w:pStyle w:val="paragraph"/>
        <w:numPr>
          <w:ilvl w:val="0"/>
          <w:numId w:val="23"/>
        </w:numPr>
        <w:spacing w:before="0" w:beforeAutospacing="0" w:after="0" w:afterAutospacing="0"/>
        <w:jc w:val="both"/>
        <w:textAlignment w:val="baseline"/>
        <w:rPr>
          <w:rStyle w:val="eop"/>
        </w:rPr>
      </w:pPr>
      <w:r w:rsidRPr="00933BF7">
        <w:rPr>
          <w:rStyle w:val="normaltextrun"/>
          <w:b/>
          <w:bCs/>
          <w:color w:val="0D0D0D"/>
        </w:rPr>
        <w:t xml:space="preserve">Dotación de vestido y calzado.  </w:t>
      </w:r>
      <w:r w:rsidRPr="00933BF7">
        <w:rPr>
          <w:rStyle w:val="normaltextrun"/>
          <w:color w:val="0D0D0D"/>
        </w:rPr>
        <w:t>La dotación es una prestación social consistente en entrega gratuita y material de un vestido y un calzado a cargo del empleador y para el uso del servidor público en las labores propias del empleo que ejerce y el cual hace parte del bienestar de los servidores y con el objetivo de fortalecer el sentido de pertenencia y orgullo por el Instituto, se continuará para el 2022, otorgando el beneficio para los servidores que tienen el derecho.  Los requisitos para acceder al derecho de la dotación son:</w:t>
      </w:r>
      <w:r w:rsidRPr="00933BF7">
        <w:rPr>
          <w:rStyle w:val="eop"/>
          <w:color w:val="0D0D0D"/>
        </w:rPr>
        <w:t> </w:t>
      </w:r>
    </w:p>
    <w:p w14:paraId="5B5C0088" w14:textId="77777777" w:rsidR="00C67E5A" w:rsidRPr="00933BF7" w:rsidRDefault="00C67E5A" w:rsidP="00C67E5A">
      <w:pPr>
        <w:pStyle w:val="paragraph"/>
        <w:spacing w:before="0" w:beforeAutospacing="0" w:after="0" w:afterAutospacing="0"/>
        <w:ind w:left="465"/>
        <w:jc w:val="both"/>
        <w:textAlignment w:val="baseline"/>
      </w:pPr>
    </w:p>
    <w:p w14:paraId="59D053E5" w14:textId="77777777" w:rsidR="00933BF7" w:rsidRPr="00933BF7" w:rsidRDefault="00933BF7" w:rsidP="00B461DF">
      <w:pPr>
        <w:pStyle w:val="paragraph"/>
        <w:numPr>
          <w:ilvl w:val="1"/>
          <w:numId w:val="23"/>
        </w:numPr>
        <w:spacing w:before="0" w:beforeAutospacing="0" w:after="0" w:afterAutospacing="0"/>
        <w:jc w:val="both"/>
        <w:textAlignment w:val="baseline"/>
      </w:pPr>
      <w:r w:rsidRPr="00933BF7">
        <w:rPr>
          <w:rStyle w:val="normaltextrun"/>
          <w:color w:val="0D0D0D"/>
        </w:rPr>
        <w:t>Que el servidor reciba una asignación básica mensual inferior a dos salarios mínimos legales mensuales vigentes.</w:t>
      </w:r>
      <w:r w:rsidRPr="00933BF7">
        <w:rPr>
          <w:rStyle w:val="eop"/>
          <w:color w:val="0D0D0D"/>
        </w:rPr>
        <w:t> </w:t>
      </w:r>
    </w:p>
    <w:p w14:paraId="282F625E" w14:textId="77777777" w:rsidR="00933BF7" w:rsidRPr="00933BF7" w:rsidRDefault="00933BF7" w:rsidP="00B461DF">
      <w:pPr>
        <w:pStyle w:val="paragraph"/>
        <w:numPr>
          <w:ilvl w:val="1"/>
          <w:numId w:val="23"/>
        </w:numPr>
        <w:spacing w:before="0" w:beforeAutospacing="0" w:after="0" w:afterAutospacing="0"/>
        <w:jc w:val="both"/>
        <w:textAlignment w:val="baseline"/>
      </w:pPr>
      <w:r w:rsidRPr="00933BF7">
        <w:rPr>
          <w:rStyle w:val="normaltextrun"/>
          <w:color w:val="0D0D0D"/>
        </w:rPr>
        <w:t>Que haya cumplido más de tres meses al servicio de la entidad.</w:t>
      </w:r>
      <w:r w:rsidRPr="00933BF7">
        <w:rPr>
          <w:rStyle w:val="eop"/>
          <w:color w:val="0D0D0D"/>
        </w:rPr>
        <w:t> </w:t>
      </w:r>
    </w:p>
    <w:p w14:paraId="702EBA29" w14:textId="6A86DF23" w:rsidR="00933BF7" w:rsidRPr="00933BF7" w:rsidRDefault="00933BF7">
      <w:pPr>
        <w:suppressAutoHyphens w:val="0"/>
      </w:pPr>
    </w:p>
    <w:p w14:paraId="532B37A7" w14:textId="4403E0CA" w:rsidR="00C67E5A" w:rsidRDefault="00C67E5A">
      <w:pPr>
        <w:suppressAutoHyphens w:val="0"/>
      </w:pPr>
      <w:r>
        <w:br w:type="page"/>
      </w:r>
    </w:p>
    <w:p w14:paraId="63D38B82" w14:textId="77777777" w:rsidR="005B65BF" w:rsidRPr="00AC31FB" w:rsidRDefault="005B65BF" w:rsidP="001B1A1A"/>
    <w:p w14:paraId="4B68DCC1" w14:textId="7D55801E" w:rsidR="00AC31FB" w:rsidRPr="004E086E" w:rsidRDefault="00CC4020" w:rsidP="00B461DF">
      <w:pPr>
        <w:pStyle w:val="Ttulo1"/>
        <w:numPr>
          <w:ilvl w:val="0"/>
          <w:numId w:val="4"/>
        </w:numPr>
        <w:spacing w:before="0"/>
        <w:contextualSpacing/>
        <w:jc w:val="center"/>
        <w:rPr>
          <w:rFonts w:ascii="Times New Roman" w:hAnsi="Times New Roman"/>
          <w:color w:val="2F5496" w:themeColor="accent1" w:themeShade="BF"/>
        </w:rPr>
      </w:pPr>
      <w:bookmarkStart w:id="45" w:name="_Toc125624045"/>
      <w:r w:rsidRPr="004E086E">
        <w:rPr>
          <w:rFonts w:ascii="Times New Roman" w:hAnsi="Times New Roman"/>
          <w:color w:val="2F5496" w:themeColor="accent1" w:themeShade="BF"/>
        </w:rPr>
        <w:t>PROGRAMA DE INCENTIVOS</w:t>
      </w:r>
      <w:bookmarkEnd w:id="45"/>
    </w:p>
    <w:p w14:paraId="6B5FB084" w14:textId="5103AF8A" w:rsidR="00967945" w:rsidRDefault="00967945" w:rsidP="001B1A1A">
      <w:pPr>
        <w:rPr>
          <w:b/>
          <w:bCs/>
        </w:rPr>
      </w:pPr>
    </w:p>
    <w:p w14:paraId="1A7FC9B3" w14:textId="77777777" w:rsidR="00AC31FB" w:rsidRPr="00A95257" w:rsidRDefault="00AC31FB" w:rsidP="00AC31FB">
      <w:pPr>
        <w:ind w:right="48"/>
        <w:contextualSpacing/>
        <w:jc w:val="both"/>
      </w:pPr>
      <w:r w:rsidRPr="00A95257">
        <w:t>El programa de incentivos</w:t>
      </w:r>
      <w:r w:rsidRPr="00A95257">
        <w:rPr>
          <w:spacing w:val="-6"/>
        </w:rPr>
        <w:t xml:space="preserve"> </w:t>
      </w:r>
      <w:r w:rsidRPr="00A95257">
        <w:t>busca</w:t>
      </w:r>
      <w:r w:rsidRPr="00A95257">
        <w:rPr>
          <w:spacing w:val="-2"/>
        </w:rPr>
        <w:t xml:space="preserve"> </w:t>
      </w:r>
      <w:r w:rsidRPr="00A95257">
        <w:t>reconocer el</w:t>
      </w:r>
      <w:r w:rsidRPr="00A95257">
        <w:rPr>
          <w:spacing w:val="-2"/>
        </w:rPr>
        <w:t xml:space="preserve"> </w:t>
      </w:r>
      <w:r w:rsidRPr="00A95257">
        <w:t>buen</w:t>
      </w:r>
      <w:r w:rsidRPr="00A95257">
        <w:rPr>
          <w:spacing w:val="-1"/>
        </w:rPr>
        <w:t xml:space="preserve"> </w:t>
      </w:r>
      <w:r w:rsidRPr="00A95257">
        <w:t>desempeño</w:t>
      </w:r>
      <w:r w:rsidRPr="00A95257">
        <w:rPr>
          <w:spacing w:val="-2"/>
        </w:rPr>
        <w:t xml:space="preserve"> </w:t>
      </w:r>
      <w:r w:rsidRPr="00A95257">
        <w:t>de</w:t>
      </w:r>
      <w:r w:rsidRPr="00A95257">
        <w:rPr>
          <w:spacing w:val="-1"/>
        </w:rPr>
        <w:t xml:space="preserve"> </w:t>
      </w:r>
      <w:r w:rsidRPr="00A95257">
        <w:t>los</w:t>
      </w:r>
      <w:r w:rsidRPr="00A95257">
        <w:rPr>
          <w:spacing w:val="-4"/>
        </w:rPr>
        <w:t xml:space="preserve"> </w:t>
      </w:r>
      <w:r w:rsidRPr="00A95257">
        <w:t xml:space="preserve">servidores públicos </w:t>
      </w:r>
      <w:r w:rsidRPr="00A95257">
        <w:rPr>
          <w:spacing w:val="-5"/>
        </w:rPr>
        <w:t>tanto</w:t>
      </w:r>
      <w:r w:rsidRPr="00A95257">
        <w:rPr>
          <w:spacing w:val="-6"/>
        </w:rPr>
        <w:t xml:space="preserve"> </w:t>
      </w:r>
      <w:r w:rsidRPr="00A95257">
        <w:t>de</w:t>
      </w:r>
      <w:r w:rsidRPr="00A95257">
        <w:rPr>
          <w:spacing w:val="-6"/>
        </w:rPr>
        <w:t xml:space="preserve"> </w:t>
      </w:r>
      <w:r w:rsidRPr="00A95257">
        <w:t>manera</w:t>
      </w:r>
      <w:r w:rsidRPr="00A95257">
        <w:rPr>
          <w:spacing w:val="-2"/>
        </w:rPr>
        <w:t xml:space="preserve"> </w:t>
      </w:r>
      <w:r w:rsidRPr="00A95257">
        <w:t>grupal</w:t>
      </w:r>
      <w:r w:rsidRPr="00A95257">
        <w:rPr>
          <w:spacing w:val="-1"/>
        </w:rPr>
        <w:t xml:space="preserve"> </w:t>
      </w:r>
      <w:r w:rsidRPr="00A95257">
        <w:t>como individual en el cumplimiento de sus labores y en la consecución de resultados de gestión. La formulación</w:t>
      </w:r>
      <w:r w:rsidRPr="00A95257">
        <w:rPr>
          <w:spacing w:val="1"/>
        </w:rPr>
        <w:t xml:space="preserve"> </w:t>
      </w:r>
      <w:r w:rsidRPr="00A95257">
        <w:t>de este programa en la entidad está relacionada con otorgar los estímulos necesarios para lograr un mejor desempeño institucional, de esta manera se logra incrementar el sentido de pertenencia en los servidores,</w:t>
      </w:r>
      <w:r w:rsidRPr="00A95257">
        <w:rPr>
          <w:spacing w:val="1"/>
        </w:rPr>
        <w:t xml:space="preserve"> </w:t>
      </w:r>
      <w:r w:rsidRPr="00A95257">
        <w:t>la motivación en la ejecución de las actividades orientando su actuar en el compromiso con el logro de</w:t>
      </w:r>
      <w:r w:rsidRPr="00A95257">
        <w:rPr>
          <w:spacing w:val="1"/>
        </w:rPr>
        <w:t xml:space="preserve"> </w:t>
      </w:r>
      <w:r w:rsidRPr="00A95257">
        <w:t>objetivos</w:t>
      </w:r>
      <w:r w:rsidRPr="00A95257">
        <w:rPr>
          <w:spacing w:val="-4"/>
        </w:rPr>
        <w:t xml:space="preserve"> </w:t>
      </w:r>
      <w:r w:rsidRPr="00A95257">
        <w:t>estratégicos.</w:t>
      </w:r>
    </w:p>
    <w:p w14:paraId="374EBF74" w14:textId="77777777" w:rsidR="00AC31FB" w:rsidRPr="00A95257" w:rsidRDefault="00AC31FB" w:rsidP="00AC31FB">
      <w:pPr>
        <w:spacing w:before="1"/>
        <w:ind w:right="48"/>
        <w:contextualSpacing/>
        <w:jc w:val="both"/>
      </w:pPr>
    </w:p>
    <w:p w14:paraId="6313A4F9" w14:textId="46152ECF" w:rsidR="00AC31FB" w:rsidRDefault="00AC31FB" w:rsidP="00AC31FB">
      <w:pPr>
        <w:ind w:right="48"/>
        <w:contextualSpacing/>
        <w:jc w:val="both"/>
      </w:pPr>
      <w:r w:rsidRPr="00A95257">
        <w:t>Durante el primer trimestre de la vigencia 2023 se dará a conocer a todos los servidores públicos de la</w:t>
      </w:r>
      <w:r w:rsidRPr="00A95257">
        <w:rPr>
          <w:spacing w:val="1"/>
        </w:rPr>
        <w:t xml:space="preserve"> </w:t>
      </w:r>
      <w:r w:rsidRPr="00A95257">
        <w:t>entidad los requisitos y</w:t>
      </w:r>
      <w:r w:rsidRPr="00A95257">
        <w:rPr>
          <w:spacing w:val="1"/>
        </w:rPr>
        <w:t xml:space="preserve"> </w:t>
      </w:r>
      <w:r w:rsidRPr="00A95257">
        <w:t>las condiciones para</w:t>
      </w:r>
      <w:r w:rsidRPr="00A95257">
        <w:rPr>
          <w:spacing w:val="1"/>
        </w:rPr>
        <w:t xml:space="preserve"> </w:t>
      </w:r>
      <w:r w:rsidRPr="00A95257">
        <w:t>aplicar</w:t>
      </w:r>
      <w:r w:rsidRPr="00A95257">
        <w:rPr>
          <w:spacing w:val="1"/>
        </w:rPr>
        <w:t xml:space="preserve"> </w:t>
      </w:r>
      <w:r w:rsidRPr="00A95257">
        <w:t>a las modalidades de</w:t>
      </w:r>
      <w:r w:rsidRPr="00A95257">
        <w:rPr>
          <w:spacing w:val="1"/>
        </w:rPr>
        <w:t xml:space="preserve"> </w:t>
      </w:r>
      <w:r w:rsidRPr="00A95257">
        <w:t>estímulos por incentivos,</w:t>
      </w:r>
      <w:r w:rsidRPr="00A95257">
        <w:rPr>
          <w:spacing w:val="1"/>
        </w:rPr>
        <w:t xml:space="preserve"> </w:t>
      </w:r>
      <w:r w:rsidRPr="00A95257">
        <w:t>garantizando</w:t>
      </w:r>
      <w:r w:rsidRPr="00A95257">
        <w:rPr>
          <w:spacing w:val="-1"/>
        </w:rPr>
        <w:t xml:space="preserve"> </w:t>
      </w:r>
      <w:r w:rsidRPr="00A95257">
        <w:t>el principio de</w:t>
      </w:r>
      <w:r w:rsidRPr="00A95257">
        <w:rPr>
          <w:spacing w:val="-5"/>
        </w:rPr>
        <w:t xml:space="preserve"> </w:t>
      </w:r>
      <w:r w:rsidRPr="00A95257">
        <w:t>igualdad y de publicidad en la comunicación.</w:t>
      </w:r>
    </w:p>
    <w:p w14:paraId="35B1842E" w14:textId="43A5A329" w:rsidR="00316BF2" w:rsidRDefault="00316BF2" w:rsidP="00AC31FB">
      <w:pPr>
        <w:ind w:right="48"/>
        <w:contextualSpacing/>
        <w:jc w:val="both"/>
      </w:pPr>
    </w:p>
    <w:p w14:paraId="1CDD49F5" w14:textId="68A3D2BA" w:rsidR="00316BF2" w:rsidRPr="00D2621A" w:rsidRDefault="00316BF2" w:rsidP="00316BF2">
      <w:pPr>
        <w:pStyle w:val="Ttulo2"/>
        <w:rPr>
          <w:b/>
          <w:u w:color="0D0D0D"/>
        </w:rPr>
      </w:pPr>
      <w:bookmarkStart w:id="46" w:name="_Toc125624046"/>
      <w:r w:rsidRPr="00D2621A">
        <w:rPr>
          <w:b/>
          <w:u w:color="0D0D0D"/>
        </w:rPr>
        <w:t>10.1. Incentivos no pecuniarios</w:t>
      </w:r>
      <w:bookmarkEnd w:id="46"/>
    </w:p>
    <w:p w14:paraId="6FD82640" w14:textId="77777777" w:rsidR="00316BF2" w:rsidRPr="00316BF2" w:rsidRDefault="00316BF2" w:rsidP="00316BF2">
      <w:pPr>
        <w:pStyle w:val="paragraph"/>
        <w:spacing w:before="0" w:beforeAutospacing="0" w:after="0" w:afterAutospacing="0"/>
        <w:ind w:right="45"/>
        <w:jc w:val="both"/>
        <w:textAlignment w:val="baseline"/>
        <w:rPr>
          <w:rStyle w:val="normaltextrun"/>
        </w:rPr>
      </w:pPr>
    </w:p>
    <w:p w14:paraId="706AF882" w14:textId="40C45509" w:rsidR="00316BF2" w:rsidRDefault="00316BF2" w:rsidP="00316BF2">
      <w:pPr>
        <w:ind w:right="48"/>
        <w:contextualSpacing/>
        <w:jc w:val="both"/>
      </w:pPr>
      <w:r w:rsidRPr="00316BF2">
        <w:t>Dirigidos a empleados de carrera administrativa, libre nombramiento y remoción y equipos de trabajo. Entre los que se pueden encontrar:</w:t>
      </w:r>
    </w:p>
    <w:p w14:paraId="46FF0A85" w14:textId="77777777" w:rsidR="00316BF2" w:rsidRPr="00316BF2" w:rsidRDefault="00316BF2" w:rsidP="00316BF2">
      <w:pPr>
        <w:ind w:right="48"/>
        <w:contextualSpacing/>
        <w:jc w:val="both"/>
      </w:pPr>
    </w:p>
    <w:p w14:paraId="52CC73C5" w14:textId="77777777" w:rsidR="00316BF2" w:rsidRPr="00316BF2" w:rsidRDefault="00316BF2" w:rsidP="00B461DF">
      <w:pPr>
        <w:numPr>
          <w:ilvl w:val="1"/>
          <w:numId w:val="19"/>
        </w:numPr>
        <w:suppressAutoHyphens w:val="0"/>
        <w:spacing w:after="160"/>
        <w:ind w:left="851" w:right="48"/>
        <w:contextualSpacing/>
        <w:jc w:val="both"/>
      </w:pPr>
      <w:r w:rsidRPr="00316BF2">
        <w:t>Traslados, encargos, comisiones</w:t>
      </w:r>
    </w:p>
    <w:p w14:paraId="08823B64" w14:textId="77777777" w:rsidR="00316BF2" w:rsidRPr="00316BF2" w:rsidRDefault="00316BF2" w:rsidP="00B461DF">
      <w:pPr>
        <w:numPr>
          <w:ilvl w:val="1"/>
          <w:numId w:val="19"/>
        </w:numPr>
        <w:suppressAutoHyphens w:val="0"/>
        <w:spacing w:after="160"/>
        <w:ind w:left="851" w:right="48"/>
        <w:contextualSpacing/>
        <w:jc w:val="both"/>
      </w:pPr>
      <w:r w:rsidRPr="00316BF2">
        <w:t>Becas</w:t>
      </w:r>
    </w:p>
    <w:p w14:paraId="072D113F" w14:textId="77777777" w:rsidR="00316BF2" w:rsidRPr="00316BF2" w:rsidRDefault="00316BF2" w:rsidP="00B461DF">
      <w:pPr>
        <w:numPr>
          <w:ilvl w:val="1"/>
          <w:numId w:val="19"/>
        </w:numPr>
        <w:suppressAutoHyphens w:val="0"/>
        <w:spacing w:after="160"/>
        <w:ind w:left="851" w:right="48"/>
        <w:contextualSpacing/>
        <w:jc w:val="both"/>
      </w:pPr>
      <w:r w:rsidRPr="00316BF2">
        <w:t>Publicaciones y reconocimiento públicos</w:t>
      </w:r>
    </w:p>
    <w:p w14:paraId="66FB4DEA" w14:textId="77777777" w:rsidR="00316BF2" w:rsidRPr="00316BF2" w:rsidRDefault="00316BF2" w:rsidP="00B461DF">
      <w:pPr>
        <w:numPr>
          <w:ilvl w:val="1"/>
          <w:numId w:val="19"/>
        </w:numPr>
        <w:suppressAutoHyphens w:val="0"/>
        <w:spacing w:after="160"/>
        <w:ind w:left="851" w:right="48"/>
        <w:contextualSpacing/>
        <w:jc w:val="both"/>
      </w:pPr>
      <w:r w:rsidRPr="00316BF2">
        <w:t>Programas de turismo.</w:t>
      </w:r>
    </w:p>
    <w:p w14:paraId="6EBB36F3" w14:textId="77777777" w:rsidR="00316BF2" w:rsidRDefault="00316BF2" w:rsidP="00316BF2">
      <w:pPr>
        <w:pStyle w:val="Ttulo3"/>
        <w:ind w:left="0"/>
        <w:contextualSpacing/>
        <w:jc w:val="left"/>
      </w:pPr>
      <w:bookmarkStart w:id="47" w:name="_Toc94028202"/>
    </w:p>
    <w:p w14:paraId="51E8F468" w14:textId="6991C505" w:rsidR="00316BF2" w:rsidRPr="00D2621A" w:rsidRDefault="00316BF2" w:rsidP="00316BF2">
      <w:pPr>
        <w:pStyle w:val="Ttulo2"/>
        <w:rPr>
          <w:b/>
          <w:u w:color="0D0D0D"/>
        </w:rPr>
      </w:pPr>
      <w:bookmarkStart w:id="48" w:name="_Toc125624047"/>
      <w:r w:rsidRPr="00D2621A">
        <w:rPr>
          <w:b/>
          <w:u w:color="0D0D0D"/>
        </w:rPr>
        <w:t>10.2. Incentivos pecuniarios</w:t>
      </w:r>
      <w:bookmarkEnd w:id="47"/>
      <w:bookmarkEnd w:id="48"/>
    </w:p>
    <w:p w14:paraId="18405179" w14:textId="77777777" w:rsidR="00316BF2" w:rsidRPr="00316BF2" w:rsidRDefault="00316BF2" w:rsidP="00316BF2"/>
    <w:p w14:paraId="29065FA2" w14:textId="77777777" w:rsidR="00316BF2" w:rsidRDefault="00316BF2" w:rsidP="00316BF2">
      <w:pPr>
        <w:ind w:right="48"/>
        <w:contextualSpacing/>
        <w:jc w:val="both"/>
      </w:pPr>
      <w:r w:rsidRPr="00316BF2">
        <w:t>Dirigido a equipos de trabajo con un reconocimiento económico sujeto a los recursos con los que cuente la entidad.</w:t>
      </w:r>
      <w:r>
        <w:t xml:space="preserve"> </w:t>
      </w:r>
    </w:p>
    <w:p w14:paraId="1966E740" w14:textId="77777777" w:rsidR="00316BF2" w:rsidRDefault="00316BF2" w:rsidP="00316BF2">
      <w:pPr>
        <w:ind w:right="48"/>
        <w:contextualSpacing/>
        <w:jc w:val="both"/>
      </w:pPr>
    </w:p>
    <w:p w14:paraId="327773CD" w14:textId="235E56D0" w:rsidR="00316BF2" w:rsidRDefault="00316BF2" w:rsidP="00316BF2">
      <w:pPr>
        <w:ind w:right="48"/>
        <w:contextualSpacing/>
        <w:jc w:val="both"/>
      </w:pPr>
      <w:r w:rsidRPr="00316BF2">
        <w:t>El Plan de Incentivos del Instituto Geográfico Agust</w:t>
      </w:r>
      <w:r>
        <w:t>ín Codazzi para la vigencia 2023</w:t>
      </w:r>
      <w:r w:rsidRPr="00316BF2">
        <w:t>, está sujeta a las normas vigentes establecidas sobre este particular.</w:t>
      </w:r>
      <w:r>
        <w:t xml:space="preserve"> </w:t>
      </w:r>
      <w:r w:rsidRPr="00316BF2">
        <w:t xml:space="preserve">Los servidores que participen de los incentivos institucionales deben reunir los siguientes requisitos: </w:t>
      </w:r>
    </w:p>
    <w:p w14:paraId="64A5F121" w14:textId="77777777" w:rsidR="00316BF2" w:rsidRPr="00316BF2" w:rsidRDefault="00316BF2" w:rsidP="00316BF2">
      <w:pPr>
        <w:ind w:right="48"/>
        <w:contextualSpacing/>
        <w:jc w:val="both"/>
      </w:pPr>
    </w:p>
    <w:p w14:paraId="2BA24E26" w14:textId="59274A0D" w:rsidR="00316BF2" w:rsidRPr="00316BF2" w:rsidRDefault="00316BF2" w:rsidP="00B461DF">
      <w:pPr>
        <w:pStyle w:val="Prrafodelista"/>
        <w:numPr>
          <w:ilvl w:val="0"/>
          <w:numId w:val="20"/>
        </w:numPr>
        <w:ind w:right="48"/>
        <w:jc w:val="both"/>
      </w:pPr>
      <w:r w:rsidRPr="00316BF2">
        <w:t xml:space="preserve">Acreditar tiempo de servicios continuo en la respectiva entidad no inferior a un (1) año. </w:t>
      </w:r>
    </w:p>
    <w:p w14:paraId="0C9CD702" w14:textId="45D6D515" w:rsidR="00316BF2" w:rsidRPr="00316BF2" w:rsidRDefault="00316BF2" w:rsidP="00B461DF">
      <w:pPr>
        <w:pStyle w:val="Prrafodelista"/>
        <w:numPr>
          <w:ilvl w:val="0"/>
          <w:numId w:val="20"/>
        </w:numPr>
        <w:ind w:right="48"/>
        <w:jc w:val="both"/>
      </w:pPr>
      <w:r w:rsidRPr="00316BF2">
        <w:t xml:space="preserve">No haber sido sancionados disciplinariamente en el año inmediatamente anterior a la fecha de postulación o durante el proceso de selección. </w:t>
      </w:r>
    </w:p>
    <w:p w14:paraId="77F11AF9" w14:textId="5990C2EA" w:rsidR="00316BF2" w:rsidRPr="00316BF2" w:rsidRDefault="00316BF2" w:rsidP="00B461DF">
      <w:pPr>
        <w:pStyle w:val="Prrafodelista"/>
        <w:numPr>
          <w:ilvl w:val="0"/>
          <w:numId w:val="20"/>
        </w:numPr>
        <w:ind w:right="48"/>
        <w:jc w:val="both"/>
      </w:pPr>
      <w:r w:rsidRPr="00316BF2">
        <w:t>Acreditar nivel sobresaliente en la evaluación del desempeño en firme, correspondiente al año inmediatamente anterior a la fecha de postulación.</w:t>
      </w:r>
    </w:p>
    <w:p w14:paraId="2EE0FB2C" w14:textId="77777777" w:rsidR="00316BF2" w:rsidRPr="00A95257" w:rsidRDefault="00316BF2" w:rsidP="00AC31FB">
      <w:pPr>
        <w:ind w:right="48"/>
        <w:contextualSpacing/>
        <w:jc w:val="both"/>
      </w:pPr>
    </w:p>
    <w:p w14:paraId="03ACCA83" w14:textId="2E1CA219" w:rsidR="00AC31FB" w:rsidRDefault="00AC31FB" w:rsidP="00AC31FB">
      <w:pPr>
        <w:ind w:right="48"/>
        <w:contextualSpacing/>
        <w:jc w:val="both"/>
      </w:pPr>
    </w:p>
    <w:p w14:paraId="1B8354F4" w14:textId="1ED6AEAB" w:rsidR="00316BF2" w:rsidRDefault="00316BF2" w:rsidP="00AC31FB">
      <w:pPr>
        <w:ind w:right="48"/>
        <w:contextualSpacing/>
        <w:jc w:val="both"/>
      </w:pPr>
    </w:p>
    <w:p w14:paraId="2CF7ABEA" w14:textId="77777777" w:rsidR="00316BF2" w:rsidRPr="00A95257" w:rsidRDefault="00316BF2" w:rsidP="00AC31FB">
      <w:pPr>
        <w:ind w:right="48"/>
        <w:contextualSpacing/>
        <w:jc w:val="both"/>
      </w:pPr>
    </w:p>
    <w:p w14:paraId="433F7495" w14:textId="77777777" w:rsidR="00AC31FB" w:rsidRDefault="00AC31FB" w:rsidP="00AC31FB">
      <w:pPr>
        <w:ind w:right="48"/>
        <w:contextualSpacing/>
        <w:jc w:val="both"/>
      </w:pPr>
      <w:r w:rsidRPr="00A95257">
        <w:t>Los incentivos para el año 2023 son los siguientes con sus requisitos:</w:t>
      </w:r>
    </w:p>
    <w:p w14:paraId="74685BC8" w14:textId="77777777" w:rsidR="00AC31FB" w:rsidRDefault="00AC31FB" w:rsidP="00AC31FB">
      <w:pPr>
        <w:ind w:right="48"/>
        <w:contextualSpacing/>
        <w:jc w:val="both"/>
      </w:pPr>
    </w:p>
    <w:p w14:paraId="6295F7D2" w14:textId="6C03E5DA" w:rsidR="00AC31FB" w:rsidRDefault="00AC31FB" w:rsidP="00B461DF">
      <w:pPr>
        <w:pStyle w:val="Prrafodelista"/>
        <w:numPr>
          <w:ilvl w:val="1"/>
          <w:numId w:val="2"/>
        </w:numPr>
        <w:suppressAutoHyphens w:val="0"/>
        <w:spacing w:after="160"/>
        <w:ind w:right="48"/>
        <w:jc w:val="both"/>
      </w:pPr>
      <w:r w:rsidRPr="00A95257">
        <w:rPr>
          <w:b/>
          <w:bCs/>
        </w:rPr>
        <w:t>Mejor funcionario de cada nivel</w:t>
      </w:r>
      <w:r w:rsidRPr="00A95257">
        <w:t xml:space="preserve"> </w:t>
      </w:r>
    </w:p>
    <w:p w14:paraId="6C95CC6F" w14:textId="77777777" w:rsidR="00316BF2" w:rsidRPr="00A95257" w:rsidRDefault="00316BF2" w:rsidP="00316BF2">
      <w:pPr>
        <w:pStyle w:val="Prrafodelista"/>
        <w:suppressAutoHyphens w:val="0"/>
        <w:spacing w:after="160"/>
        <w:ind w:left="1440" w:right="48"/>
        <w:jc w:val="both"/>
      </w:pPr>
    </w:p>
    <w:p w14:paraId="2E513059" w14:textId="6D34D988" w:rsidR="00AC31FB" w:rsidRPr="00A95257" w:rsidRDefault="00AC31FB" w:rsidP="00B461DF">
      <w:pPr>
        <w:pStyle w:val="Prrafodelista"/>
        <w:numPr>
          <w:ilvl w:val="0"/>
          <w:numId w:val="21"/>
        </w:numPr>
        <w:ind w:right="48"/>
        <w:jc w:val="both"/>
      </w:pPr>
      <w:r w:rsidRPr="00A95257">
        <w:t xml:space="preserve">Se selecciona para el otorgamiento del incentivo al mejor funcionario de Libre Nombramiento y Remoción de la entidad a nivel nacional y al mejor funcionario de carrera, siendo éstos quienes tengan la más alta calificación entre los seleccionados como los mejores de cada nivel. </w:t>
      </w:r>
    </w:p>
    <w:p w14:paraId="7BB87FE0" w14:textId="7C6F3E01" w:rsidR="00AC31FB" w:rsidRPr="00A95257" w:rsidRDefault="00AC31FB" w:rsidP="00B461DF">
      <w:pPr>
        <w:pStyle w:val="Prrafodelista"/>
        <w:numPr>
          <w:ilvl w:val="0"/>
          <w:numId w:val="21"/>
        </w:numPr>
        <w:ind w:right="48"/>
        <w:jc w:val="both"/>
      </w:pPr>
      <w:r w:rsidRPr="00A95257">
        <w:t>Se selecciona al mejor funcionario de Carrera Administrativa de cada nivel, profesional, técnico y asistencial de la entidad a nivel nacional, para otorgar el incentivo correspondiente.</w:t>
      </w:r>
    </w:p>
    <w:p w14:paraId="700EA165" w14:textId="43E5EA97" w:rsidR="00AC31FB" w:rsidRPr="00A95257" w:rsidRDefault="00AC31FB" w:rsidP="00B461DF">
      <w:pPr>
        <w:pStyle w:val="Prrafodelista"/>
        <w:numPr>
          <w:ilvl w:val="0"/>
          <w:numId w:val="21"/>
        </w:numPr>
        <w:ind w:right="48"/>
        <w:jc w:val="both"/>
      </w:pPr>
      <w:r w:rsidRPr="00A95257">
        <w:t xml:space="preserve">El equipo responsable para la selección de los mejores servidores públicos del nivel individual estará conformado por el(la) Subdirector(a) de Talento Humano, el Jefe de la Oficina de Control Interno y dos representantes de los servidores públicos ante la Comisión de Personal de orden Nacional </w:t>
      </w:r>
    </w:p>
    <w:p w14:paraId="7C52849E" w14:textId="5379CD7E" w:rsidR="00AC31FB" w:rsidRDefault="00AC31FB" w:rsidP="00B461DF">
      <w:pPr>
        <w:pStyle w:val="Prrafodelista"/>
        <w:numPr>
          <w:ilvl w:val="0"/>
          <w:numId w:val="21"/>
        </w:numPr>
        <w:ind w:right="48"/>
        <w:jc w:val="both"/>
      </w:pPr>
      <w:r w:rsidRPr="00A95257">
        <w:t xml:space="preserve">En caso de empate se </w:t>
      </w:r>
      <w:r w:rsidR="00841F56">
        <w:t>tendrá en cuenta la participación en las diferentes actividades de seguridad y salud en el trabajo y capacitaciones desarrolladas a lo largo de la vigencia actual.</w:t>
      </w:r>
    </w:p>
    <w:p w14:paraId="04B69504" w14:textId="77777777" w:rsidR="00AC31FB" w:rsidRPr="00A95257" w:rsidRDefault="00AC31FB" w:rsidP="00AC31FB">
      <w:pPr>
        <w:ind w:right="48"/>
        <w:contextualSpacing/>
        <w:jc w:val="both"/>
      </w:pPr>
    </w:p>
    <w:p w14:paraId="6B7F786B" w14:textId="77777777" w:rsidR="00AC31FB" w:rsidRPr="00A95257" w:rsidRDefault="00AC31FB" w:rsidP="00B461DF">
      <w:pPr>
        <w:pStyle w:val="Prrafodelista"/>
        <w:numPr>
          <w:ilvl w:val="1"/>
          <w:numId w:val="2"/>
        </w:numPr>
        <w:suppressAutoHyphens w:val="0"/>
        <w:spacing w:after="160"/>
        <w:ind w:right="48"/>
        <w:jc w:val="both"/>
      </w:pPr>
      <w:r w:rsidRPr="00A95257">
        <w:rPr>
          <w:b/>
          <w:bCs/>
        </w:rPr>
        <w:t>Tiempo de servicio</w:t>
      </w:r>
      <w:r w:rsidRPr="00A95257">
        <w:t xml:space="preserve"> </w:t>
      </w:r>
    </w:p>
    <w:p w14:paraId="143B8308" w14:textId="77777777" w:rsidR="00AC31FB" w:rsidRPr="00A95257" w:rsidRDefault="00AC31FB" w:rsidP="00AC31FB">
      <w:pPr>
        <w:ind w:right="48"/>
        <w:contextualSpacing/>
        <w:jc w:val="both"/>
      </w:pPr>
      <w:r w:rsidRPr="00A95257">
        <w:t>• Los reconocimientos por tiempo de servicio de los servidores públicos se incluyen dentro del Plan de Bienestar e Incentivos, hace referencia al incentivo que realiza el Instituto Geográfico Agustín Codazzi por cada cinco (5) años de servicio.</w:t>
      </w:r>
    </w:p>
    <w:p w14:paraId="4A1E7B95" w14:textId="77777777" w:rsidR="00AC31FB" w:rsidRPr="00A95257" w:rsidRDefault="00AC31FB" w:rsidP="00AC31FB">
      <w:pPr>
        <w:ind w:right="48"/>
        <w:contextualSpacing/>
        <w:jc w:val="both"/>
      </w:pPr>
    </w:p>
    <w:p w14:paraId="0E77ED61" w14:textId="77777777" w:rsidR="00AC31FB" w:rsidRPr="00AC31FB" w:rsidRDefault="00AC31FB" w:rsidP="00B461DF">
      <w:pPr>
        <w:pStyle w:val="Prrafodelista"/>
        <w:numPr>
          <w:ilvl w:val="1"/>
          <w:numId w:val="2"/>
        </w:numPr>
        <w:suppressAutoHyphens w:val="0"/>
        <w:spacing w:after="160"/>
        <w:ind w:right="48"/>
        <w:jc w:val="both"/>
      </w:pPr>
      <w:r w:rsidRPr="00AC31FB">
        <w:rPr>
          <w:b/>
          <w:bCs/>
        </w:rPr>
        <w:t>Becas</w:t>
      </w:r>
      <w:r w:rsidRPr="00AC31FB">
        <w:t xml:space="preserve"> </w:t>
      </w:r>
    </w:p>
    <w:p w14:paraId="29DA6B72" w14:textId="77777777" w:rsidR="00AC31FB" w:rsidRPr="00A95257" w:rsidRDefault="00AC31FB" w:rsidP="00AC31FB">
      <w:pPr>
        <w:ind w:right="48"/>
        <w:contextualSpacing/>
        <w:jc w:val="both"/>
      </w:pPr>
      <w:r w:rsidRPr="00A95257">
        <w:t>• La gestión administrativa para otorgar las becas está e</w:t>
      </w:r>
      <w:r>
        <w:t xml:space="preserve">n cabeza de la Subdirección de </w:t>
      </w:r>
      <w:r w:rsidRPr="00A95257">
        <w:t xml:space="preserve">Talento Humano. </w:t>
      </w:r>
    </w:p>
    <w:p w14:paraId="60FCE7E1" w14:textId="294E990E" w:rsidR="00AC31FB" w:rsidRPr="00A95257" w:rsidRDefault="00AC31FB" w:rsidP="00AC31FB">
      <w:pPr>
        <w:ind w:right="48"/>
        <w:contextualSpacing/>
        <w:jc w:val="both"/>
      </w:pPr>
      <w:r w:rsidRPr="00A95257">
        <w:t>• Si al momento de otorgar los incentivos no pecuniarios individuales - becas, existen convenios entre el IGAC y Universidades del Territorio Nacional e Internacional, que concedan cupos de estudio</w:t>
      </w:r>
      <w:r>
        <w:t>.</w:t>
      </w:r>
      <w:r w:rsidRPr="00A95257">
        <w:t xml:space="preserve"> </w:t>
      </w:r>
    </w:p>
    <w:p w14:paraId="5BFF3B55" w14:textId="2FA041DD" w:rsidR="00AC31FB" w:rsidRPr="00A95257" w:rsidRDefault="00AC31FB" w:rsidP="00AC31FB">
      <w:pPr>
        <w:ind w:left="708" w:right="48"/>
        <w:contextualSpacing/>
        <w:jc w:val="both"/>
      </w:pPr>
      <w:r w:rsidRPr="00A95257">
        <w:sym w:font="Symbol" w:char="F0D7"/>
      </w:r>
    </w:p>
    <w:p w14:paraId="69942004" w14:textId="6E54BC7F" w:rsidR="00AC31FB" w:rsidRDefault="00AC31FB" w:rsidP="00B461DF">
      <w:pPr>
        <w:pStyle w:val="Prrafodelista"/>
        <w:numPr>
          <w:ilvl w:val="1"/>
          <w:numId w:val="2"/>
        </w:numPr>
        <w:suppressAutoHyphens w:val="0"/>
        <w:spacing w:after="160"/>
        <w:ind w:right="48"/>
        <w:jc w:val="both"/>
      </w:pPr>
      <w:r w:rsidRPr="00A95257">
        <w:rPr>
          <w:b/>
          <w:bCs/>
        </w:rPr>
        <w:t>Equipos de Trabajo</w:t>
      </w:r>
      <w:r w:rsidRPr="00A95257">
        <w:t xml:space="preserve"> </w:t>
      </w:r>
    </w:p>
    <w:p w14:paraId="43D0486D" w14:textId="77777777" w:rsidR="00F57B91" w:rsidRPr="00A95257" w:rsidRDefault="00F57B91" w:rsidP="00F57B91">
      <w:pPr>
        <w:pStyle w:val="Prrafodelista"/>
        <w:suppressAutoHyphens w:val="0"/>
        <w:spacing w:after="160"/>
        <w:ind w:left="1440" w:right="48"/>
        <w:jc w:val="both"/>
      </w:pPr>
    </w:p>
    <w:p w14:paraId="729D281F" w14:textId="3A39FDDB" w:rsidR="00AC31FB" w:rsidRPr="00A95257" w:rsidRDefault="00AC31FB" w:rsidP="00B461DF">
      <w:pPr>
        <w:pStyle w:val="Prrafodelista"/>
        <w:numPr>
          <w:ilvl w:val="0"/>
          <w:numId w:val="22"/>
        </w:numPr>
        <w:ind w:right="48"/>
        <w:jc w:val="both"/>
      </w:pPr>
      <w:r w:rsidRPr="00A95257">
        <w:t xml:space="preserve">Los incentivos pecuniarios se asignarán al mejor equipo de trabajo de la entidad y podrán ser hasta de cuarenta (40) S.M.M.L.V, sujeto a la disponibilidad presupuestal de la entidad. </w:t>
      </w:r>
    </w:p>
    <w:p w14:paraId="121911F8" w14:textId="33E6F2B8" w:rsidR="00AC31FB" w:rsidRPr="00A95257" w:rsidRDefault="00AC31FB" w:rsidP="00B461DF">
      <w:pPr>
        <w:pStyle w:val="Prrafodelista"/>
        <w:numPr>
          <w:ilvl w:val="0"/>
          <w:numId w:val="22"/>
        </w:numPr>
        <w:ind w:right="48"/>
        <w:jc w:val="both"/>
      </w:pPr>
      <w:r w:rsidRPr="00A95257">
        <w:t xml:space="preserve">Los integrantes de los equipos de trabajo pueden ser servidores públicos de carrera de una misma dependencia o de distintas dependencias de la entidad. </w:t>
      </w:r>
    </w:p>
    <w:p w14:paraId="66D30F5D" w14:textId="3C6B9313" w:rsidR="00AC31FB" w:rsidRPr="00A95257" w:rsidRDefault="00AC31FB" w:rsidP="00B461DF">
      <w:pPr>
        <w:pStyle w:val="Prrafodelista"/>
        <w:numPr>
          <w:ilvl w:val="0"/>
          <w:numId w:val="22"/>
        </w:numPr>
        <w:ind w:right="48"/>
        <w:jc w:val="both"/>
      </w:pPr>
      <w:r w:rsidRPr="00A95257">
        <w:t xml:space="preserve">Para otorgar los incentivos a los mejores equipos de trabajo se regirá conforme a lo establecido en el Plan Anual de Incentivos. </w:t>
      </w:r>
    </w:p>
    <w:p w14:paraId="4A014C6F" w14:textId="321D09B8" w:rsidR="00AC31FB" w:rsidRPr="00A95257" w:rsidRDefault="00AC31FB" w:rsidP="00B461DF">
      <w:pPr>
        <w:pStyle w:val="Prrafodelista"/>
        <w:numPr>
          <w:ilvl w:val="0"/>
          <w:numId w:val="22"/>
        </w:numPr>
        <w:ind w:right="48"/>
        <w:jc w:val="both"/>
      </w:pPr>
      <w:r w:rsidRPr="00A95257">
        <w:lastRenderedPageBreak/>
        <w:t>El equipo evaluador para los proyectos presentados por los equipos de trabajo, estará conformado mínimo por quien haga sus veces de Secretario</w:t>
      </w:r>
      <w:r>
        <w:t xml:space="preserve"> </w:t>
      </w:r>
      <w:r w:rsidRPr="00A95257">
        <w:t>(a) General o su delegado, El Jefe de la Oficina Asesora de Planeación o su delegado, un representante de los funcionarios ante la Comisión de Personal de orde</w:t>
      </w:r>
      <w:r>
        <w:t xml:space="preserve">n nacional y el Jefe de la Oficina </w:t>
      </w:r>
      <w:r w:rsidRPr="00A95257">
        <w:t xml:space="preserve">de Control Interno o su delegado. De manera adicional, si se requiere, se podrán invitar uno o dos representantes de las dependencias del IGAC, teniendo en cuenta la naturaleza del proyecto y un externo en los casos que tres (3) o más miembros del equipo evaluador lo considere pertinente. </w:t>
      </w:r>
    </w:p>
    <w:p w14:paraId="2EDE1C83" w14:textId="5D876C7A" w:rsidR="00AC31FB" w:rsidRPr="00A95257" w:rsidRDefault="00AC31FB" w:rsidP="00B461DF">
      <w:pPr>
        <w:pStyle w:val="Prrafodelista"/>
        <w:numPr>
          <w:ilvl w:val="0"/>
          <w:numId w:val="22"/>
        </w:numPr>
        <w:ind w:right="48"/>
        <w:jc w:val="both"/>
      </w:pPr>
      <w:r w:rsidRPr="00A95257">
        <w:t xml:space="preserve">En el caso que algún jurado participe de los proyectos, la Oficina de Control Interno debe asignar un jurado Ad Hoc. </w:t>
      </w:r>
    </w:p>
    <w:p w14:paraId="61B9477E" w14:textId="77777777" w:rsidR="000131C6" w:rsidRDefault="00AC31FB" w:rsidP="00B461DF">
      <w:pPr>
        <w:pStyle w:val="Prrafodelista"/>
        <w:numPr>
          <w:ilvl w:val="0"/>
          <w:numId w:val="22"/>
        </w:numPr>
        <w:ind w:right="48"/>
        <w:jc w:val="both"/>
      </w:pPr>
      <w:r w:rsidRPr="00A95257">
        <w:t>El plazo máximo para la selección, proclamación y entrega de los incentivos pecuniarios y no pecuniarios a los equipos de trabajo y a los mejores funcionarios, será el 30 de noviembre de cada vigencia.</w:t>
      </w:r>
    </w:p>
    <w:p w14:paraId="4C5D274F" w14:textId="107C2C5A" w:rsidR="00B34749" w:rsidRPr="000131C6" w:rsidRDefault="00B34749" w:rsidP="00B461DF">
      <w:pPr>
        <w:pStyle w:val="Prrafodelista"/>
        <w:numPr>
          <w:ilvl w:val="0"/>
          <w:numId w:val="22"/>
        </w:numPr>
        <w:ind w:right="48"/>
        <w:jc w:val="both"/>
      </w:pPr>
      <w:r w:rsidRPr="000131C6">
        <w:t>Servidores que participan en COPASST, comité de convivencia laboral y brigadas de emergencias</w:t>
      </w:r>
      <w:r w:rsidR="000131C6">
        <w:t>, podrán tener (1) día de permiso remunerado que podrá disfrutarse en el primer semestre del año 2023 sin ser acumulable con otros permisos, vacaciones, licencias no remuneradas, ni tampoco podrá ser recompensado con dinero.</w:t>
      </w:r>
    </w:p>
    <w:p w14:paraId="08EED420" w14:textId="4D837D12" w:rsidR="00C67E5A" w:rsidRPr="000131C6" w:rsidRDefault="00C67E5A" w:rsidP="00B461DF">
      <w:pPr>
        <w:pStyle w:val="Prrafodelista"/>
        <w:numPr>
          <w:ilvl w:val="0"/>
          <w:numId w:val="22"/>
        </w:numPr>
        <w:suppressAutoHyphens w:val="0"/>
      </w:pPr>
      <w:r w:rsidRPr="000131C6">
        <w:br w:type="page"/>
      </w:r>
    </w:p>
    <w:p w14:paraId="4861FE12" w14:textId="77777777" w:rsidR="00C20030" w:rsidRDefault="00C20030" w:rsidP="00C20030">
      <w:pPr>
        <w:jc w:val="both"/>
      </w:pPr>
    </w:p>
    <w:p w14:paraId="6796A280" w14:textId="7431C32C" w:rsidR="00ED4284" w:rsidRPr="002748F0" w:rsidRDefault="00ED4284" w:rsidP="00B461DF">
      <w:pPr>
        <w:pStyle w:val="Ttulo1"/>
        <w:numPr>
          <w:ilvl w:val="0"/>
          <w:numId w:val="4"/>
        </w:numPr>
        <w:contextualSpacing/>
        <w:jc w:val="center"/>
        <w:rPr>
          <w:rFonts w:ascii="Times New Roman" w:hAnsi="Times New Roman"/>
          <w:color w:val="2F5496" w:themeColor="accent1" w:themeShade="BF"/>
          <w:sz w:val="26"/>
          <w:szCs w:val="26"/>
        </w:rPr>
      </w:pPr>
      <w:bookmarkStart w:id="49" w:name="PRESUPUESTO_PARA_EL_PLAN_DE_BIENESTAR_E_"/>
      <w:bookmarkStart w:id="50" w:name="_bookmark42"/>
      <w:bookmarkStart w:id="51" w:name="_Toc125624048"/>
      <w:bookmarkEnd w:id="49"/>
      <w:bookmarkEnd w:id="50"/>
      <w:r w:rsidRPr="002748F0">
        <w:rPr>
          <w:rFonts w:ascii="Times New Roman" w:hAnsi="Times New Roman"/>
          <w:color w:val="2F5496" w:themeColor="accent1" w:themeShade="BF"/>
          <w:sz w:val="26"/>
          <w:szCs w:val="26"/>
        </w:rPr>
        <w:t>PRESUPUESTO</w:t>
      </w:r>
      <w:r w:rsidRPr="002748F0">
        <w:rPr>
          <w:rFonts w:ascii="Times New Roman" w:hAnsi="Times New Roman"/>
          <w:color w:val="2F5496" w:themeColor="accent1" w:themeShade="BF"/>
          <w:spacing w:val="-4"/>
          <w:sz w:val="26"/>
          <w:szCs w:val="26"/>
        </w:rPr>
        <w:t xml:space="preserve"> </w:t>
      </w:r>
      <w:r w:rsidRPr="002748F0">
        <w:rPr>
          <w:rFonts w:ascii="Times New Roman" w:hAnsi="Times New Roman"/>
          <w:color w:val="2F5496" w:themeColor="accent1" w:themeShade="BF"/>
          <w:sz w:val="26"/>
          <w:szCs w:val="26"/>
        </w:rPr>
        <w:t>PARA</w:t>
      </w:r>
      <w:r w:rsidRPr="002748F0">
        <w:rPr>
          <w:rFonts w:ascii="Times New Roman" w:hAnsi="Times New Roman"/>
          <w:color w:val="2F5496" w:themeColor="accent1" w:themeShade="BF"/>
          <w:spacing w:val="-6"/>
          <w:sz w:val="26"/>
          <w:szCs w:val="26"/>
        </w:rPr>
        <w:t xml:space="preserve"> </w:t>
      </w:r>
      <w:r w:rsidRPr="002748F0">
        <w:rPr>
          <w:rFonts w:ascii="Times New Roman" w:hAnsi="Times New Roman"/>
          <w:color w:val="2F5496" w:themeColor="accent1" w:themeShade="BF"/>
          <w:sz w:val="26"/>
          <w:szCs w:val="26"/>
        </w:rPr>
        <w:t>EL</w:t>
      </w:r>
      <w:r w:rsidRPr="002748F0">
        <w:rPr>
          <w:rFonts w:ascii="Times New Roman" w:hAnsi="Times New Roman"/>
          <w:color w:val="2F5496" w:themeColor="accent1" w:themeShade="BF"/>
          <w:spacing w:val="4"/>
          <w:sz w:val="26"/>
          <w:szCs w:val="26"/>
        </w:rPr>
        <w:t xml:space="preserve"> </w:t>
      </w:r>
      <w:r w:rsidRPr="002748F0">
        <w:rPr>
          <w:rFonts w:ascii="Times New Roman" w:hAnsi="Times New Roman"/>
          <w:color w:val="2F5496" w:themeColor="accent1" w:themeShade="BF"/>
          <w:sz w:val="26"/>
          <w:szCs w:val="26"/>
        </w:rPr>
        <w:t>PLAN DE BIENESTAR</w:t>
      </w:r>
      <w:r w:rsidRPr="002748F0">
        <w:rPr>
          <w:rFonts w:ascii="Times New Roman" w:hAnsi="Times New Roman"/>
          <w:color w:val="2F5496" w:themeColor="accent1" w:themeShade="BF"/>
          <w:spacing w:val="-2"/>
          <w:sz w:val="26"/>
          <w:szCs w:val="26"/>
        </w:rPr>
        <w:t xml:space="preserve"> </w:t>
      </w:r>
      <w:r w:rsidRPr="002748F0">
        <w:rPr>
          <w:rFonts w:ascii="Times New Roman" w:hAnsi="Times New Roman"/>
          <w:color w:val="2F5496" w:themeColor="accent1" w:themeShade="BF"/>
          <w:sz w:val="26"/>
          <w:szCs w:val="26"/>
        </w:rPr>
        <w:t>E</w:t>
      </w:r>
      <w:r w:rsidRPr="002748F0">
        <w:rPr>
          <w:rFonts w:ascii="Times New Roman" w:hAnsi="Times New Roman"/>
          <w:color w:val="2F5496" w:themeColor="accent1" w:themeShade="BF"/>
          <w:spacing w:val="-4"/>
          <w:sz w:val="26"/>
          <w:szCs w:val="26"/>
        </w:rPr>
        <w:t xml:space="preserve"> </w:t>
      </w:r>
      <w:r w:rsidRPr="002748F0">
        <w:rPr>
          <w:rFonts w:ascii="Times New Roman" w:hAnsi="Times New Roman"/>
          <w:color w:val="2F5496" w:themeColor="accent1" w:themeShade="BF"/>
          <w:sz w:val="26"/>
          <w:szCs w:val="26"/>
        </w:rPr>
        <w:t>INCENTIVOS</w:t>
      </w:r>
      <w:bookmarkEnd w:id="51"/>
    </w:p>
    <w:p w14:paraId="18E4F9CB" w14:textId="77777777" w:rsidR="00ED4284" w:rsidRPr="00A95257" w:rsidRDefault="00ED4284" w:rsidP="00ED4284">
      <w:pPr>
        <w:ind w:right="48"/>
        <w:contextualSpacing/>
        <w:jc w:val="center"/>
      </w:pPr>
    </w:p>
    <w:p w14:paraId="234FACCD" w14:textId="191FD61A" w:rsidR="00ED4284" w:rsidRDefault="00ED4284" w:rsidP="00ED4284">
      <w:pPr>
        <w:spacing w:before="9"/>
        <w:ind w:right="48"/>
        <w:contextualSpacing/>
        <w:jc w:val="both"/>
      </w:pPr>
      <w:r w:rsidRPr="00A95257">
        <w:t>Para la ejecución del Programa de Bienestar Social e Incentivos del Instituto Geográfico Agustín Codazzi para la vigencia 2023</w:t>
      </w:r>
      <w:r w:rsidR="00FC5EA9">
        <w:t>, estará sujeto a rubro establecido por la E</w:t>
      </w:r>
      <w:r w:rsidR="00DE7D4E">
        <w:t>ntidad, además se gestionarán actividades con las Cajas de Compensación Familiar a nivel Nacional.</w:t>
      </w:r>
    </w:p>
    <w:p w14:paraId="4F759E9B" w14:textId="77777777" w:rsidR="00FC5EA9" w:rsidRPr="00A95257" w:rsidRDefault="00FC5EA9" w:rsidP="00ED4284">
      <w:pPr>
        <w:spacing w:before="9"/>
        <w:ind w:right="48"/>
        <w:contextualSpacing/>
        <w:jc w:val="both"/>
      </w:pPr>
    </w:p>
    <w:p w14:paraId="42A4F5F6" w14:textId="7A5C11A4" w:rsidR="00ED4284" w:rsidRPr="002748F0" w:rsidRDefault="00ED4284" w:rsidP="00B461DF">
      <w:pPr>
        <w:pStyle w:val="Ttulo1"/>
        <w:numPr>
          <w:ilvl w:val="0"/>
          <w:numId w:val="4"/>
        </w:numPr>
        <w:contextualSpacing/>
        <w:jc w:val="center"/>
        <w:rPr>
          <w:rFonts w:ascii="Times New Roman" w:hAnsi="Times New Roman"/>
          <w:color w:val="2F5496" w:themeColor="accent1" w:themeShade="BF"/>
          <w:sz w:val="26"/>
          <w:szCs w:val="26"/>
        </w:rPr>
      </w:pPr>
      <w:bookmarkStart w:id="52" w:name="EVALUACIÓN_Y_SEGUIMIENTO"/>
      <w:bookmarkStart w:id="53" w:name="_bookmark43"/>
      <w:bookmarkStart w:id="54" w:name="_Toc125624049"/>
      <w:bookmarkEnd w:id="52"/>
      <w:bookmarkEnd w:id="53"/>
      <w:r w:rsidRPr="002748F0">
        <w:rPr>
          <w:rFonts w:ascii="Times New Roman" w:hAnsi="Times New Roman"/>
          <w:color w:val="2F5496" w:themeColor="accent1" w:themeShade="BF"/>
          <w:sz w:val="26"/>
          <w:szCs w:val="26"/>
        </w:rPr>
        <w:t>EVALUACIÓN</w:t>
      </w:r>
      <w:r w:rsidRPr="002748F0">
        <w:rPr>
          <w:rFonts w:ascii="Times New Roman" w:hAnsi="Times New Roman"/>
          <w:color w:val="2F5496" w:themeColor="accent1" w:themeShade="BF"/>
          <w:spacing w:val="-4"/>
          <w:sz w:val="26"/>
          <w:szCs w:val="26"/>
        </w:rPr>
        <w:t xml:space="preserve"> </w:t>
      </w:r>
      <w:r w:rsidRPr="002748F0">
        <w:rPr>
          <w:rFonts w:ascii="Times New Roman" w:hAnsi="Times New Roman"/>
          <w:color w:val="2F5496" w:themeColor="accent1" w:themeShade="BF"/>
          <w:sz w:val="26"/>
          <w:szCs w:val="26"/>
        </w:rPr>
        <w:t>Y</w:t>
      </w:r>
      <w:r w:rsidRPr="002748F0">
        <w:rPr>
          <w:rFonts w:ascii="Times New Roman" w:hAnsi="Times New Roman"/>
          <w:color w:val="2F5496" w:themeColor="accent1" w:themeShade="BF"/>
          <w:spacing w:val="-3"/>
          <w:sz w:val="26"/>
          <w:szCs w:val="26"/>
        </w:rPr>
        <w:t xml:space="preserve"> </w:t>
      </w:r>
      <w:r w:rsidRPr="002748F0">
        <w:rPr>
          <w:rFonts w:ascii="Times New Roman" w:hAnsi="Times New Roman"/>
          <w:color w:val="2F5496" w:themeColor="accent1" w:themeShade="BF"/>
          <w:sz w:val="26"/>
          <w:szCs w:val="26"/>
        </w:rPr>
        <w:t>SEGUIMIENTO</w:t>
      </w:r>
      <w:bookmarkEnd w:id="54"/>
    </w:p>
    <w:p w14:paraId="4D7CAEC4" w14:textId="77777777" w:rsidR="00ED4284" w:rsidRPr="00A95257" w:rsidRDefault="00ED4284" w:rsidP="00ED4284">
      <w:pPr>
        <w:spacing w:before="6"/>
        <w:ind w:right="48"/>
        <w:contextualSpacing/>
        <w:jc w:val="center"/>
        <w:rPr>
          <w:b/>
        </w:rPr>
      </w:pPr>
    </w:p>
    <w:p w14:paraId="43496B39" w14:textId="77777777" w:rsidR="00ED4284" w:rsidRPr="00A95257" w:rsidRDefault="00ED4284" w:rsidP="00ED4284">
      <w:pPr>
        <w:ind w:right="48"/>
        <w:contextualSpacing/>
        <w:jc w:val="both"/>
      </w:pPr>
      <w:r w:rsidRPr="00A95257">
        <w:rPr>
          <w:bCs/>
        </w:rPr>
        <w:t>Los indicadores con los que se mide este Plan de Bienestar e Incentivos son:</w:t>
      </w:r>
      <w:r w:rsidRPr="00A95257">
        <w:t xml:space="preserve"> </w:t>
      </w:r>
    </w:p>
    <w:p w14:paraId="72A33143" w14:textId="77777777" w:rsidR="00ED4284" w:rsidRPr="00A95257" w:rsidRDefault="00ED4284" w:rsidP="00ED4284">
      <w:pPr>
        <w:ind w:right="48"/>
        <w:contextualSpacing/>
        <w:jc w:val="both"/>
      </w:pPr>
    </w:p>
    <w:p w14:paraId="79A5C315" w14:textId="2769AF5E" w:rsidR="00ED4284" w:rsidRPr="00C67E5A" w:rsidRDefault="00ED4284" w:rsidP="00B461DF">
      <w:pPr>
        <w:pStyle w:val="Prrafodelista"/>
        <w:numPr>
          <w:ilvl w:val="0"/>
          <w:numId w:val="18"/>
        </w:numPr>
        <w:ind w:right="48"/>
        <w:jc w:val="both"/>
        <w:rPr>
          <w:u w:val="single" w:color="0D0D0D"/>
        </w:rPr>
      </w:pPr>
      <w:r w:rsidRPr="00C67E5A">
        <w:rPr>
          <w:b/>
          <w:bCs/>
        </w:rPr>
        <w:t xml:space="preserve">Nivel de Cobertura: </w:t>
      </w:r>
      <w:r w:rsidRPr="00A95257">
        <w:t>No. de servidores públicos que participan de la actividad de bienestar / No. de servidores públicos programados en la actividad x 100.</w:t>
      </w:r>
      <w:bookmarkStart w:id="55" w:name="_bookmark46"/>
      <w:bookmarkEnd w:id="55"/>
    </w:p>
    <w:p w14:paraId="1C79725B" w14:textId="77777777" w:rsidR="00C67E5A" w:rsidRPr="00C67E5A" w:rsidRDefault="00C67E5A" w:rsidP="00C67E5A">
      <w:pPr>
        <w:pStyle w:val="Prrafodelista"/>
        <w:ind w:right="48"/>
        <w:jc w:val="both"/>
        <w:rPr>
          <w:u w:val="single" w:color="0D0D0D"/>
        </w:rPr>
      </w:pPr>
    </w:p>
    <w:p w14:paraId="673A049F" w14:textId="77777777" w:rsidR="00ED4284" w:rsidRDefault="00ED4284" w:rsidP="00B461DF">
      <w:pPr>
        <w:pStyle w:val="Prrafodelista"/>
        <w:numPr>
          <w:ilvl w:val="0"/>
          <w:numId w:val="18"/>
        </w:numPr>
        <w:spacing w:before="4"/>
        <w:ind w:right="48"/>
        <w:jc w:val="both"/>
      </w:pPr>
      <w:r w:rsidRPr="00C67E5A">
        <w:rPr>
          <w:b/>
          <w:bCs/>
        </w:rPr>
        <w:t xml:space="preserve">Nivel de Cumplimiento: </w:t>
      </w:r>
      <w:r w:rsidRPr="00A95257">
        <w:t>No. de actividades ejecutadas en el periodo / No. De actividades programadasx100.</w:t>
      </w:r>
      <w:r>
        <w:t xml:space="preserve"> </w:t>
      </w:r>
    </w:p>
    <w:p w14:paraId="1A688820" w14:textId="77777777" w:rsidR="00ED4284" w:rsidRPr="00A95257" w:rsidRDefault="00ED4284" w:rsidP="00ED4284">
      <w:pPr>
        <w:contextualSpacing/>
        <w:rPr>
          <w:rFonts w:eastAsia="MS Gothic"/>
          <w:b/>
          <w:bCs/>
          <w:sz w:val="28"/>
          <w:szCs w:val="28"/>
        </w:rPr>
      </w:pPr>
    </w:p>
    <w:p w14:paraId="373AF9AF" w14:textId="77777777" w:rsidR="00ED4284" w:rsidRDefault="00ED4284" w:rsidP="00ED4284">
      <w:pPr>
        <w:pStyle w:val="Ttulo1"/>
        <w:contextualSpacing/>
        <w:rPr>
          <w:rFonts w:ascii="Times New Roman" w:hAnsi="Times New Roman"/>
          <w:color w:val="2F5496" w:themeColor="accent1" w:themeShade="BF"/>
          <w:sz w:val="26"/>
          <w:szCs w:val="26"/>
        </w:rPr>
      </w:pPr>
    </w:p>
    <w:p w14:paraId="452B9184" w14:textId="77777777" w:rsidR="00E72D1B" w:rsidRDefault="00E72D1B">
      <w:pPr>
        <w:suppressAutoHyphens w:val="0"/>
        <w:rPr>
          <w:rFonts w:eastAsia="MS Gothic"/>
          <w:b/>
          <w:bCs/>
          <w:color w:val="2F5496" w:themeColor="accent1" w:themeShade="BF"/>
          <w:sz w:val="26"/>
          <w:szCs w:val="26"/>
        </w:rPr>
      </w:pPr>
      <w:r>
        <w:rPr>
          <w:color w:val="2F5496" w:themeColor="accent1" w:themeShade="BF"/>
          <w:sz w:val="26"/>
          <w:szCs w:val="26"/>
        </w:rPr>
        <w:br w:type="page"/>
      </w:r>
    </w:p>
    <w:p w14:paraId="4823F947" w14:textId="77777777" w:rsidR="00E72D1B" w:rsidRDefault="00E72D1B" w:rsidP="00FD3754">
      <w:pPr>
        <w:pStyle w:val="Ttulo1"/>
        <w:contextualSpacing/>
        <w:jc w:val="center"/>
        <w:rPr>
          <w:rFonts w:ascii="Times New Roman" w:hAnsi="Times New Roman"/>
          <w:color w:val="2F5496" w:themeColor="accent1" w:themeShade="BF"/>
          <w:sz w:val="26"/>
          <w:szCs w:val="26"/>
        </w:rPr>
        <w:sectPr w:rsidR="00E72D1B" w:rsidSect="002D6FF2">
          <w:headerReference w:type="default" r:id="rId29"/>
          <w:footerReference w:type="default" r:id="rId30"/>
          <w:headerReference w:type="first" r:id="rId31"/>
          <w:footerReference w:type="first" r:id="rId32"/>
          <w:footnotePr>
            <w:pos w:val="beneathText"/>
          </w:footnotePr>
          <w:pgSz w:w="12240" w:h="15840"/>
          <w:pgMar w:top="2049" w:right="1183" w:bottom="1247" w:left="1559" w:header="0" w:footer="96" w:gutter="0"/>
          <w:cols w:space="720"/>
          <w:titlePg/>
          <w:docGrid w:linePitch="360"/>
        </w:sectPr>
      </w:pPr>
    </w:p>
    <w:p w14:paraId="06A73B44" w14:textId="77777777" w:rsidR="00E72D1B" w:rsidRDefault="00E72D1B" w:rsidP="00FD3754">
      <w:pPr>
        <w:pStyle w:val="Ttulo1"/>
        <w:contextualSpacing/>
        <w:jc w:val="center"/>
        <w:rPr>
          <w:rFonts w:ascii="Times New Roman" w:hAnsi="Times New Roman"/>
          <w:color w:val="2F5496" w:themeColor="accent1" w:themeShade="BF"/>
          <w:sz w:val="26"/>
          <w:szCs w:val="26"/>
        </w:rPr>
      </w:pPr>
    </w:p>
    <w:p w14:paraId="6294B12C" w14:textId="5DF38643" w:rsidR="00E72D1B" w:rsidRDefault="00E72D1B" w:rsidP="00FD3754">
      <w:pPr>
        <w:pStyle w:val="Ttulo1"/>
        <w:contextualSpacing/>
        <w:jc w:val="center"/>
        <w:rPr>
          <w:rFonts w:ascii="Times New Roman" w:hAnsi="Times New Roman"/>
          <w:color w:val="2F5496" w:themeColor="accent1" w:themeShade="BF"/>
          <w:sz w:val="26"/>
          <w:szCs w:val="26"/>
        </w:rPr>
      </w:pPr>
    </w:p>
    <w:p w14:paraId="53B4CDEE" w14:textId="19BEFBC5" w:rsidR="0016735C" w:rsidRDefault="00FD3754" w:rsidP="0016735C">
      <w:pPr>
        <w:pStyle w:val="Ttulo1"/>
        <w:contextualSpacing/>
        <w:jc w:val="center"/>
        <w:rPr>
          <w:rFonts w:ascii="Times New Roman" w:hAnsi="Times New Roman"/>
          <w:color w:val="2F5496" w:themeColor="accent1" w:themeShade="BF"/>
          <w:sz w:val="26"/>
          <w:szCs w:val="26"/>
        </w:rPr>
      </w:pPr>
      <w:bookmarkStart w:id="56" w:name="_Toc125624050"/>
      <w:r>
        <w:rPr>
          <w:rFonts w:ascii="Times New Roman" w:hAnsi="Times New Roman"/>
          <w:color w:val="2F5496" w:themeColor="accent1" w:themeShade="BF"/>
          <w:sz w:val="26"/>
          <w:szCs w:val="26"/>
        </w:rPr>
        <w:t>ANEXO- CRONOGRAMA</w:t>
      </w:r>
      <w:bookmarkEnd w:id="56"/>
    </w:p>
    <w:p w14:paraId="339C3E50" w14:textId="77777777" w:rsidR="00F230C2" w:rsidRDefault="00F230C2" w:rsidP="00F230C2">
      <w:pPr>
        <w:jc w:val="both"/>
      </w:pPr>
    </w:p>
    <w:p w14:paraId="2CA44456" w14:textId="11BDE5A0" w:rsidR="00F230C2" w:rsidRDefault="00F230C2" w:rsidP="00F230C2">
      <w:pPr>
        <w:jc w:val="both"/>
      </w:pPr>
      <w:r w:rsidRPr="00F230C2">
        <w:t>El cronograma para la vigencia 2023 es una herramienta de organización dinámica, que depende de los recursos disponibles y autorizados por parte de la Oficina Asesora de Planeación y la Secretaría General. Por tanto, se hace claridad que las actividades de Bienestar e Incentivos enmarcadas en el Sistema de</w:t>
      </w:r>
      <w:r>
        <w:t xml:space="preserve"> </w:t>
      </w:r>
      <w:r w:rsidRPr="00F230C2">
        <w:t>Estímulos pueden dar lugar a modificaciones, ajustes, cancelaciones o reprogramaciones. </w:t>
      </w:r>
    </w:p>
    <w:p w14:paraId="7F41A98E" w14:textId="398FB8C6" w:rsidR="00454FA5" w:rsidRDefault="0016735C" w:rsidP="001E6098">
      <w:pPr>
        <w:rPr>
          <w:sz w:val="20"/>
          <w:szCs w:val="20"/>
          <w:lang w:eastAsia="ja-JP"/>
        </w:rPr>
      </w:pPr>
      <w:r>
        <w:fldChar w:fldCharType="begin"/>
      </w:r>
      <w:r>
        <w:instrText xml:space="preserve"> LINK </w:instrText>
      </w:r>
      <w:r w:rsidR="00454FA5">
        <w:instrText xml:space="preserve">Excel.Sheet.12 "C:\\Users\\alejandra.pena\\Documents\\BIENESTAR 2023\\CRONOGRAMA 2023-25 de enero.xlsx" Cronograma!F1C1:F76C11 </w:instrText>
      </w:r>
      <w:r>
        <w:instrText xml:space="preserve">\a \f 4 \h </w:instrText>
      </w:r>
      <w:r>
        <w:fldChar w:fldCharType="separate"/>
      </w:r>
    </w:p>
    <w:tbl>
      <w:tblPr>
        <w:tblW w:w="13360" w:type="dxa"/>
        <w:tblCellMar>
          <w:left w:w="70" w:type="dxa"/>
          <w:right w:w="70" w:type="dxa"/>
        </w:tblCellMar>
        <w:tblLook w:val="04A0" w:firstRow="1" w:lastRow="0" w:firstColumn="1" w:lastColumn="0" w:noHBand="0" w:noVBand="1"/>
      </w:tblPr>
      <w:tblGrid>
        <w:gridCol w:w="3156"/>
        <w:gridCol w:w="3302"/>
        <w:gridCol w:w="1350"/>
        <w:gridCol w:w="1045"/>
        <w:gridCol w:w="937"/>
        <w:gridCol w:w="1071"/>
        <w:gridCol w:w="1014"/>
        <w:gridCol w:w="391"/>
        <w:gridCol w:w="312"/>
        <w:gridCol w:w="397"/>
        <w:gridCol w:w="385"/>
      </w:tblGrid>
      <w:tr w:rsidR="00454FA5" w:rsidRPr="00454FA5" w14:paraId="257869EC" w14:textId="77777777" w:rsidTr="00454FA5">
        <w:trPr>
          <w:divId w:val="1567447724"/>
          <w:trHeight w:val="495"/>
        </w:trPr>
        <w:tc>
          <w:tcPr>
            <w:tcW w:w="13360" w:type="dxa"/>
            <w:gridSpan w:val="11"/>
            <w:tcBorders>
              <w:top w:val="single" w:sz="8" w:space="0" w:color="auto"/>
              <w:left w:val="single" w:sz="8" w:space="0" w:color="auto"/>
              <w:bottom w:val="nil"/>
              <w:right w:val="single" w:sz="8" w:space="0" w:color="000000"/>
            </w:tcBorders>
            <w:shd w:val="clear" w:color="000000" w:fill="8EA9DB"/>
            <w:noWrap/>
            <w:vAlign w:val="center"/>
            <w:hideMark/>
          </w:tcPr>
          <w:p w14:paraId="1EBBCB71" w14:textId="75ACBFA9" w:rsidR="00454FA5" w:rsidRPr="00454FA5" w:rsidRDefault="00454FA5" w:rsidP="00454FA5">
            <w:pPr>
              <w:suppressAutoHyphens w:val="0"/>
              <w:jc w:val="center"/>
              <w:rPr>
                <w:b/>
                <w:bCs/>
                <w:color w:val="000000"/>
                <w:sz w:val="28"/>
                <w:szCs w:val="28"/>
                <w:lang w:val="es-CO" w:eastAsia="es-CO"/>
              </w:rPr>
            </w:pPr>
            <w:r w:rsidRPr="00454FA5">
              <w:rPr>
                <w:b/>
                <w:bCs/>
                <w:color w:val="000000"/>
                <w:sz w:val="28"/>
                <w:szCs w:val="28"/>
                <w:lang w:val="es-CO" w:eastAsia="es-CO"/>
              </w:rPr>
              <w:t>CRONOGRAMA 2023</w:t>
            </w:r>
          </w:p>
        </w:tc>
      </w:tr>
      <w:tr w:rsidR="00454FA5" w:rsidRPr="00454FA5" w14:paraId="32ECA882" w14:textId="77777777" w:rsidTr="00454FA5">
        <w:trPr>
          <w:divId w:val="1567447724"/>
          <w:trHeight w:val="315"/>
        </w:trPr>
        <w:tc>
          <w:tcPr>
            <w:tcW w:w="3156" w:type="dxa"/>
            <w:vMerge w:val="restart"/>
            <w:tcBorders>
              <w:top w:val="single" w:sz="8" w:space="0" w:color="auto"/>
              <w:left w:val="single" w:sz="8" w:space="0" w:color="auto"/>
              <w:bottom w:val="single" w:sz="4" w:space="0" w:color="auto"/>
              <w:right w:val="single" w:sz="4" w:space="0" w:color="auto"/>
            </w:tcBorders>
            <w:shd w:val="clear" w:color="000000" w:fill="D6DCE4"/>
            <w:vAlign w:val="center"/>
            <w:hideMark/>
          </w:tcPr>
          <w:p w14:paraId="17843B3C"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PROGRAMA</w:t>
            </w:r>
          </w:p>
        </w:tc>
        <w:tc>
          <w:tcPr>
            <w:tcW w:w="3433" w:type="dxa"/>
            <w:vMerge w:val="restart"/>
            <w:tcBorders>
              <w:top w:val="single" w:sz="8" w:space="0" w:color="auto"/>
              <w:left w:val="single" w:sz="4" w:space="0" w:color="auto"/>
              <w:bottom w:val="single" w:sz="4" w:space="0" w:color="auto"/>
              <w:right w:val="single" w:sz="4" w:space="0" w:color="auto"/>
            </w:tcBorders>
            <w:shd w:val="clear" w:color="000000" w:fill="D6DCE4"/>
            <w:vAlign w:val="center"/>
            <w:hideMark/>
          </w:tcPr>
          <w:p w14:paraId="46E11EA0" w14:textId="77777777" w:rsidR="00454FA5" w:rsidRPr="00454FA5" w:rsidRDefault="00454FA5" w:rsidP="00454FA5">
            <w:pPr>
              <w:suppressAutoHyphens w:val="0"/>
              <w:rPr>
                <w:b/>
                <w:bCs/>
                <w:color w:val="000000"/>
                <w:sz w:val="22"/>
                <w:szCs w:val="22"/>
                <w:lang w:val="es-CO" w:eastAsia="es-CO"/>
              </w:rPr>
            </w:pPr>
            <w:r w:rsidRPr="00454FA5">
              <w:rPr>
                <w:b/>
                <w:bCs/>
                <w:color w:val="000000"/>
                <w:sz w:val="22"/>
                <w:szCs w:val="22"/>
                <w:lang w:val="es-CO" w:eastAsia="es-CO"/>
              </w:rPr>
              <w:t>ACTIVIDAD</w:t>
            </w:r>
          </w:p>
        </w:tc>
        <w:tc>
          <w:tcPr>
            <w:tcW w:w="5417" w:type="dxa"/>
            <w:gridSpan w:val="5"/>
            <w:tcBorders>
              <w:top w:val="single" w:sz="8" w:space="0" w:color="auto"/>
              <w:left w:val="nil"/>
              <w:bottom w:val="single" w:sz="4" w:space="0" w:color="auto"/>
              <w:right w:val="single" w:sz="4" w:space="0" w:color="auto"/>
            </w:tcBorders>
            <w:shd w:val="clear" w:color="000000" w:fill="D6DCE4"/>
            <w:vAlign w:val="center"/>
            <w:hideMark/>
          </w:tcPr>
          <w:p w14:paraId="4560B1F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EJE</w:t>
            </w:r>
          </w:p>
        </w:tc>
        <w:tc>
          <w:tcPr>
            <w:tcW w:w="1354" w:type="dxa"/>
            <w:gridSpan w:val="4"/>
            <w:tcBorders>
              <w:top w:val="single" w:sz="8" w:space="0" w:color="auto"/>
              <w:left w:val="nil"/>
              <w:bottom w:val="single" w:sz="4" w:space="0" w:color="auto"/>
              <w:right w:val="single" w:sz="8" w:space="0" w:color="000000"/>
            </w:tcBorders>
            <w:shd w:val="clear" w:color="000000" w:fill="D6DCE4"/>
            <w:vAlign w:val="center"/>
            <w:hideMark/>
          </w:tcPr>
          <w:p w14:paraId="2997783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TRIMESTRE</w:t>
            </w:r>
          </w:p>
        </w:tc>
      </w:tr>
      <w:tr w:rsidR="00454FA5" w:rsidRPr="00454FA5" w14:paraId="48CEC92E" w14:textId="77777777" w:rsidTr="00454FA5">
        <w:trPr>
          <w:divId w:val="1567447724"/>
          <w:trHeight w:val="540"/>
        </w:trPr>
        <w:tc>
          <w:tcPr>
            <w:tcW w:w="3156" w:type="dxa"/>
            <w:vMerge/>
            <w:tcBorders>
              <w:top w:val="single" w:sz="8" w:space="0" w:color="auto"/>
              <w:left w:val="single" w:sz="8" w:space="0" w:color="auto"/>
              <w:bottom w:val="single" w:sz="4" w:space="0" w:color="auto"/>
              <w:right w:val="single" w:sz="4" w:space="0" w:color="auto"/>
            </w:tcBorders>
            <w:vAlign w:val="center"/>
            <w:hideMark/>
          </w:tcPr>
          <w:p w14:paraId="3C094FBB" w14:textId="77777777" w:rsidR="00454FA5" w:rsidRPr="00454FA5" w:rsidRDefault="00454FA5" w:rsidP="00454FA5">
            <w:pPr>
              <w:suppressAutoHyphens w:val="0"/>
              <w:rPr>
                <w:b/>
                <w:bCs/>
                <w:color w:val="000000"/>
                <w:sz w:val="22"/>
                <w:szCs w:val="22"/>
                <w:lang w:val="es-CO" w:eastAsia="es-CO"/>
              </w:rPr>
            </w:pPr>
          </w:p>
        </w:tc>
        <w:tc>
          <w:tcPr>
            <w:tcW w:w="3433" w:type="dxa"/>
            <w:vMerge/>
            <w:tcBorders>
              <w:top w:val="single" w:sz="8" w:space="0" w:color="auto"/>
              <w:left w:val="single" w:sz="4" w:space="0" w:color="auto"/>
              <w:bottom w:val="single" w:sz="4" w:space="0" w:color="auto"/>
              <w:right w:val="single" w:sz="4" w:space="0" w:color="auto"/>
            </w:tcBorders>
            <w:vAlign w:val="center"/>
            <w:hideMark/>
          </w:tcPr>
          <w:p w14:paraId="4C447DDE" w14:textId="77777777" w:rsidR="00454FA5" w:rsidRPr="00454FA5" w:rsidRDefault="00454FA5" w:rsidP="00454FA5">
            <w:pPr>
              <w:suppressAutoHyphens w:val="0"/>
              <w:rPr>
                <w:b/>
                <w:bCs/>
                <w:color w:val="000000"/>
                <w:sz w:val="22"/>
                <w:szCs w:val="22"/>
                <w:lang w:val="es-CO" w:eastAsia="es-CO"/>
              </w:rPr>
            </w:pPr>
          </w:p>
        </w:tc>
        <w:tc>
          <w:tcPr>
            <w:tcW w:w="1350" w:type="dxa"/>
            <w:tcBorders>
              <w:top w:val="nil"/>
              <w:left w:val="nil"/>
              <w:bottom w:val="single" w:sz="4" w:space="0" w:color="auto"/>
              <w:right w:val="single" w:sz="4" w:space="0" w:color="auto"/>
            </w:tcBorders>
            <w:shd w:val="clear" w:color="000000" w:fill="D0CECE"/>
            <w:vAlign w:val="center"/>
            <w:hideMark/>
          </w:tcPr>
          <w:p w14:paraId="7A9D8BAE" w14:textId="77777777" w:rsidR="00454FA5" w:rsidRPr="00454FA5" w:rsidRDefault="00454FA5" w:rsidP="00454FA5">
            <w:pPr>
              <w:suppressAutoHyphens w:val="0"/>
              <w:jc w:val="center"/>
              <w:rPr>
                <w:b/>
                <w:bCs/>
                <w:color w:val="000000"/>
                <w:sz w:val="16"/>
                <w:szCs w:val="16"/>
                <w:lang w:val="es-CO" w:eastAsia="es-CO"/>
              </w:rPr>
            </w:pPr>
            <w:r w:rsidRPr="00454FA5">
              <w:rPr>
                <w:b/>
                <w:bCs/>
                <w:color w:val="000000"/>
                <w:sz w:val="16"/>
                <w:szCs w:val="16"/>
                <w:lang w:val="es-CO" w:eastAsia="es-CO"/>
              </w:rPr>
              <w:t>Psicosocial</w:t>
            </w:r>
          </w:p>
        </w:tc>
        <w:tc>
          <w:tcPr>
            <w:tcW w:w="1045" w:type="dxa"/>
            <w:tcBorders>
              <w:top w:val="nil"/>
              <w:left w:val="nil"/>
              <w:bottom w:val="single" w:sz="4" w:space="0" w:color="auto"/>
              <w:right w:val="single" w:sz="4" w:space="0" w:color="auto"/>
            </w:tcBorders>
            <w:shd w:val="clear" w:color="000000" w:fill="D0CECE"/>
            <w:vAlign w:val="center"/>
            <w:hideMark/>
          </w:tcPr>
          <w:p w14:paraId="090490D8" w14:textId="77777777" w:rsidR="00454FA5" w:rsidRPr="00454FA5" w:rsidRDefault="00454FA5" w:rsidP="00454FA5">
            <w:pPr>
              <w:suppressAutoHyphens w:val="0"/>
              <w:jc w:val="center"/>
              <w:rPr>
                <w:b/>
                <w:bCs/>
                <w:color w:val="000000"/>
                <w:sz w:val="16"/>
                <w:szCs w:val="16"/>
                <w:lang w:val="es-CO" w:eastAsia="es-CO"/>
              </w:rPr>
            </w:pPr>
            <w:r w:rsidRPr="00454FA5">
              <w:rPr>
                <w:b/>
                <w:bCs/>
                <w:color w:val="000000"/>
                <w:sz w:val="16"/>
                <w:szCs w:val="16"/>
                <w:lang w:val="es-CO" w:eastAsia="es-CO"/>
              </w:rPr>
              <w:t>Salud Mental</w:t>
            </w:r>
          </w:p>
        </w:tc>
        <w:tc>
          <w:tcPr>
            <w:tcW w:w="937" w:type="dxa"/>
            <w:tcBorders>
              <w:top w:val="nil"/>
              <w:left w:val="nil"/>
              <w:bottom w:val="single" w:sz="4" w:space="0" w:color="auto"/>
              <w:right w:val="single" w:sz="4" w:space="0" w:color="auto"/>
            </w:tcBorders>
            <w:shd w:val="clear" w:color="000000" w:fill="D0CECE"/>
            <w:vAlign w:val="center"/>
            <w:hideMark/>
          </w:tcPr>
          <w:p w14:paraId="0F35610C" w14:textId="77777777" w:rsidR="00454FA5" w:rsidRPr="00454FA5" w:rsidRDefault="00454FA5" w:rsidP="00454FA5">
            <w:pPr>
              <w:suppressAutoHyphens w:val="0"/>
              <w:jc w:val="center"/>
              <w:rPr>
                <w:b/>
                <w:bCs/>
                <w:color w:val="000000"/>
                <w:sz w:val="16"/>
                <w:szCs w:val="16"/>
                <w:lang w:val="es-CO" w:eastAsia="es-CO"/>
              </w:rPr>
            </w:pPr>
            <w:r w:rsidRPr="00454FA5">
              <w:rPr>
                <w:b/>
                <w:bCs/>
                <w:color w:val="000000"/>
                <w:sz w:val="16"/>
                <w:szCs w:val="16"/>
                <w:lang w:val="es-CO" w:eastAsia="es-CO"/>
              </w:rPr>
              <w:t>Social</w:t>
            </w:r>
          </w:p>
        </w:tc>
        <w:tc>
          <w:tcPr>
            <w:tcW w:w="1071" w:type="dxa"/>
            <w:tcBorders>
              <w:top w:val="nil"/>
              <w:left w:val="nil"/>
              <w:bottom w:val="single" w:sz="4" w:space="0" w:color="auto"/>
              <w:right w:val="single" w:sz="4" w:space="0" w:color="auto"/>
            </w:tcBorders>
            <w:shd w:val="clear" w:color="000000" w:fill="D0CECE"/>
            <w:vAlign w:val="center"/>
            <w:hideMark/>
          </w:tcPr>
          <w:p w14:paraId="0DD8D424" w14:textId="77777777" w:rsidR="00454FA5" w:rsidRPr="00454FA5" w:rsidRDefault="00454FA5" w:rsidP="00454FA5">
            <w:pPr>
              <w:suppressAutoHyphens w:val="0"/>
              <w:jc w:val="center"/>
              <w:rPr>
                <w:b/>
                <w:bCs/>
                <w:color w:val="000000"/>
                <w:sz w:val="16"/>
                <w:szCs w:val="16"/>
                <w:lang w:val="es-CO" w:eastAsia="es-CO"/>
              </w:rPr>
            </w:pPr>
            <w:r w:rsidRPr="00454FA5">
              <w:rPr>
                <w:b/>
                <w:bCs/>
                <w:color w:val="000000"/>
                <w:sz w:val="16"/>
                <w:szCs w:val="16"/>
                <w:lang w:val="es-CO" w:eastAsia="es-CO"/>
              </w:rPr>
              <w:t xml:space="preserve">Alianzas </w:t>
            </w:r>
          </w:p>
        </w:tc>
        <w:tc>
          <w:tcPr>
            <w:tcW w:w="1014" w:type="dxa"/>
            <w:tcBorders>
              <w:top w:val="nil"/>
              <w:left w:val="nil"/>
              <w:bottom w:val="single" w:sz="4" w:space="0" w:color="auto"/>
              <w:right w:val="single" w:sz="4" w:space="0" w:color="auto"/>
            </w:tcBorders>
            <w:shd w:val="clear" w:color="000000" w:fill="D0CECE"/>
            <w:vAlign w:val="center"/>
            <w:hideMark/>
          </w:tcPr>
          <w:p w14:paraId="524F2731" w14:textId="77777777" w:rsidR="00454FA5" w:rsidRPr="00454FA5" w:rsidRDefault="00454FA5" w:rsidP="00454FA5">
            <w:pPr>
              <w:suppressAutoHyphens w:val="0"/>
              <w:jc w:val="center"/>
              <w:rPr>
                <w:b/>
                <w:bCs/>
                <w:color w:val="000000"/>
                <w:sz w:val="16"/>
                <w:szCs w:val="16"/>
                <w:lang w:val="es-CO" w:eastAsia="es-CO"/>
              </w:rPr>
            </w:pPr>
            <w:r w:rsidRPr="00454FA5">
              <w:rPr>
                <w:b/>
                <w:bCs/>
                <w:color w:val="000000"/>
                <w:sz w:val="16"/>
                <w:szCs w:val="16"/>
                <w:lang w:val="es-CO" w:eastAsia="es-CO"/>
              </w:rPr>
              <w:t>Digital</w:t>
            </w:r>
          </w:p>
        </w:tc>
        <w:tc>
          <w:tcPr>
            <w:tcW w:w="391" w:type="dxa"/>
            <w:tcBorders>
              <w:top w:val="nil"/>
              <w:left w:val="nil"/>
              <w:bottom w:val="single" w:sz="4" w:space="0" w:color="auto"/>
              <w:right w:val="single" w:sz="4" w:space="0" w:color="auto"/>
            </w:tcBorders>
            <w:shd w:val="clear" w:color="000000" w:fill="305496"/>
            <w:vAlign w:val="center"/>
            <w:hideMark/>
          </w:tcPr>
          <w:p w14:paraId="419F72E5"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I</w:t>
            </w:r>
          </w:p>
        </w:tc>
        <w:tc>
          <w:tcPr>
            <w:tcW w:w="247" w:type="dxa"/>
            <w:tcBorders>
              <w:top w:val="nil"/>
              <w:left w:val="nil"/>
              <w:bottom w:val="single" w:sz="4" w:space="0" w:color="auto"/>
              <w:right w:val="single" w:sz="4" w:space="0" w:color="auto"/>
            </w:tcBorders>
            <w:shd w:val="clear" w:color="000000" w:fill="305496"/>
            <w:noWrap/>
            <w:vAlign w:val="center"/>
            <w:hideMark/>
          </w:tcPr>
          <w:p w14:paraId="1D078AD8"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II</w:t>
            </w:r>
          </w:p>
        </w:tc>
        <w:tc>
          <w:tcPr>
            <w:tcW w:w="363" w:type="dxa"/>
            <w:tcBorders>
              <w:top w:val="nil"/>
              <w:left w:val="nil"/>
              <w:bottom w:val="single" w:sz="4" w:space="0" w:color="auto"/>
              <w:right w:val="single" w:sz="4" w:space="0" w:color="auto"/>
            </w:tcBorders>
            <w:shd w:val="clear" w:color="000000" w:fill="305496"/>
            <w:noWrap/>
            <w:vAlign w:val="center"/>
            <w:hideMark/>
          </w:tcPr>
          <w:p w14:paraId="4566372B"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III</w:t>
            </w:r>
          </w:p>
        </w:tc>
        <w:tc>
          <w:tcPr>
            <w:tcW w:w="353" w:type="dxa"/>
            <w:tcBorders>
              <w:top w:val="nil"/>
              <w:left w:val="nil"/>
              <w:bottom w:val="single" w:sz="4" w:space="0" w:color="auto"/>
              <w:right w:val="single" w:sz="8" w:space="0" w:color="auto"/>
            </w:tcBorders>
            <w:shd w:val="clear" w:color="000000" w:fill="305496"/>
            <w:noWrap/>
            <w:vAlign w:val="center"/>
            <w:hideMark/>
          </w:tcPr>
          <w:p w14:paraId="7D5F3705"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IV</w:t>
            </w:r>
          </w:p>
        </w:tc>
      </w:tr>
      <w:tr w:rsidR="00454FA5" w:rsidRPr="00454FA5" w14:paraId="087CCFD5" w14:textId="77777777" w:rsidTr="00454FA5">
        <w:trPr>
          <w:divId w:val="1567447724"/>
          <w:trHeight w:val="300"/>
        </w:trPr>
        <w:tc>
          <w:tcPr>
            <w:tcW w:w="3156" w:type="dxa"/>
            <w:vMerge w:val="restart"/>
            <w:tcBorders>
              <w:top w:val="nil"/>
              <w:left w:val="single" w:sz="8" w:space="0" w:color="auto"/>
              <w:bottom w:val="single" w:sz="4" w:space="0" w:color="000000"/>
              <w:right w:val="single" w:sz="4" w:space="0" w:color="auto"/>
            </w:tcBorders>
            <w:shd w:val="clear" w:color="auto" w:fill="auto"/>
            <w:vAlign w:val="center"/>
            <w:hideMark/>
          </w:tcPr>
          <w:p w14:paraId="4008C8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433" w:type="dxa"/>
            <w:tcBorders>
              <w:top w:val="nil"/>
              <w:left w:val="nil"/>
              <w:bottom w:val="single" w:sz="4" w:space="0" w:color="auto"/>
              <w:right w:val="single" w:sz="4" w:space="0" w:color="auto"/>
            </w:tcBorders>
            <w:shd w:val="clear" w:color="auto" w:fill="auto"/>
            <w:vAlign w:val="center"/>
            <w:hideMark/>
          </w:tcPr>
          <w:p w14:paraId="2BEF422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Elaboración Plan de Bienestar 2023</w:t>
            </w:r>
          </w:p>
        </w:tc>
        <w:tc>
          <w:tcPr>
            <w:tcW w:w="1350" w:type="dxa"/>
            <w:tcBorders>
              <w:top w:val="nil"/>
              <w:left w:val="nil"/>
              <w:bottom w:val="single" w:sz="4" w:space="0" w:color="auto"/>
              <w:right w:val="single" w:sz="4" w:space="0" w:color="auto"/>
            </w:tcBorders>
            <w:shd w:val="clear" w:color="auto" w:fill="auto"/>
            <w:vAlign w:val="center"/>
            <w:hideMark/>
          </w:tcPr>
          <w:p w14:paraId="14C9010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7E39018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BFC29F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3E2390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8B19A3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30768C1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4EEA4E1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0DC19CA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57A24D5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A510EEB" w14:textId="77777777" w:rsidTr="00454FA5">
        <w:trPr>
          <w:divId w:val="1567447724"/>
          <w:trHeight w:val="600"/>
        </w:trPr>
        <w:tc>
          <w:tcPr>
            <w:tcW w:w="3156" w:type="dxa"/>
            <w:vMerge/>
            <w:tcBorders>
              <w:top w:val="nil"/>
              <w:left w:val="single" w:sz="8" w:space="0" w:color="auto"/>
              <w:bottom w:val="single" w:sz="4" w:space="0" w:color="000000"/>
              <w:right w:val="single" w:sz="4" w:space="0" w:color="auto"/>
            </w:tcBorders>
            <w:vAlign w:val="center"/>
            <w:hideMark/>
          </w:tcPr>
          <w:p w14:paraId="373DC2B8" w14:textId="77777777" w:rsidR="00454FA5" w:rsidRPr="00454FA5" w:rsidRDefault="00454FA5" w:rsidP="00454FA5">
            <w:pPr>
              <w:suppressAutoHyphens w:val="0"/>
              <w:rPr>
                <w:color w:val="000000"/>
                <w:sz w:val="22"/>
                <w:szCs w:val="22"/>
                <w:lang w:val="es-CO" w:eastAsia="es-CO"/>
              </w:rPr>
            </w:pPr>
          </w:p>
        </w:tc>
        <w:tc>
          <w:tcPr>
            <w:tcW w:w="3433" w:type="dxa"/>
            <w:tcBorders>
              <w:top w:val="nil"/>
              <w:left w:val="nil"/>
              <w:bottom w:val="single" w:sz="4" w:space="0" w:color="auto"/>
              <w:right w:val="single" w:sz="4" w:space="0" w:color="auto"/>
            </w:tcBorders>
            <w:shd w:val="clear" w:color="auto" w:fill="auto"/>
            <w:vAlign w:val="center"/>
            <w:hideMark/>
          </w:tcPr>
          <w:p w14:paraId="5763EA5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Acompañamiento y seguimiento de actividades de bienestar en las DT</w:t>
            </w:r>
          </w:p>
        </w:tc>
        <w:tc>
          <w:tcPr>
            <w:tcW w:w="1350" w:type="dxa"/>
            <w:tcBorders>
              <w:top w:val="nil"/>
              <w:left w:val="nil"/>
              <w:bottom w:val="single" w:sz="4" w:space="0" w:color="auto"/>
              <w:right w:val="single" w:sz="4" w:space="0" w:color="auto"/>
            </w:tcBorders>
            <w:shd w:val="clear" w:color="auto" w:fill="auto"/>
            <w:vAlign w:val="center"/>
            <w:hideMark/>
          </w:tcPr>
          <w:p w14:paraId="2F2272E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579F23E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0F31CEF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4DD45A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7C5D76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nil"/>
              <w:right w:val="nil"/>
            </w:tcBorders>
            <w:shd w:val="clear" w:color="auto" w:fill="auto"/>
            <w:noWrap/>
            <w:vAlign w:val="center"/>
            <w:hideMark/>
          </w:tcPr>
          <w:p w14:paraId="3BE686E8" w14:textId="77777777" w:rsidR="00454FA5" w:rsidRPr="00454FA5" w:rsidRDefault="00454FA5" w:rsidP="00454FA5">
            <w:pPr>
              <w:suppressAutoHyphens w:val="0"/>
              <w:rPr>
                <w:color w:val="000000"/>
                <w:sz w:val="22"/>
                <w:szCs w:val="22"/>
                <w:lang w:val="es-CO" w:eastAsia="es-CO"/>
              </w:rPr>
            </w:pPr>
          </w:p>
        </w:tc>
        <w:tc>
          <w:tcPr>
            <w:tcW w:w="247" w:type="dxa"/>
            <w:tcBorders>
              <w:top w:val="nil"/>
              <w:left w:val="single" w:sz="4" w:space="0" w:color="auto"/>
              <w:bottom w:val="single" w:sz="4" w:space="0" w:color="auto"/>
              <w:right w:val="single" w:sz="4" w:space="0" w:color="auto"/>
            </w:tcBorders>
            <w:shd w:val="clear" w:color="000000" w:fill="BDD7EE"/>
            <w:noWrap/>
            <w:vAlign w:val="center"/>
            <w:hideMark/>
          </w:tcPr>
          <w:p w14:paraId="15D233F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C217C9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BB5036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3276916" w14:textId="77777777" w:rsidTr="00454FA5">
        <w:trPr>
          <w:divId w:val="1567447724"/>
          <w:trHeight w:val="330"/>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32B60857"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ENTORNO LABORAL SALUDABLE</w:t>
            </w:r>
          </w:p>
        </w:tc>
        <w:tc>
          <w:tcPr>
            <w:tcW w:w="3433" w:type="dxa"/>
            <w:tcBorders>
              <w:top w:val="nil"/>
              <w:left w:val="nil"/>
              <w:bottom w:val="single" w:sz="4" w:space="0" w:color="auto"/>
              <w:right w:val="single" w:sz="4" w:space="0" w:color="auto"/>
            </w:tcBorders>
            <w:shd w:val="clear" w:color="000000" w:fill="E7E6E6"/>
            <w:vAlign w:val="center"/>
            <w:hideMark/>
          </w:tcPr>
          <w:p w14:paraId="0C6AC99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Préstamo de juegos y entrenamiento</w:t>
            </w:r>
          </w:p>
        </w:tc>
        <w:tc>
          <w:tcPr>
            <w:tcW w:w="1350" w:type="dxa"/>
            <w:tcBorders>
              <w:top w:val="nil"/>
              <w:left w:val="nil"/>
              <w:bottom w:val="single" w:sz="4" w:space="0" w:color="auto"/>
              <w:right w:val="single" w:sz="4" w:space="0" w:color="auto"/>
            </w:tcBorders>
            <w:shd w:val="clear" w:color="000000" w:fill="FCE4D6"/>
            <w:vAlign w:val="center"/>
            <w:hideMark/>
          </w:tcPr>
          <w:p w14:paraId="77C3C95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D0F1C1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37B66FC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6CEA3C8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1217CE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single" w:sz="4" w:space="0" w:color="auto"/>
              <w:left w:val="nil"/>
              <w:bottom w:val="single" w:sz="4" w:space="0" w:color="auto"/>
              <w:right w:val="single" w:sz="4" w:space="0" w:color="auto"/>
            </w:tcBorders>
            <w:shd w:val="clear" w:color="000000" w:fill="FFFFFF"/>
            <w:noWrap/>
            <w:vAlign w:val="center"/>
            <w:hideMark/>
          </w:tcPr>
          <w:p w14:paraId="2CC0C29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79F6089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6EB5BFE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4D911D8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FE55E8A"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29F75A0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114624C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Caminatas ecológicas</w:t>
            </w:r>
          </w:p>
        </w:tc>
        <w:tc>
          <w:tcPr>
            <w:tcW w:w="1350" w:type="dxa"/>
            <w:tcBorders>
              <w:top w:val="nil"/>
              <w:left w:val="nil"/>
              <w:bottom w:val="single" w:sz="4" w:space="0" w:color="auto"/>
              <w:right w:val="single" w:sz="4" w:space="0" w:color="auto"/>
            </w:tcBorders>
            <w:shd w:val="clear" w:color="000000" w:fill="FCE4D6"/>
            <w:vAlign w:val="center"/>
            <w:hideMark/>
          </w:tcPr>
          <w:p w14:paraId="4AFE86E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18AB2E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0FEE17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D1DB63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7E3C66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283F2B4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A6BC55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337E7B3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648BF7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070BBA02"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1D68C414"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736F52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Clases de yoga, pilates, rumba </w:t>
            </w:r>
          </w:p>
        </w:tc>
        <w:tc>
          <w:tcPr>
            <w:tcW w:w="1350" w:type="dxa"/>
            <w:tcBorders>
              <w:top w:val="nil"/>
              <w:left w:val="nil"/>
              <w:bottom w:val="single" w:sz="4" w:space="0" w:color="auto"/>
              <w:right w:val="single" w:sz="4" w:space="0" w:color="auto"/>
            </w:tcBorders>
            <w:shd w:val="clear" w:color="000000" w:fill="FCE4D6"/>
            <w:vAlign w:val="center"/>
            <w:hideMark/>
          </w:tcPr>
          <w:p w14:paraId="7266BFD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FFFFF"/>
            <w:vAlign w:val="center"/>
            <w:hideMark/>
          </w:tcPr>
          <w:p w14:paraId="6ADB690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E5A545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6A61889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AC292C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585A86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39AFFB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6C4FF59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528D052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6633948"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67EB9679"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3F87F3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Promoción del uso de la bicicleta </w:t>
            </w:r>
          </w:p>
        </w:tc>
        <w:tc>
          <w:tcPr>
            <w:tcW w:w="1350" w:type="dxa"/>
            <w:tcBorders>
              <w:top w:val="nil"/>
              <w:left w:val="nil"/>
              <w:bottom w:val="single" w:sz="4" w:space="0" w:color="auto"/>
              <w:right w:val="single" w:sz="4" w:space="0" w:color="auto"/>
            </w:tcBorders>
            <w:shd w:val="clear" w:color="000000" w:fill="FCE4D6"/>
            <w:vAlign w:val="center"/>
            <w:hideMark/>
          </w:tcPr>
          <w:p w14:paraId="7F344F7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FFFFF"/>
            <w:vAlign w:val="center"/>
            <w:hideMark/>
          </w:tcPr>
          <w:p w14:paraId="14D9922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9C98B4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3F044A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387C20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3A2B087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FF1992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28C21D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24FA037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EFAD483"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47994537"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E01227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Olimpiadas</w:t>
            </w:r>
          </w:p>
        </w:tc>
        <w:tc>
          <w:tcPr>
            <w:tcW w:w="1350" w:type="dxa"/>
            <w:tcBorders>
              <w:top w:val="nil"/>
              <w:left w:val="nil"/>
              <w:bottom w:val="single" w:sz="4" w:space="0" w:color="auto"/>
              <w:right w:val="single" w:sz="4" w:space="0" w:color="auto"/>
            </w:tcBorders>
            <w:shd w:val="clear" w:color="000000" w:fill="FCE4D6"/>
            <w:vAlign w:val="center"/>
            <w:hideMark/>
          </w:tcPr>
          <w:p w14:paraId="6C937CF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FFFFF"/>
            <w:vAlign w:val="center"/>
            <w:hideMark/>
          </w:tcPr>
          <w:p w14:paraId="712D7B0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000000" w:fill="FFFFFF"/>
            <w:vAlign w:val="center"/>
            <w:hideMark/>
          </w:tcPr>
          <w:p w14:paraId="78D6767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568B9DD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533A05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689A216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7BFFA44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94D7B4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4C7E2914"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027B2D79"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17B75CD1"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0706C6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Gimnasio</w:t>
            </w:r>
          </w:p>
        </w:tc>
        <w:tc>
          <w:tcPr>
            <w:tcW w:w="1350" w:type="dxa"/>
            <w:tcBorders>
              <w:top w:val="nil"/>
              <w:left w:val="nil"/>
              <w:bottom w:val="single" w:sz="4" w:space="0" w:color="auto"/>
              <w:right w:val="single" w:sz="4" w:space="0" w:color="auto"/>
            </w:tcBorders>
            <w:shd w:val="clear" w:color="000000" w:fill="FCE4D6"/>
            <w:vAlign w:val="center"/>
            <w:hideMark/>
          </w:tcPr>
          <w:p w14:paraId="23FAB6C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FFFFF"/>
            <w:vAlign w:val="center"/>
            <w:hideMark/>
          </w:tcPr>
          <w:p w14:paraId="6441EB2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FE6CCE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644F60F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44762D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1A7585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BF444E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50499E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C91050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E55197E"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4A8C3075"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F2BC68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Taller de Alimentación Saludable</w:t>
            </w:r>
          </w:p>
        </w:tc>
        <w:tc>
          <w:tcPr>
            <w:tcW w:w="1350" w:type="dxa"/>
            <w:tcBorders>
              <w:top w:val="nil"/>
              <w:left w:val="nil"/>
              <w:bottom w:val="single" w:sz="4" w:space="0" w:color="auto"/>
              <w:right w:val="single" w:sz="4" w:space="0" w:color="auto"/>
            </w:tcBorders>
            <w:shd w:val="clear" w:color="000000" w:fill="FCE4D6"/>
            <w:vAlign w:val="center"/>
            <w:hideMark/>
          </w:tcPr>
          <w:p w14:paraId="4D6B37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hideMark/>
          </w:tcPr>
          <w:p w14:paraId="252CC99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hideMark/>
          </w:tcPr>
          <w:p w14:paraId="423F739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7421C6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E479BB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7C2E8E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210D8F1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037996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10051721"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35595165"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11BFBBB6"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0390ECC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Juegos de la Función Pública</w:t>
            </w:r>
          </w:p>
        </w:tc>
        <w:tc>
          <w:tcPr>
            <w:tcW w:w="1350" w:type="dxa"/>
            <w:tcBorders>
              <w:top w:val="nil"/>
              <w:left w:val="nil"/>
              <w:bottom w:val="single" w:sz="4" w:space="0" w:color="auto"/>
              <w:right w:val="single" w:sz="4" w:space="0" w:color="auto"/>
            </w:tcBorders>
            <w:shd w:val="clear" w:color="000000" w:fill="FCE4D6"/>
            <w:vAlign w:val="center"/>
            <w:hideMark/>
          </w:tcPr>
          <w:p w14:paraId="69D8D9A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hideMark/>
          </w:tcPr>
          <w:p w14:paraId="3F228E1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hideMark/>
          </w:tcPr>
          <w:p w14:paraId="2BB211E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6966777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B018C7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257747B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6C07FD9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099790B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696E19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039F88C2"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3E946CF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F25922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Entrega de dotación de vestido y calzado </w:t>
            </w:r>
          </w:p>
        </w:tc>
        <w:tc>
          <w:tcPr>
            <w:tcW w:w="1350" w:type="dxa"/>
            <w:tcBorders>
              <w:top w:val="nil"/>
              <w:left w:val="nil"/>
              <w:bottom w:val="single" w:sz="4" w:space="0" w:color="auto"/>
              <w:right w:val="single" w:sz="4" w:space="0" w:color="auto"/>
            </w:tcBorders>
            <w:shd w:val="clear" w:color="000000" w:fill="FCE4D6"/>
            <w:vAlign w:val="center"/>
            <w:hideMark/>
          </w:tcPr>
          <w:p w14:paraId="3F63D7A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hideMark/>
          </w:tcPr>
          <w:p w14:paraId="7453F49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hideMark/>
          </w:tcPr>
          <w:p w14:paraId="53DAE1B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F118DA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F753D8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3FC549E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EB17DD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4A36315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1C0EECC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9204EA6" w14:textId="77777777" w:rsidTr="00454FA5">
        <w:trPr>
          <w:divId w:val="1567447724"/>
          <w:trHeight w:val="330"/>
        </w:trPr>
        <w:tc>
          <w:tcPr>
            <w:tcW w:w="3156" w:type="dxa"/>
            <w:vMerge/>
            <w:tcBorders>
              <w:top w:val="nil"/>
              <w:left w:val="single" w:sz="8" w:space="0" w:color="auto"/>
              <w:bottom w:val="single" w:sz="4" w:space="0" w:color="auto"/>
              <w:right w:val="single" w:sz="4" w:space="0" w:color="auto"/>
            </w:tcBorders>
            <w:vAlign w:val="center"/>
            <w:hideMark/>
          </w:tcPr>
          <w:p w14:paraId="1A4E3FDD"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46F4BC6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Taller de responsabilidad ambiental</w:t>
            </w:r>
          </w:p>
        </w:tc>
        <w:tc>
          <w:tcPr>
            <w:tcW w:w="1350" w:type="dxa"/>
            <w:tcBorders>
              <w:top w:val="nil"/>
              <w:left w:val="nil"/>
              <w:bottom w:val="single" w:sz="4" w:space="0" w:color="auto"/>
              <w:right w:val="single" w:sz="4" w:space="0" w:color="auto"/>
            </w:tcBorders>
            <w:shd w:val="clear" w:color="000000" w:fill="FCE4D6"/>
            <w:vAlign w:val="center"/>
            <w:hideMark/>
          </w:tcPr>
          <w:p w14:paraId="35ECA15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51F5A1D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574E101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68CC26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AEF29F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442AAF0B"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348A14A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0466A5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18694247"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7BD09735" w14:textId="77777777" w:rsidTr="00454FA5">
        <w:trPr>
          <w:divId w:val="1567447724"/>
          <w:trHeight w:val="300"/>
        </w:trPr>
        <w:tc>
          <w:tcPr>
            <w:tcW w:w="3156" w:type="dxa"/>
            <w:vMerge w:val="restart"/>
            <w:tcBorders>
              <w:top w:val="nil"/>
              <w:left w:val="single" w:sz="8" w:space="0" w:color="auto"/>
              <w:bottom w:val="single" w:sz="4" w:space="0" w:color="auto"/>
              <w:right w:val="single" w:sz="4" w:space="0" w:color="auto"/>
            </w:tcBorders>
            <w:shd w:val="clear" w:color="000000" w:fill="D6DCE4"/>
            <w:vAlign w:val="center"/>
            <w:hideMark/>
          </w:tcPr>
          <w:p w14:paraId="0775FA45"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xml:space="preserve">MI FAMILIA CUENTA </w:t>
            </w:r>
          </w:p>
        </w:tc>
        <w:tc>
          <w:tcPr>
            <w:tcW w:w="3433" w:type="dxa"/>
            <w:tcBorders>
              <w:top w:val="nil"/>
              <w:left w:val="nil"/>
              <w:bottom w:val="single" w:sz="4" w:space="0" w:color="auto"/>
              <w:right w:val="single" w:sz="4" w:space="0" w:color="auto"/>
            </w:tcBorders>
            <w:shd w:val="clear" w:color="000000" w:fill="D6DCE4"/>
            <w:vAlign w:val="center"/>
            <w:hideMark/>
          </w:tcPr>
          <w:p w14:paraId="540ED2E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Celebración Día Dulce </w:t>
            </w:r>
          </w:p>
        </w:tc>
        <w:tc>
          <w:tcPr>
            <w:tcW w:w="1350" w:type="dxa"/>
            <w:tcBorders>
              <w:top w:val="nil"/>
              <w:left w:val="nil"/>
              <w:bottom w:val="single" w:sz="4" w:space="0" w:color="auto"/>
              <w:right w:val="single" w:sz="4" w:space="0" w:color="auto"/>
            </w:tcBorders>
            <w:shd w:val="clear" w:color="000000" w:fill="FCE4D6"/>
            <w:vAlign w:val="center"/>
            <w:hideMark/>
          </w:tcPr>
          <w:p w14:paraId="57BCC2D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7F8BF91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37E0B82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305C2A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F095EA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358017C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0E1D56EF"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69CCB4B"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82FC62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0C1D3B07"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0C45C771"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6C00DED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Celebración del día del Niño</w:t>
            </w:r>
          </w:p>
        </w:tc>
        <w:tc>
          <w:tcPr>
            <w:tcW w:w="1350" w:type="dxa"/>
            <w:tcBorders>
              <w:top w:val="nil"/>
              <w:left w:val="nil"/>
              <w:bottom w:val="single" w:sz="4" w:space="0" w:color="auto"/>
              <w:right w:val="single" w:sz="4" w:space="0" w:color="auto"/>
            </w:tcBorders>
            <w:shd w:val="clear" w:color="000000" w:fill="FCE4D6"/>
            <w:vAlign w:val="center"/>
            <w:hideMark/>
          </w:tcPr>
          <w:p w14:paraId="7871BF0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FFFFF"/>
            <w:vAlign w:val="center"/>
            <w:hideMark/>
          </w:tcPr>
          <w:p w14:paraId="3EBBA47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000000" w:fill="FFFFFF"/>
            <w:vAlign w:val="center"/>
            <w:hideMark/>
          </w:tcPr>
          <w:p w14:paraId="3FA0AF5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2725A3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7FCCF9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48B5CB1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013D4AB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768E12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7D93046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2D98A1FF"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586E359C"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170B991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Celebración del día de la Familia</w:t>
            </w:r>
          </w:p>
        </w:tc>
        <w:tc>
          <w:tcPr>
            <w:tcW w:w="1350" w:type="dxa"/>
            <w:tcBorders>
              <w:top w:val="nil"/>
              <w:left w:val="nil"/>
              <w:bottom w:val="single" w:sz="4" w:space="0" w:color="auto"/>
              <w:right w:val="single" w:sz="4" w:space="0" w:color="auto"/>
            </w:tcBorders>
            <w:shd w:val="clear" w:color="000000" w:fill="FCE4D6"/>
            <w:vAlign w:val="center"/>
            <w:hideMark/>
          </w:tcPr>
          <w:p w14:paraId="32FD8F2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446AA08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99DBD4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372286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D84BD5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3860050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56AE8CC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015B8BF5"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3014EB6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2780AB82"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538B7A1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28D8446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Vacaciones Recreativas (Junio)</w:t>
            </w:r>
          </w:p>
        </w:tc>
        <w:tc>
          <w:tcPr>
            <w:tcW w:w="1350" w:type="dxa"/>
            <w:tcBorders>
              <w:top w:val="nil"/>
              <w:left w:val="nil"/>
              <w:bottom w:val="single" w:sz="4" w:space="0" w:color="auto"/>
              <w:right w:val="single" w:sz="4" w:space="0" w:color="auto"/>
            </w:tcBorders>
            <w:shd w:val="clear" w:color="000000" w:fill="FCE4D6"/>
            <w:vAlign w:val="center"/>
            <w:hideMark/>
          </w:tcPr>
          <w:p w14:paraId="0BC5C6E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3D6BE2A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EE2377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7776CF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40485A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5C871048"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44888D1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4599C3FC"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3700747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C7A7CA9"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0E406F80"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590229B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Préstamo y adecuación de la sala Amiga de la Lactancia de la Familia </w:t>
            </w:r>
          </w:p>
        </w:tc>
        <w:tc>
          <w:tcPr>
            <w:tcW w:w="1350" w:type="dxa"/>
            <w:tcBorders>
              <w:top w:val="nil"/>
              <w:left w:val="nil"/>
              <w:bottom w:val="single" w:sz="4" w:space="0" w:color="auto"/>
              <w:right w:val="single" w:sz="4" w:space="0" w:color="auto"/>
            </w:tcBorders>
            <w:shd w:val="clear" w:color="000000" w:fill="FCE4D6"/>
            <w:vAlign w:val="center"/>
            <w:hideMark/>
          </w:tcPr>
          <w:p w14:paraId="4307FFE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4F0AB9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3FF2961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5873F37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34F647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47CEBD7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6148598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F9F3FD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0B613D5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50F7FC5" w14:textId="77777777" w:rsidTr="00454FA5">
        <w:trPr>
          <w:divId w:val="1567447724"/>
          <w:trHeight w:val="1200"/>
        </w:trPr>
        <w:tc>
          <w:tcPr>
            <w:tcW w:w="3156" w:type="dxa"/>
            <w:vMerge/>
            <w:tcBorders>
              <w:top w:val="nil"/>
              <w:left w:val="single" w:sz="8" w:space="0" w:color="auto"/>
              <w:bottom w:val="single" w:sz="4" w:space="0" w:color="auto"/>
              <w:right w:val="single" w:sz="4" w:space="0" w:color="auto"/>
            </w:tcBorders>
            <w:vAlign w:val="center"/>
            <w:hideMark/>
          </w:tcPr>
          <w:p w14:paraId="720D1B4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7BDBB83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Realizar los trámites para la inscripción de la Sala Amiga de La Familia Lactante ante la Secretaría de salud</w:t>
            </w:r>
          </w:p>
        </w:tc>
        <w:tc>
          <w:tcPr>
            <w:tcW w:w="1350" w:type="dxa"/>
            <w:tcBorders>
              <w:top w:val="nil"/>
              <w:left w:val="nil"/>
              <w:bottom w:val="single" w:sz="4" w:space="0" w:color="auto"/>
              <w:right w:val="single" w:sz="4" w:space="0" w:color="auto"/>
            </w:tcBorders>
            <w:shd w:val="clear" w:color="000000" w:fill="FCE4D6"/>
            <w:vAlign w:val="center"/>
            <w:hideMark/>
          </w:tcPr>
          <w:p w14:paraId="373654D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3A62A87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5E65CB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180814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9EC205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2A16F2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631812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0433D30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5332F5E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40CAA82F" w14:textId="77777777" w:rsidTr="00454FA5">
        <w:trPr>
          <w:divId w:val="1567447724"/>
          <w:trHeight w:val="915"/>
        </w:trPr>
        <w:tc>
          <w:tcPr>
            <w:tcW w:w="3156" w:type="dxa"/>
            <w:vMerge/>
            <w:tcBorders>
              <w:top w:val="nil"/>
              <w:left w:val="single" w:sz="8" w:space="0" w:color="auto"/>
              <w:bottom w:val="single" w:sz="4" w:space="0" w:color="auto"/>
              <w:right w:val="single" w:sz="4" w:space="0" w:color="auto"/>
            </w:tcBorders>
            <w:vAlign w:val="center"/>
            <w:hideMark/>
          </w:tcPr>
          <w:p w14:paraId="1EA589E7"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4FA8148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Seguimiento y felicitación a servidoras  embarazadas. Jornada Especial en casos de riesgo o embarazo avanzado.</w:t>
            </w:r>
          </w:p>
        </w:tc>
        <w:tc>
          <w:tcPr>
            <w:tcW w:w="1350" w:type="dxa"/>
            <w:tcBorders>
              <w:top w:val="nil"/>
              <w:left w:val="nil"/>
              <w:bottom w:val="single" w:sz="4" w:space="0" w:color="auto"/>
              <w:right w:val="single" w:sz="4" w:space="0" w:color="auto"/>
            </w:tcBorders>
            <w:shd w:val="clear" w:color="000000" w:fill="FCE4D6"/>
            <w:vAlign w:val="center"/>
            <w:hideMark/>
          </w:tcPr>
          <w:p w14:paraId="7E28159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2D15BE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14BFBE8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AFC31E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81453D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1EE1844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4C9B4B9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7CB0A0F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F1D441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B502F3C"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39A2EDE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3A8CFD0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Descanso compensado para semana de receso madres cabeza de familia.</w:t>
            </w:r>
          </w:p>
        </w:tc>
        <w:tc>
          <w:tcPr>
            <w:tcW w:w="1350" w:type="dxa"/>
            <w:tcBorders>
              <w:top w:val="nil"/>
              <w:left w:val="nil"/>
              <w:bottom w:val="single" w:sz="4" w:space="0" w:color="auto"/>
              <w:right w:val="single" w:sz="4" w:space="0" w:color="auto"/>
            </w:tcBorders>
            <w:shd w:val="clear" w:color="000000" w:fill="FCE4D6"/>
            <w:vAlign w:val="center"/>
            <w:hideMark/>
          </w:tcPr>
          <w:p w14:paraId="4DD2B32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730BEC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1414CF8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7D6A876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ADA0D1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1A359AC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157E9EC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59E08C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0AC3243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450D089"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4E30FCE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4863A16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Descanso Compensado - Semana Santa / Festividades fin de año para compartir en familia</w:t>
            </w:r>
          </w:p>
        </w:tc>
        <w:tc>
          <w:tcPr>
            <w:tcW w:w="1350" w:type="dxa"/>
            <w:tcBorders>
              <w:top w:val="nil"/>
              <w:left w:val="nil"/>
              <w:bottom w:val="single" w:sz="4" w:space="0" w:color="auto"/>
              <w:right w:val="single" w:sz="4" w:space="0" w:color="auto"/>
            </w:tcBorders>
            <w:shd w:val="clear" w:color="000000" w:fill="FCE4D6"/>
            <w:vAlign w:val="center"/>
            <w:hideMark/>
          </w:tcPr>
          <w:p w14:paraId="3133EB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FCD042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725090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2D77E7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01ACAC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4EE14B2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340D909B"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077157F0"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22474C8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7E557BD"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B5CCF4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42893A9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Jornada laboral flexible</w:t>
            </w:r>
          </w:p>
        </w:tc>
        <w:tc>
          <w:tcPr>
            <w:tcW w:w="1350" w:type="dxa"/>
            <w:tcBorders>
              <w:top w:val="nil"/>
              <w:left w:val="nil"/>
              <w:bottom w:val="single" w:sz="4" w:space="0" w:color="auto"/>
              <w:right w:val="single" w:sz="4" w:space="0" w:color="auto"/>
            </w:tcBorders>
            <w:shd w:val="clear" w:color="000000" w:fill="FCE4D6"/>
            <w:vAlign w:val="center"/>
            <w:hideMark/>
          </w:tcPr>
          <w:p w14:paraId="2598FA7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nil"/>
              <w:right w:val="nil"/>
            </w:tcBorders>
            <w:shd w:val="clear" w:color="auto" w:fill="auto"/>
            <w:noWrap/>
            <w:vAlign w:val="bottom"/>
            <w:hideMark/>
          </w:tcPr>
          <w:p w14:paraId="78CC56C7" w14:textId="77777777" w:rsidR="00454FA5" w:rsidRPr="00454FA5" w:rsidRDefault="00454FA5" w:rsidP="00454FA5">
            <w:pPr>
              <w:suppressAutoHyphens w:val="0"/>
              <w:jc w:val="center"/>
              <w:rPr>
                <w:color w:val="000000"/>
                <w:sz w:val="22"/>
                <w:szCs w:val="22"/>
                <w:lang w:val="es-CO" w:eastAsia="es-CO"/>
              </w:rPr>
            </w:pPr>
          </w:p>
        </w:tc>
        <w:tc>
          <w:tcPr>
            <w:tcW w:w="937" w:type="dxa"/>
            <w:tcBorders>
              <w:top w:val="nil"/>
              <w:left w:val="nil"/>
              <w:bottom w:val="nil"/>
              <w:right w:val="nil"/>
            </w:tcBorders>
            <w:shd w:val="clear" w:color="auto" w:fill="auto"/>
            <w:noWrap/>
            <w:vAlign w:val="bottom"/>
            <w:hideMark/>
          </w:tcPr>
          <w:p w14:paraId="522A040E" w14:textId="77777777" w:rsidR="00454FA5" w:rsidRPr="00454FA5" w:rsidRDefault="00454FA5" w:rsidP="00454FA5">
            <w:pPr>
              <w:suppressAutoHyphens w:val="0"/>
              <w:rPr>
                <w:sz w:val="20"/>
                <w:szCs w:val="20"/>
                <w:lang w:val="es-CO" w:eastAsia="es-CO"/>
              </w:rPr>
            </w:pPr>
          </w:p>
        </w:tc>
        <w:tc>
          <w:tcPr>
            <w:tcW w:w="1071" w:type="dxa"/>
            <w:tcBorders>
              <w:top w:val="nil"/>
              <w:left w:val="nil"/>
              <w:bottom w:val="nil"/>
              <w:right w:val="nil"/>
            </w:tcBorders>
            <w:shd w:val="clear" w:color="auto" w:fill="auto"/>
            <w:noWrap/>
            <w:vAlign w:val="bottom"/>
            <w:hideMark/>
          </w:tcPr>
          <w:p w14:paraId="30EA7F5A" w14:textId="77777777" w:rsidR="00454FA5" w:rsidRPr="00454FA5" w:rsidRDefault="00454FA5" w:rsidP="00454FA5">
            <w:pPr>
              <w:suppressAutoHyphens w:val="0"/>
              <w:rPr>
                <w:sz w:val="20"/>
                <w:szCs w:val="20"/>
                <w:lang w:val="es-CO" w:eastAsia="es-CO"/>
              </w:rPr>
            </w:pPr>
          </w:p>
        </w:tc>
        <w:tc>
          <w:tcPr>
            <w:tcW w:w="1014" w:type="dxa"/>
            <w:tcBorders>
              <w:top w:val="nil"/>
              <w:left w:val="nil"/>
              <w:bottom w:val="nil"/>
              <w:right w:val="nil"/>
            </w:tcBorders>
            <w:shd w:val="clear" w:color="auto" w:fill="auto"/>
            <w:noWrap/>
            <w:vAlign w:val="bottom"/>
            <w:hideMark/>
          </w:tcPr>
          <w:p w14:paraId="2F24799C" w14:textId="77777777" w:rsidR="00454FA5" w:rsidRPr="00454FA5" w:rsidRDefault="00454FA5" w:rsidP="00454FA5">
            <w:pPr>
              <w:suppressAutoHyphens w:val="0"/>
              <w:rPr>
                <w:sz w:val="20"/>
                <w:szCs w:val="20"/>
                <w:lang w:val="es-CO" w:eastAsia="es-CO"/>
              </w:rPr>
            </w:pPr>
          </w:p>
        </w:tc>
        <w:tc>
          <w:tcPr>
            <w:tcW w:w="391" w:type="dxa"/>
            <w:tcBorders>
              <w:top w:val="nil"/>
              <w:left w:val="single" w:sz="4" w:space="0" w:color="auto"/>
              <w:bottom w:val="single" w:sz="4" w:space="0" w:color="auto"/>
              <w:right w:val="single" w:sz="4" w:space="0" w:color="auto"/>
            </w:tcBorders>
            <w:shd w:val="clear" w:color="000000" w:fill="BDD7EE"/>
            <w:noWrap/>
            <w:vAlign w:val="center"/>
            <w:hideMark/>
          </w:tcPr>
          <w:p w14:paraId="255A2E5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FAF885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5C0DF37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E427DE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CCB25DB" w14:textId="77777777" w:rsidTr="00454FA5">
        <w:trPr>
          <w:divId w:val="1567447724"/>
          <w:trHeight w:val="300"/>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3463F6C8"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FECHAS FELICES</w:t>
            </w:r>
          </w:p>
        </w:tc>
        <w:tc>
          <w:tcPr>
            <w:tcW w:w="3433" w:type="dxa"/>
            <w:tcBorders>
              <w:top w:val="nil"/>
              <w:left w:val="nil"/>
              <w:bottom w:val="single" w:sz="4" w:space="0" w:color="auto"/>
              <w:right w:val="single" w:sz="4" w:space="0" w:color="auto"/>
            </w:tcBorders>
            <w:shd w:val="clear" w:color="000000" w:fill="E7E6E6"/>
            <w:vAlign w:val="center"/>
            <w:hideMark/>
          </w:tcPr>
          <w:p w14:paraId="79FF19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Día de la secretaria</w:t>
            </w:r>
          </w:p>
        </w:tc>
        <w:tc>
          <w:tcPr>
            <w:tcW w:w="1350" w:type="dxa"/>
            <w:tcBorders>
              <w:top w:val="nil"/>
              <w:left w:val="nil"/>
              <w:bottom w:val="single" w:sz="4" w:space="0" w:color="auto"/>
              <w:right w:val="single" w:sz="4" w:space="0" w:color="auto"/>
            </w:tcBorders>
            <w:shd w:val="clear" w:color="000000" w:fill="FCE4D6"/>
            <w:vAlign w:val="center"/>
            <w:hideMark/>
          </w:tcPr>
          <w:p w14:paraId="4A8A712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3C22A4F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single" w:sz="4" w:space="0" w:color="auto"/>
              <w:left w:val="nil"/>
              <w:bottom w:val="single" w:sz="4" w:space="0" w:color="auto"/>
              <w:right w:val="single" w:sz="4" w:space="0" w:color="auto"/>
            </w:tcBorders>
            <w:shd w:val="clear" w:color="auto" w:fill="auto"/>
            <w:vAlign w:val="center"/>
            <w:hideMark/>
          </w:tcPr>
          <w:p w14:paraId="181FE82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14:paraId="1B1B12F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78B44B6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37BE746F"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2085861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3D75E9EF"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F9C5DE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2985F5C"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7878329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3639207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Día de la mujer</w:t>
            </w:r>
          </w:p>
        </w:tc>
        <w:tc>
          <w:tcPr>
            <w:tcW w:w="1350" w:type="dxa"/>
            <w:tcBorders>
              <w:top w:val="nil"/>
              <w:left w:val="nil"/>
              <w:bottom w:val="single" w:sz="4" w:space="0" w:color="auto"/>
              <w:right w:val="single" w:sz="4" w:space="0" w:color="auto"/>
            </w:tcBorders>
            <w:shd w:val="clear" w:color="000000" w:fill="FCE4D6"/>
            <w:vAlign w:val="center"/>
            <w:hideMark/>
          </w:tcPr>
          <w:p w14:paraId="489E96B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0709F55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41660F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993242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CDE8AA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307A72D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6493E530"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8CC48C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70114BD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750DF9A1"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0A8F32D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329E944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Día del conductor</w:t>
            </w:r>
          </w:p>
        </w:tc>
        <w:tc>
          <w:tcPr>
            <w:tcW w:w="1350" w:type="dxa"/>
            <w:tcBorders>
              <w:top w:val="nil"/>
              <w:left w:val="nil"/>
              <w:bottom w:val="single" w:sz="4" w:space="0" w:color="auto"/>
              <w:right w:val="single" w:sz="4" w:space="0" w:color="auto"/>
            </w:tcBorders>
            <w:shd w:val="clear" w:color="000000" w:fill="FCE4D6"/>
            <w:vAlign w:val="center"/>
            <w:hideMark/>
          </w:tcPr>
          <w:p w14:paraId="08AB8C1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382AF4F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304D66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BA17D5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D514EB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034678F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419C2A9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F1AFB4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926155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5A77E422"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342E90D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976A18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Día de la familia IGAC </w:t>
            </w:r>
          </w:p>
        </w:tc>
        <w:tc>
          <w:tcPr>
            <w:tcW w:w="1350" w:type="dxa"/>
            <w:tcBorders>
              <w:top w:val="nil"/>
              <w:left w:val="nil"/>
              <w:bottom w:val="single" w:sz="4" w:space="0" w:color="auto"/>
              <w:right w:val="single" w:sz="4" w:space="0" w:color="auto"/>
            </w:tcBorders>
            <w:shd w:val="clear" w:color="000000" w:fill="FCE4D6"/>
            <w:vAlign w:val="center"/>
            <w:hideMark/>
          </w:tcPr>
          <w:p w14:paraId="571F9EB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7317E6C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6FE6C5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9900B9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61A928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04740EA0"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7361D1D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ABBE4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5286A03"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2D00AC87"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477CD89"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4314CAC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Aniversario 88 del IGAC </w:t>
            </w:r>
          </w:p>
        </w:tc>
        <w:tc>
          <w:tcPr>
            <w:tcW w:w="1350" w:type="dxa"/>
            <w:tcBorders>
              <w:top w:val="nil"/>
              <w:left w:val="nil"/>
              <w:bottom w:val="single" w:sz="4" w:space="0" w:color="auto"/>
              <w:right w:val="single" w:sz="4" w:space="0" w:color="auto"/>
            </w:tcBorders>
            <w:shd w:val="clear" w:color="000000" w:fill="FCE4D6"/>
            <w:vAlign w:val="center"/>
            <w:hideMark/>
          </w:tcPr>
          <w:p w14:paraId="0FB4DFA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8F4166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370D45D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33E093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DF3C22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1B6CC0E4"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3630B96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646793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58A42A8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078A5757"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0DE779F5"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043E675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Día Nacional del Servidor Público</w:t>
            </w:r>
          </w:p>
        </w:tc>
        <w:tc>
          <w:tcPr>
            <w:tcW w:w="1350" w:type="dxa"/>
            <w:tcBorders>
              <w:top w:val="nil"/>
              <w:left w:val="nil"/>
              <w:bottom w:val="single" w:sz="4" w:space="0" w:color="auto"/>
              <w:right w:val="single" w:sz="4" w:space="0" w:color="auto"/>
            </w:tcBorders>
            <w:shd w:val="clear" w:color="000000" w:fill="FCE4D6"/>
            <w:vAlign w:val="center"/>
            <w:hideMark/>
          </w:tcPr>
          <w:p w14:paraId="690F95C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15F1C1F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6AB164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C8314D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BC41F0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5DE81B7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2C72E493"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4EB7994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7480AD6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2D4BD9D8"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61455A2D"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3CA16BA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Trabajo en equipo para la decoración de oficinas en fechas especiales</w:t>
            </w:r>
          </w:p>
        </w:tc>
        <w:tc>
          <w:tcPr>
            <w:tcW w:w="1350" w:type="dxa"/>
            <w:tcBorders>
              <w:top w:val="nil"/>
              <w:left w:val="nil"/>
              <w:bottom w:val="single" w:sz="4" w:space="0" w:color="auto"/>
              <w:right w:val="single" w:sz="4" w:space="0" w:color="auto"/>
            </w:tcBorders>
            <w:shd w:val="clear" w:color="000000" w:fill="FCE4D6"/>
            <w:vAlign w:val="center"/>
            <w:hideMark/>
          </w:tcPr>
          <w:p w14:paraId="17ACCB4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5B0021B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F19392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75B33DD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857B69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5805CC0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7171E3E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3941760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F58D0B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D060526"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51F0F36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23B5CE1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Día del Empleado Público IGAC </w:t>
            </w:r>
          </w:p>
        </w:tc>
        <w:tc>
          <w:tcPr>
            <w:tcW w:w="1350" w:type="dxa"/>
            <w:tcBorders>
              <w:top w:val="nil"/>
              <w:left w:val="nil"/>
              <w:bottom w:val="single" w:sz="4" w:space="0" w:color="auto"/>
              <w:right w:val="single" w:sz="4" w:space="0" w:color="auto"/>
            </w:tcBorders>
            <w:shd w:val="clear" w:color="000000" w:fill="FCE4D6"/>
            <w:vAlign w:val="center"/>
            <w:hideMark/>
          </w:tcPr>
          <w:p w14:paraId="10B134B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7940CFF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677DF8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7FC6DD9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B2FAF6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3F68586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21138544"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04EC372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750BB40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4B928695"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B005AD8"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7A9FA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Cierre de Gestión </w:t>
            </w:r>
          </w:p>
        </w:tc>
        <w:tc>
          <w:tcPr>
            <w:tcW w:w="1350" w:type="dxa"/>
            <w:tcBorders>
              <w:top w:val="nil"/>
              <w:left w:val="nil"/>
              <w:bottom w:val="single" w:sz="4" w:space="0" w:color="auto"/>
              <w:right w:val="single" w:sz="4" w:space="0" w:color="auto"/>
            </w:tcBorders>
            <w:shd w:val="clear" w:color="000000" w:fill="FCE4D6"/>
            <w:vAlign w:val="center"/>
            <w:hideMark/>
          </w:tcPr>
          <w:p w14:paraId="7F042E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5E676DF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40F2238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244AA00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DE920A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3967BC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4F17B5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5B895DD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FE1915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D78717F"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F41EE40"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2F5DEB3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Reconocimiento social - profesiones</w:t>
            </w:r>
          </w:p>
        </w:tc>
        <w:tc>
          <w:tcPr>
            <w:tcW w:w="1350" w:type="dxa"/>
            <w:tcBorders>
              <w:top w:val="nil"/>
              <w:left w:val="nil"/>
              <w:bottom w:val="single" w:sz="4" w:space="0" w:color="auto"/>
              <w:right w:val="single" w:sz="4" w:space="0" w:color="auto"/>
            </w:tcBorders>
            <w:shd w:val="clear" w:color="000000" w:fill="FCE4D6"/>
            <w:vAlign w:val="center"/>
            <w:hideMark/>
          </w:tcPr>
          <w:p w14:paraId="411547E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874B8E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0E6F23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6E67EC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39A292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6C2991F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1D2621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4F08E0D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22A6A0E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785C798"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0A70754"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2D0F47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Novenas Navideñas</w:t>
            </w:r>
          </w:p>
        </w:tc>
        <w:tc>
          <w:tcPr>
            <w:tcW w:w="1350" w:type="dxa"/>
            <w:tcBorders>
              <w:top w:val="nil"/>
              <w:left w:val="nil"/>
              <w:bottom w:val="single" w:sz="4" w:space="0" w:color="auto"/>
              <w:right w:val="single" w:sz="4" w:space="0" w:color="auto"/>
            </w:tcBorders>
            <w:shd w:val="clear" w:color="000000" w:fill="FCE4D6"/>
            <w:vAlign w:val="center"/>
            <w:hideMark/>
          </w:tcPr>
          <w:p w14:paraId="053F2FA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413086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93569B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125BB0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F8570D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7D4775EB"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3983BBF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0DCE0B4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4929C5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310A0E21"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6246FF50"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8BD8BE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Día del abuelo</w:t>
            </w:r>
          </w:p>
        </w:tc>
        <w:tc>
          <w:tcPr>
            <w:tcW w:w="1350" w:type="dxa"/>
            <w:tcBorders>
              <w:top w:val="nil"/>
              <w:left w:val="nil"/>
              <w:bottom w:val="single" w:sz="4" w:space="0" w:color="auto"/>
              <w:right w:val="single" w:sz="4" w:space="0" w:color="auto"/>
            </w:tcBorders>
            <w:shd w:val="clear" w:color="000000" w:fill="FCE4D6"/>
            <w:vAlign w:val="center"/>
            <w:hideMark/>
          </w:tcPr>
          <w:p w14:paraId="7AAC458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3DF5140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E0D45D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5E3D8D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A72974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192315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71EC6B6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5E1C8D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11E248A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39206AFA"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69CCCB3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09C3AB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Cumpleaños servidores</w:t>
            </w:r>
          </w:p>
        </w:tc>
        <w:tc>
          <w:tcPr>
            <w:tcW w:w="1350" w:type="dxa"/>
            <w:tcBorders>
              <w:top w:val="nil"/>
              <w:left w:val="nil"/>
              <w:bottom w:val="single" w:sz="4" w:space="0" w:color="auto"/>
              <w:right w:val="single" w:sz="4" w:space="0" w:color="auto"/>
            </w:tcBorders>
            <w:shd w:val="clear" w:color="000000" w:fill="FCE4D6"/>
            <w:vAlign w:val="center"/>
            <w:hideMark/>
          </w:tcPr>
          <w:p w14:paraId="3486755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550A79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239C73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1D9C326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C46F78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1991F86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FF2D6B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722401C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A64D3D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94DC4AA" w14:textId="77777777" w:rsidTr="00454FA5">
        <w:trPr>
          <w:divId w:val="1567447724"/>
          <w:trHeight w:val="300"/>
        </w:trPr>
        <w:tc>
          <w:tcPr>
            <w:tcW w:w="3156" w:type="dxa"/>
            <w:vMerge w:val="restart"/>
            <w:tcBorders>
              <w:top w:val="nil"/>
              <w:left w:val="single" w:sz="8" w:space="0" w:color="auto"/>
              <w:bottom w:val="single" w:sz="4" w:space="0" w:color="auto"/>
              <w:right w:val="single" w:sz="4" w:space="0" w:color="auto"/>
            </w:tcBorders>
            <w:shd w:val="clear" w:color="000000" w:fill="D6DCE4"/>
            <w:vAlign w:val="center"/>
            <w:hideMark/>
          </w:tcPr>
          <w:p w14:paraId="2BB4BA4F"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ARTE Y CULTURA</w:t>
            </w:r>
          </w:p>
        </w:tc>
        <w:tc>
          <w:tcPr>
            <w:tcW w:w="3433" w:type="dxa"/>
            <w:tcBorders>
              <w:top w:val="nil"/>
              <w:left w:val="nil"/>
              <w:bottom w:val="single" w:sz="4" w:space="0" w:color="auto"/>
              <w:right w:val="single" w:sz="4" w:space="0" w:color="auto"/>
            </w:tcBorders>
            <w:shd w:val="clear" w:color="000000" w:fill="D6DCE4"/>
            <w:vAlign w:val="center"/>
            <w:hideMark/>
          </w:tcPr>
          <w:p w14:paraId="4F5C391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Taller de pintura y decoración</w:t>
            </w:r>
          </w:p>
        </w:tc>
        <w:tc>
          <w:tcPr>
            <w:tcW w:w="1350" w:type="dxa"/>
            <w:tcBorders>
              <w:top w:val="nil"/>
              <w:left w:val="nil"/>
              <w:bottom w:val="single" w:sz="4" w:space="0" w:color="auto"/>
              <w:right w:val="single" w:sz="4" w:space="0" w:color="auto"/>
            </w:tcBorders>
            <w:shd w:val="clear" w:color="000000" w:fill="FCE4D6"/>
            <w:vAlign w:val="center"/>
            <w:hideMark/>
          </w:tcPr>
          <w:p w14:paraId="20074A1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52B28F0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724DEC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4C8226D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819F88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5761144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42531C6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975F2B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0CEC1E2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6A545C2"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177E895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6C66E74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Rincón de la lectura</w:t>
            </w:r>
          </w:p>
        </w:tc>
        <w:tc>
          <w:tcPr>
            <w:tcW w:w="1350" w:type="dxa"/>
            <w:tcBorders>
              <w:top w:val="nil"/>
              <w:left w:val="nil"/>
              <w:bottom w:val="single" w:sz="4" w:space="0" w:color="auto"/>
              <w:right w:val="single" w:sz="4" w:space="0" w:color="auto"/>
            </w:tcBorders>
            <w:shd w:val="clear" w:color="000000" w:fill="FCE4D6"/>
            <w:vAlign w:val="center"/>
            <w:hideMark/>
          </w:tcPr>
          <w:p w14:paraId="42C37C7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08B9E4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742EB1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D41DC8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2B4D9B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5F120D3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5290C8F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77BC15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01B422B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0BACE646"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3D721DE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5DF25CE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Clases de Coro - DO RE MI IGAC</w:t>
            </w:r>
          </w:p>
        </w:tc>
        <w:tc>
          <w:tcPr>
            <w:tcW w:w="1350" w:type="dxa"/>
            <w:tcBorders>
              <w:top w:val="nil"/>
              <w:left w:val="nil"/>
              <w:bottom w:val="single" w:sz="4" w:space="0" w:color="auto"/>
              <w:right w:val="single" w:sz="4" w:space="0" w:color="auto"/>
            </w:tcBorders>
            <w:shd w:val="clear" w:color="000000" w:fill="FCE4D6"/>
            <w:vAlign w:val="center"/>
            <w:hideMark/>
          </w:tcPr>
          <w:p w14:paraId="35E385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747524B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D0E28C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333FC31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02C574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301CCCF5"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5BEF932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0ECB881"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46ED9F8"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15C8658F"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030AC37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4EF9F41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Clases de Danzas -DANZANDO CON EL ALMA</w:t>
            </w:r>
          </w:p>
        </w:tc>
        <w:tc>
          <w:tcPr>
            <w:tcW w:w="1350" w:type="dxa"/>
            <w:tcBorders>
              <w:top w:val="nil"/>
              <w:left w:val="nil"/>
              <w:bottom w:val="single" w:sz="4" w:space="0" w:color="auto"/>
              <w:right w:val="single" w:sz="4" w:space="0" w:color="auto"/>
            </w:tcBorders>
            <w:shd w:val="clear" w:color="000000" w:fill="FCE4D6"/>
            <w:vAlign w:val="center"/>
            <w:hideMark/>
          </w:tcPr>
          <w:p w14:paraId="6614F45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4CEF698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17AF4BE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3AFFFF8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9FA249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5C59E90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004D9248"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AF1746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5C0A64C3"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541540FA" w14:textId="77777777" w:rsidTr="00454FA5">
        <w:trPr>
          <w:divId w:val="1567447724"/>
          <w:trHeight w:val="600"/>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43ECD4D3"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DESVINCULACIÓN ASISTIDA</w:t>
            </w:r>
          </w:p>
        </w:tc>
        <w:tc>
          <w:tcPr>
            <w:tcW w:w="3433" w:type="dxa"/>
            <w:tcBorders>
              <w:top w:val="nil"/>
              <w:left w:val="nil"/>
              <w:bottom w:val="single" w:sz="4" w:space="0" w:color="auto"/>
              <w:right w:val="single" w:sz="4" w:space="0" w:color="auto"/>
            </w:tcBorders>
            <w:shd w:val="clear" w:color="000000" w:fill="E7E6E6"/>
            <w:vAlign w:val="center"/>
            <w:hideMark/>
          </w:tcPr>
          <w:p w14:paraId="6FAD6D2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Talleres de preparación para el retiro del servicio.</w:t>
            </w:r>
          </w:p>
        </w:tc>
        <w:tc>
          <w:tcPr>
            <w:tcW w:w="1350" w:type="dxa"/>
            <w:tcBorders>
              <w:top w:val="nil"/>
              <w:left w:val="nil"/>
              <w:bottom w:val="single" w:sz="4" w:space="0" w:color="auto"/>
              <w:right w:val="single" w:sz="4" w:space="0" w:color="auto"/>
            </w:tcBorders>
            <w:shd w:val="clear" w:color="000000" w:fill="FCE4D6"/>
            <w:vAlign w:val="center"/>
            <w:hideMark/>
          </w:tcPr>
          <w:p w14:paraId="6B4079F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393864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D93C07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584A76A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BB7E3E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18AFD876"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2D0FE6C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56155E2C"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0CCA9DD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6926F02F"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4E6A9FC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B811AF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Desvinculación por concurso de méritos</w:t>
            </w:r>
          </w:p>
        </w:tc>
        <w:tc>
          <w:tcPr>
            <w:tcW w:w="1350" w:type="dxa"/>
            <w:tcBorders>
              <w:top w:val="nil"/>
              <w:left w:val="nil"/>
              <w:bottom w:val="single" w:sz="4" w:space="0" w:color="auto"/>
              <w:right w:val="single" w:sz="4" w:space="0" w:color="auto"/>
            </w:tcBorders>
            <w:shd w:val="clear" w:color="000000" w:fill="FCE4D6"/>
            <w:vAlign w:val="center"/>
            <w:hideMark/>
          </w:tcPr>
          <w:p w14:paraId="52F3747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0C85FE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0215381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315327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F3D682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51D1931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7005371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31E733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123728D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51686662"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15D935BC"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48EF2E0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Entrevistas</w:t>
            </w:r>
          </w:p>
        </w:tc>
        <w:tc>
          <w:tcPr>
            <w:tcW w:w="1350" w:type="dxa"/>
            <w:tcBorders>
              <w:top w:val="nil"/>
              <w:left w:val="nil"/>
              <w:bottom w:val="single" w:sz="4" w:space="0" w:color="auto"/>
              <w:right w:val="single" w:sz="4" w:space="0" w:color="auto"/>
            </w:tcBorders>
            <w:shd w:val="clear" w:color="000000" w:fill="FCE4D6"/>
            <w:vAlign w:val="center"/>
            <w:hideMark/>
          </w:tcPr>
          <w:p w14:paraId="1AC5E6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3530ACF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769035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02B2A2A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A16F6C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7E04F6EB"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F819E0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4A98CB7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2C241E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1ADD916" w14:textId="77777777" w:rsidTr="00454FA5">
        <w:trPr>
          <w:divId w:val="1567447724"/>
          <w:trHeight w:val="585"/>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2D2CA168"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INCENTIVOS</w:t>
            </w:r>
          </w:p>
        </w:tc>
        <w:tc>
          <w:tcPr>
            <w:tcW w:w="3433" w:type="dxa"/>
            <w:tcBorders>
              <w:top w:val="nil"/>
              <w:left w:val="nil"/>
              <w:bottom w:val="single" w:sz="4" w:space="0" w:color="auto"/>
              <w:right w:val="single" w:sz="4" w:space="0" w:color="auto"/>
            </w:tcBorders>
            <w:shd w:val="clear" w:color="000000" w:fill="E7E6E6"/>
            <w:vAlign w:val="center"/>
            <w:hideMark/>
          </w:tcPr>
          <w:p w14:paraId="2438EA8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Educación Formal - Becas</w:t>
            </w:r>
          </w:p>
        </w:tc>
        <w:tc>
          <w:tcPr>
            <w:tcW w:w="1350" w:type="dxa"/>
            <w:tcBorders>
              <w:top w:val="nil"/>
              <w:left w:val="nil"/>
              <w:bottom w:val="single" w:sz="4" w:space="0" w:color="auto"/>
              <w:right w:val="single" w:sz="4" w:space="0" w:color="auto"/>
            </w:tcBorders>
            <w:shd w:val="clear" w:color="000000" w:fill="FCE4D6"/>
            <w:vAlign w:val="center"/>
            <w:hideMark/>
          </w:tcPr>
          <w:p w14:paraId="3689E50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32523C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2DA4D0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BC9E72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BB676D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21F94F7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7469BDA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179E79F4"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5B952E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3B834CD"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256DD5D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01B08EF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Mejores Equipos de Trabajo</w:t>
            </w:r>
          </w:p>
        </w:tc>
        <w:tc>
          <w:tcPr>
            <w:tcW w:w="1350" w:type="dxa"/>
            <w:tcBorders>
              <w:top w:val="nil"/>
              <w:left w:val="nil"/>
              <w:bottom w:val="single" w:sz="4" w:space="0" w:color="auto"/>
              <w:right w:val="single" w:sz="4" w:space="0" w:color="auto"/>
            </w:tcBorders>
            <w:shd w:val="clear" w:color="000000" w:fill="FCE4D6"/>
            <w:vAlign w:val="center"/>
            <w:hideMark/>
          </w:tcPr>
          <w:p w14:paraId="6D68691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5995C59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61CA486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847D49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6B3311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036E4A5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3925E9E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7E8B330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3D30C9BD"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r>
      <w:tr w:rsidR="00454FA5" w:rsidRPr="00454FA5" w14:paraId="5B41485B"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1CCE477C"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30991D9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Mejor Servidor Público IGAC  2022</w:t>
            </w:r>
          </w:p>
        </w:tc>
        <w:tc>
          <w:tcPr>
            <w:tcW w:w="1350" w:type="dxa"/>
            <w:tcBorders>
              <w:top w:val="nil"/>
              <w:left w:val="nil"/>
              <w:bottom w:val="single" w:sz="4" w:space="0" w:color="auto"/>
              <w:right w:val="single" w:sz="4" w:space="0" w:color="auto"/>
            </w:tcBorders>
            <w:shd w:val="clear" w:color="000000" w:fill="FCE4D6"/>
            <w:vAlign w:val="center"/>
            <w:hideMark/>
          </w:tcPr>
          <w:p w14:paraId="7D0FFC0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9443C6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9CF487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201BC46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44ADF9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276F74F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79E7503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9FE47E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B19E3B3"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r>
      <w:tr w:rsidR="00454FA5" w:rsidRPr="00454FA5" w14:paraId="2BF261D3"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7281AE7C"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40FCCA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Mejor Servidor Público por Nivel a nivel nacional 2022- 2023</w:t>
            </w:r>
          </w:p>
        </w:tc>
        <w:tc>
          <w:tcPr>
            <w:tcW w:w="1350" w:type="dxa"/>
            <w:tcBorders>
              <w:top w:val="nil"/>
              <w:left w:val="nil"/>
              <w:bottom w:val="single" w:sz="4" w:space="0" w:color="auto"/>
              <w:right w:val="single" w:sz="4" w:space="0" w:color="auto"/>
            </w:tcBorders>
            <w:shd w:val="clear" w:color="000000" w:fill="FCE4D6"/>
            <w:vAlign w:val="center"/>
            <w:hideMark/>
          </w:tcPr>
          <w:p w14:paraId="1D2BC59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3348FDD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123FDB5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36CF044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3EE3156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28B9819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6FAE326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8D0BFD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4B5C388D"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r>
      <w:tr w:rsidR="00454FA5" w:rsidRPr="00454FA5" w14:paraId="4F847E22"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0C9FA50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38A10E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Integrantes de COPASST, Comité de Convivencia Laboral y brigadas de emergencia</w:t>
            </w:r>
          </w:p>
        </w:tc>
        <w:tc>
          <w:tcPr>
            <w:tcW w:w="1350" w:type="dxa"/>
            <w:tcBorders>
              <w:top w:val="nil"/>
              <w:left w:val="nil"/>
              <w:bottom w:val="single" w:sz="4" w:space="0" w:color="auto"/>
              <w:right w:val="single" w:sz="4" w:space="0" w:color="auto"/>
            </w:tcBorders>
            <w:shd w:val="clear" w:color="000000" w:fill="FCE4D6"/>
            <w:vAlign w:val="center"/>
            <w:hideMark/>
          </w:tcPr>
          <w:p w14:paraId="42B712D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045B4A7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3D44176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7842033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782FF9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179357B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A999D0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4229748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4B67285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4612D75"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28E7ABFB"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ABD768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Mejores Funcionarios por Evaluación de Desempeño - Sobresaliente 2022- 2023</w:t>
            </w:r>
          </w:p>
        </w:tc>
        <w:tc>
          <w:tcPr>
            <w:tcW w:w="1350" w:type="dxa"/>
            <w:tcBorders>
              <w:top w:val="nil"/>
              <w:left w:val="nil"/>
              <w:bottom w:val="single" w:sz="4" w:space="0" w:color="auto"/>
              <w:right w:val="single" w:sz="4" w:space="0" w:color="auto"/>
            </w:tcBorders>
            <w:shd w:val="clear" w:color="000000" w:fill="FCE4D6"/>
            <w:vAlign w:val="center"/>
            <w:hideMark/>
          </w:tcPr>
          <w:p w14:paraId="3179EC2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2D660B8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3ED4448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7056DC9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F5A7BD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D4E4E1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201761F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C14FEE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0C834E58"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r>
      <w:tr w:rsidR="00454FA5" w:rsidRPr="00454FA5" w14:paraId="188BE556"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3F19B0C7"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79FA2E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Mejor gerente público</w:t>
            </w:r>
          </w:p>
        </w:tc>
        <w:tc>
          <w:tcPr>
            <w:tcW w:w="1350" w:type="dxa"/>
            <w:tcBorders>
              <w:top w:val="nil"/>
              <w:left w:val="nil"/>
              <w:bottom w:val="single" w:sz="4" w:space="0" w:color="auto"/>
              <w:right w:val="single" w:sz="4" w:space="0" w:color="auto"/>
            </w:tcBorders>
            <w:shd w:val="clear" w:color="000000" w:fill="FCE4D6"/>
            <w:vAlign w:val="center"/>
            <w:hideMark/>
          </w:tcPr>
          <w:p w14:paraId="22384A6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648A77B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2F200A8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7B402BA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7D7FE0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643A757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31B9454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BA36F9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37FDA411" w14:textId="77777777" w:rsidR="00454FA5" w:rsidRPr="00454FA5" w:rsidRDefault="00454FA5" w:rsidP="00454FA5">
            <w:pPr>
              <w:suppressAutoHyphens w:val="0"/>
              <w:jc w:val="center"/>
              <w:rPr>
                <w:b/>
                <w:bCs/>
                <w:color w:val="FFFFFF"/>
                <w:sz w:val="22"/>
                <w:szCs w:val="22"/>
                <w:lang w:val="es-CO" w:eastAsia="es-CO"/>
              </w:rPr>
            </w:pPr>
            <w:r w:rsidRPr="00454FA5">
              <w:rPr>
                <w:b/>
                <w:bCs/>
                <w:color w:val="FFFFFF"/>
                <w:sz w:val="22"/>
                <w:szCs w:val="22"/>
                <w:lang w:val="es-CO" w:eastAsia="es-CO"/>
              </w:rPr>
              <w:t> </w:t>
            </w:r>
          </w:p>
        </w:tc>
      </w:tr>
      <w:tr w:rsidR="00454FA5" w:rsidRPr="00454FA5" w14:paraId="15A6828B"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9E9E0D2"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2C62A43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Incentivo por Tiempo de Servicio</w:t>
            </w:r>
          </w:p>
        </w:tc>
        <w:tc>
          <w:tcPr>
            <w:tcW w:w="1350" w:type="dxa"/>
            <w:tcBorders>
              <w:top w:val="nil"/>
              <w:left w:val="nil"/>
              <w:bottom w:val="single" w:sz="4" w:space="0" w:color="auto"/>
              <w:right w:val="single" w:sz="4" w:space="0" w:color="auto"/>
            </w:tcBorders>
            <w:shd w:val="clear" w:color="000000" w:fill="FCE4D6"/>
            <w:vAlign w:val="center"/>
            <w:hideMark/>
          </w:tcPr>
          <w:p w14:paraId="5F41C5B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794AD61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470538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2E56882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48B23CB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78CF748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49B5F5D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64A45B8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1057DC2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6DF69937"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2FEAB9F5"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5AECACF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Incentivo por Investigación</w:t>
            </w:r>
          </w:p>
        </w:tc>
        <w:tc>
          <w:tcPr>
            <w:tcW w:w="1350" w:type="dxa"/>
            <w:tcBorders>
              <w:top w:val="nil"/>
              <w:left w:val="nil"/>
              <w:bottom w:val="single" w:sz="4" w:space="0" w:color="auto"/>
              <w:right w:val="single" w:sz="4" w:space="0" w:color="auto"/>
            </w:tcBorders>
            <w:shd w:val="clear" w:color="000000" w:fill="FCE4D6"/>
            <w:vAlign w:val="center"/>
            <w:hideMark/>
          </w:tcPr>
          <w:p w14:paraId="44B46C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58A307C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016DD58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6DA46D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80AF90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3800B29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0DD079B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1DB1F8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1E56408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77A920EF"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2860BDD4"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225F48C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Incentivo para Empleados públicos que laboran en zonas de conflicto y posconflicto</w:t>
            </w:r>
          </w:p>
        </w:tc>
        <w:tc>
          <w:tcPr>
            <w:tcW w:w="1350" w:type="dxa"/>
            <w:tcBorders>
              <w:top w:val="nil"/>
              <w:left w:val="nil"/>
              <w:bottom w:val="single" w:sz="4" w:space="0" w:color="auto"/>
              <w:right w:val="single" w:sz="4" w:space="0" w:color="auto"/>
            </w:tcBorders>
            <w:shd w:val="clear" w:color="000000" w:fill="FCE4D6"/>
            <w:vAlign w:val="center"/>
            <w:hideMark/>
          </w:tcPr>
          <w:p w14:paraId="3C76ECA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39629D8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17417D5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46712DE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EFB71A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0F42FE7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1829C28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518629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638B7234"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17110551" w14:textId="77777777" w:rsidTr="00454FA5">
        <w:trPr>
          <w:divId w:val="1567447724"/>
          <w:trHeight w:val="900"/>
        </w:trPr>
        <w:tc>
          <w:tcPr>
            <w:tcW w:w="3156" w:type="dxa"/>
            <w:vMerge w:val="restart"/>
            <w:tcBorders>
              <w:top w:val="nil"/>
              <w:left w:val="single" w:sz="8" w:space="0" w:color="auto"/>
              <w:bottom w:val="single" w:sz="4" w:space="0" w:color="auto"/>
              <w:right w:val="single" w:sz="4" w:space="0" w:color="auto"/>
            </w:tcBorders>
            <w:shd w:val="clear" w:color="000000" w:fill="D6DCE4"/>
            <w:vAlign w:val="center"/>
            <w:hideMark/>
          </w:tcPr>
          <w:p w14:paraId="2E616E2E"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HUMANIZAR</w:t>
            </w:r>
          </w:p>
        </w:tc>
        <w:tc>
          <w:tcPr>
            <w:tcW w:w="3433" w:type="dxa"/>
            <w:tcBorders>
              <w:top w:val="nil"/>
              <w:left w:val="nil"/>
              <w:bottom w:val="single" w:sz="4" w:space="0" w:color="auto"/>
              <w:right w:val="single" w:sz="4" w:space="0" w:color="auto"/>
            </w:tcBorders>
            <w:shd w:val="clear" w:color="000000" w:fill="D6DCE4"/>
            <w:vAlign w:val="center"/>
            <w:hideMark/>
          </w:tcPr>
          <w:p w14:paraId="6ACCB03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Programa Calidad de Bienestar en mi oficina (Resolución 1157 de 2022) e iniciativas de Bienestar continuo</w:t>
            </w:r>
          </w:p>
        </w:tc>
        <w:tc>
          <w:tcPr>
            <w:tcW w:w="1350" w:type="dxa"/>
            <w:tcBorders>
              <w:top w:val="nil"/>
              <w:left w:val="nil"/>
              <w:bottom w:val="single" w:sz="4" w:space="0" w:color="auto"/>
              <w:right w:val="single" w:sz="4" w:space="0" w:color="auto"/>
            </w:tcBorders>
            <w:shd w:val="clear" w:color="000000" w:fill="FCE4D6"/>
            <w:vAlign w:val="center"/>
            <w:hideMark/>
          </w:tcPr>
          <w:p w14:paraId="49909E6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CE4D6"/>
            <w:vAlign w:val="center"/>
            <w:hideMark/>
          </w:tcPr>
          <w:p w14:paraId="4C196AE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0627BE9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3DC7A56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F217EF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3310B10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2265526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41838D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5048E1F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24D940B"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0305A655"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0ACABD4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Tips en favor de la Convivencia Social (Salud mental de los servidores) </w:t>
            </w:r>
          </w:p>
        </w:tc>
        <w:tc>
          <w:tcPr>
            <w:tcW w:w="1350" w:type="dxa"/>
            <w:tcBorders>
              <w:top w:val="nil"/>
              <w:left w:val="nil"/>
              <w:bottom w:val="single" w:sz="4" w:space="0" w:color="auto"/>
              <w:right w:val="single" w:sz="4" w:space="0" w:color="auto"/>
            </w:tcBorders>
            <w:shd w:val="clear" w:color="auto" w:fill="auto"/>
            <w:vAlign w:val="center"/>
            <w:hideMark/>
          </w:tcPr>
          <w:p w14:paraId="1ECD3C8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CE4D6"/>
            <w:vAlign w:val="center"/>
            <w:hideMark/>
          </w:tcPr>
          <w:p w14:paraId="42987DD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6F20C4D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572D17F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7FD5C3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4DC84D2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844A59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C9246B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2AF835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65A0A66"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53526C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231CEC9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Acompañamiento por Duelo</w:t>
            </w:r>
          </w:p>
        </w:tc>
        <w:tc>
          <w:tcPr>
            <w:tcW w:w="1350" w:type="dxa"/>
            <w:tcBorders>
              <w:top w:val="nil"/>
              <w:left w:val="nil"/>
              <w:bottom w:val="single" w:sz="4" w:space="0" w:color="auto"/>
              <w:right w:val="single" w:sz="4" w:space="0" w:color="auto"/>
            </w:tcBorders>
            <w:shd w:val="clear" w:color="auto" w:fill="auto"/>
            <w:vAlign w:val="center"/>
            <w:hideMark/>
          </w:tcPr>
          <w:p w14:paraId="27AD505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CE4D6"/>
            <w:vAlign w:val="center"/>
            <w:hideMark/>
          </w:tcPr>
          <w:p w14:paraId="3EEF301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79155F3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43F3826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FDF4C5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6481718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54ED886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3795FBD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0FEBDBC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E6C7C38"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274DC6FE"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6DD7D33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Trabajo en equipo para servicios sociales internos</w:t>
            </w:r>
          </w:p>
        </w:tc>
        <w:tc>
          <w:tcPr>
            <w:tcW w:w="1350" w:type="dxa"/>
            <w:tcBorders>
              <w:top w:val="nil"/>
              <w:left w:val="nil"/>
              <w:bottom w:val="single" w:sz="4" w:space="0" w:color="auto"/>
              <w:right w:val="single" w:sz="4" w:space="0" w:color="auto"/>
            </w:tcBorders>
            <w:shd w:val="clear" w:color="auto" w:fill="auto"/>
            <w:vAlign w:val="center"/>
            <w:hideMark/>
          </w:tcPr>
          <w:p w14:paraId="0BCFCA9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CE4D6"/>
            <w:vAlign w:val="center"/>
            <w:hideMark/>
          </w:tcPr>
          <w:p w14:paraId="3D9CC1D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41C49ED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2F0F244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2EFA72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6EEBC06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654135C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1B86DE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B5D1E9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34DEF39" w14:textId="77777777" w:rsidTr="00454FA5">
        <w:trPr>
          <w:divId w:val="1567447724"/>
          <w:trHeight w:val="1215"/>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52E6750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INFORMACIÓN DIGITAL  POR EL BIENESTAR</w:t>
            </w:r>
          </w:p>
        </w:tc>
        <w:tc>
          <w:tcPr>
            <w:tcW w:w="3433" w:type="dxa"/>
            <w:tcBorders>
              <w:top w:val="nil"/>
              <w:left w:val="nil"/>
              <w:bottom w:val="single" w:sz="4" w:space="0" w:color="auto"/>
              <w:right w:val="single" w:sz="4" w:space="0" w:color="auto"/>
            </w:tcBorders>
            <w:shd w:val="clear" w:color="000000" w:fill="E7E6E6"/>
            <w:vAlign w:val="center"/>
            <w:hideMark/>
          </w:tcPr>
          <w:p w14:paraId="6E24F4D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Gestión en alianza con la Oficina Comunicaciones para difusión y apoyo en actividades de Bienestar</w:t>
            </w:r>
          </w:p>
        </w:tc>
        <w:tc>
          <w:tcPr>
            <w:tcW w:w="1350" w:type="dxa"/>
            <w:tcBorders>
              <w:top w:val="nil"/>
              <w:left w:val="nil"/>
              <w:bottom w:val="single" w:sz="4" w:space="0" w:color="auto"/>
              <w:right w:val="single" w:sz="4" w:space="0" w:color="auto"/>
            </w:tcBorders>
            <w:shd w:val="clear" w:color="auto" w:fill="auto"/>
            <w:noWrap/>
            <w:vAlign w:val="bottom"/>
            <w:hideMark/>
          </w:tcPr>
          <w:p w14:paraId="1AD1F81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0428048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0E430F1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3DA6502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000000" w:fill="FCE4D6"/>
            <w:vAlign w:val="center"/>
            <w:hideMark/>
          </w:tcPr>
          <w:p w14:paraId="305DB28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1595932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263BBB1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5C84BBA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B205AF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CF512A8"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6FDF3A8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1D5C25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Gestiones Analíticas para la productividad y medición  de las actividades de bienestar (Con D.TIC)</w:t>
            </w:r>
          </w:p>
        </w:tc>
        <w:tc>
          <w:tcPr>
            <w:tcW w:w="1350" w:type="dxa"/>
            <w:tcBorders>
              <w:top w:val="nil"/>
              <w:left w:val="nil"/>
              <w:bottom w:val="single" w:sz="4" w:space="0" w:color="auto"/>
              <w:right w:val="single" w:sz="4" w:space="0" w:color="auto"/>
            </w:tcBorders>
            <w:shd w:val="clear" w:color="000000" w:fill="FFFFFF"/>
            <w:vAlign w:val="center"/>
            <w:hideMark/>
          </w:tcPr>
          <w:p w14:paraId="608E119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4544F93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0218768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vAlign w:val="center"/>
            <w:hideMark/>
          </w:tcPr>
          <w:p w14:paraId="7F88464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000000" w:fill="FCE4D6"/>
            <w:vAlign w:val="center"/>
            <w:hideMark/>
          </w:tcPr>
          <w:p w14:paraId="29FCE9D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66A391A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2C16B3F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7E03DD5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auto" w:fill="auto"/>
            <w:noWrap/>
            <w:vAlign w:val="center"/>
            <w:hideMark/>
          </w:tcPr>
          <w:p w14:paraId="754ED95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684B4DD5" w14:textId="77777777" w:rsidTr="00454FA5">
        <w:trPr>
          <w:divId w:val="1567447724"/>
          <w:trHeight w:val="300"/>
        </w:trPr>
        <w:tc>
          <w:tcPr>
            <w:tcW w:w="3156" w:type="dxa"/>
            <w:vMerge w:val="restart"/>
            <w:tcBorders>
              <w:top w:val="nil"/>
              <w:left w:val="single" w:sz="8" w:space="0" w:color="auto"/>
              <w:bottom w:val="single" w:sz="4" w:space="0" w:color="auto"/>
              <w:right w:val="single" w:sz="4" w:space="0" w:color="auto"/>
            </w:tcBorders>
            <w:shd w:val="clear" w:color="000000" w:fill="D6DCE4"/>
            <w:vAlign w:val="center"/>
            <w:hideMark/>
          </w:tcPr>
          <w:p w14:paraId="10D9A375"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lastRenderedPageBreak/>
              <w:t>FERIAS Y SERVICIOS</w:t>
            </w:r>
          </w:p>
        </w:tc>
        <w:tc>
          <w:tcPr>
            <w:tcW w:w="3433" w:type="dxa"/>
            <w:tcBorders>
              <w:top w:val="nil"/>
              <w:left w:val="nil"/>
              <w:bottom w:val="single" w:sz="4" w:space="0" w:color="auto"/>
              <w:right w:val="single" w:sz="4" w:space="0" w:color="auto"/>
            </w:tcBorders>
            <w:shd w:val="clear" w:color="000000" w:fill="D6DCE4"/>
            <w:vAlign w:val="center"/>
            <w:hideMark/>
          </w:tcPr>
          <w:p w14:paraId="08606CB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Difusión del Programa SERVIMOS</w:t>
            </w:r>
          </w:p>
        </w:tc>
        <w:tc>
          <w:tcPr>
            <w:tcW w:w="1350" w:type="dxa"/>
            <w:tcBorders>
              <w:top w:val="nil"/>
              <w:left w:val="nil"/>
              <w:bottom w:val="single" w:sz="4" w:space="0" w:color="auto"/>
              <w:right w:val="single" w:sz="4" w:space="0" w:color="auto"/>
            </w:tcBorders>
            <w:shd w:val="clear" w:color="auto" w:fill="auto"/>
            <w:vAlign w:val="center"/>
            <w:hideMark/>
          </w:tcPr>
          <w:p w14:paraId="763663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1F9C642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4DBA418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000000" w:fill="FCE4D6"/>
            <w:vAlign w:val="center"/>
            <w:hideMark/>
          </w:tcPr>
          <w:p w14:paraId="7D715F7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169312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3B8E761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FFFFFF"/>
            <w:noWrap/>
            <w:vAlign w:val="center"/>
            <w:hideMark/>
          </w:tcPr>
          <w:p w14:paraId="63540AB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A2B2D8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557E45DF"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2097DDCC"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2BF5CBB5"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0F94A4B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Promoción programas  de vivienda</w:t>
            </w:r>
          </w:p>
        </w:tc>
        <w:tc>
          <w:tcPr>
            <w:tcW w:w="1350" w:type="dxa"/>
            <w:tcBorders>
              <w:top w:val="nil"/>
              <w:left w:val="nil"/>
              <w:bottom w:val="single" w:sz="4" w:space="0" w:color="auto"/>
              <w:right w:val="single" w:sz="4" w:space="0" w:color="auto"/>
            </w:tcBorders>
            <w:shd w:val="clear" w:color="auto" w:fill="auto"/>
            <w:vAlign w:val="center"/>
            <w:hideMark/>
          </w:tcPr>
          <w:p w14:paraId="5480B32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6866173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2F9490D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000000" w:fill="FCE4D6"/>
            <w:vAlign w:val="center"/>
            <w:hideMark/>
          </w:tcPr>
          <w:p w14:paraId="71853A0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F0F378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25D1A63C"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76E3191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0147A57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4A45D3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A19EAFE"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7D24948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7F6367E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Asesorías Caja de Compensación Familiar y otros aliados.</w:t>
            </w:r>
          </w:p>
        </w:tc>
        <w:tc>
          <w:tcPr>
            <w:tcW w:w="1350" w:type="dxa"/>
            <w:tcBorders>
              <w:top w:val="nil"/>
              <w:left w:val="nil"/>
              <w:bottom w:val="single" w:sz="4" w:space="0" w:color="auto"/>
              <w:right w:val="single" w:sz="4" w:space="0" w:color="auto"/>
            </w:tcBorders>
            <w:shd w:val="clear" w:color="auto" w:fill="auto"/>
            <w:vAlign w:val="center"/>
            <w:hideMark/>
          </w:tcPr>
          <w:p w14:paraId="239520F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vAlign w:val="center"/>
            <w:hideMark/>
          </w:tcPr>
          <w:p w14:paraId="2B1F8CA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vAlign w:val="center"/>
            <w:hideMark/>
          </w:tcPr>
          <w:p w14:paraId="746407C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000000" w:fill="FCE4D6"/>
            <w:vAlign w:val="center"/>
            <w:hideMark/>
          </w:tcPr>
          <w:p w14:paraId="3C8C76E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3BB3D2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712535CA"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3B8D6AB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FFFFFF"/>
            <w:noWrap/>
            <w:vAlign w:val="center"/>
            <w:hideMark/>
          </w:tcPr>
          <w:p w14:paraId="3B43AA59"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2DEAF73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EF3DDCD"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3F58E418"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5033540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Ferias de descuentos de boletería servicios y emprendimientos</w:t>
            </w:r>
          </w:p>
        </w:tc>
        <w:tc>
          <w:tcPr>
            <w:tcW w:w="1350" w:type="dxa"/>
            <w:tcBorders>
              <w:top w:val="nil"/>
              <w:left w:val="nil"/>
              <w:bottom w:val="single" w:sz="4" w:space="0" w:color="auto"/>
              <w:right w:val="single" w:sz="4" w:space="0" w:color="auto"/>
            </w:tcBorders>
            <w:shd w:val="clear" w:color="auto" w:fill="auto"/>
            <w:noWrap/>
            <w:vAlign w:val="bottom"/>
            <w:hideMark/>
          </w:tcPr>
          <w:p w14:paraId="5C2C165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2261FA7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23D2B8E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000000" w:fill="FCE4D6"/>
            <w:vAlign w:val="center"/>
            <w:hideMark/>
          </w:tcPr>
          <w:p w14:paraId="660BE0D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70BE568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10B380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3670AE5F"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auto" w:fill="auto"/>
            <w:noWrap/>
            <w:vAlign w:val="center"/>
            <w:hideMark/>
          </w:tcPr>
          <w:p w14:paraId="1BDE3FD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843DFF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7F4CE3FE" w14:textId="77777777" w:rsidTr="00454FA5">
        <w:trPr>
          <w:divId w:val="1567447724"/>
          <w:trHeight w:val="300"/>
        </w:trPr>
        <w:tc>
          <w:tcPr>
            <w:tcW w:w="3156" w:type="dxa"/>
            <w:vMerge w:val="restart"/>
            <w:tcBorders>
              <w:top w:val="nil"/>
              <w:left w:val="single" w:sz="8" w:space="0" w:color="auto"/>
              <w:bottom w:val="single" w:sz="4" w:space="0" w:color="auto"/>
              <w:right w:val="single" w:sz="4" w:space="0" w:color="auto"/>
            </w:tcBorders>
            <w:shd w:val="clear" w:color="000000" w:fill="E7E6E6"/>
            <w:vAlign w:val="center"/>
            <w:hideMark/>
          </w:tcPr>
          <w:p w14:paraId="0C90B780"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CULTURA Y CLIMA ORGANIZACIONAL</w:t>
            </w:r>
          </w:p>
        </w:tc>
        <w:tc>
          <w:tcPr>
            <w:tcW w:w="3433" w:type="dxa"/>
            <w:tcBorders>
              <w:top w:val="nil"/>
              <w:left w:val="nil"/>
              <w:bottom w:val="single" w:sz="4" w:space="0" w:color="auto"/>
              <w:right w:val="single" w:sz="4" w:space="0" w:color="auto"/>
            </w:tcBorders>
            <w:shd w:val="clear" w:color="000000" w:fill="E7E6E6"/>
            <w:vAlign w:val="center"/>
            <w:hideMark/>
          </w:tcPr>
          <w:p w14:paraId="26DC5B8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Aplicación encuesta 2023</w:t>
            </w:r>
          </w:p>
        </w:tc>
        <w:tc>
          <w:tcPr>
            <w:tcW w:w="1350" w:type="dxa"/>
            <w:tcBorders>
              <w:top w:val="nil"/>
              <w:left w:val="nil"/>
              <w:bottom w:val="single" w:sz="4" w:space="0" w:color="auto"/>
              <w:right w:val="single" w:sz="4" w:space="0" w:color="auto"/>
            </w:tcBorders>
            <w:shd w:val="clear" w:color="000000" w:fill="FCE4D6"/>
            <w:vAlign w:val="center"/>
            <w:hideMark/>
          </w:tcPr>
          <w:p w14:paraId="6EB116F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1ACA433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5C8268C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11FA90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54877D0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6CD39A2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0CCCCD1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7E5A56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30065DE5"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7D406D7D"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43D38441"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24858A8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Socialización Diagnóstico 2023</w:t>
            </w:r>
          </w:p>
        </w:tc>
        <w:tc>
          <w:tcPr>
            <w:tcW w:w="1350" w:type="dxa"/>
            <w:tcBorders>
              <w:top w:val="nil"/>
              <w:left w:val="nil"/>
              <w:bottom w:val="single" w:sz="4" w:space="0" w:color="auto"/>
              <w:right w:val="single" w:sz="4" w:space="0" w:color="auto"/>
            </w:tcBorders>
            <w:shd w:val="clear" w:color="000000" w:fill="FCE4D6"/>
            <w:vAlign w:val="center"/>
            <w:hideMark/>
          </w:tcPr>
          <w:p w14:paraId="3221345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3EE2B84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1AC3D26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656CBBF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7741C8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C76E4B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auto" w:fill="auto"/>
            <w:noWrap/>
            <w:vAlign w:val="center"/>
            <w:hideMark/>
          </w:tcPr>
          <w:p w14:paraId="58314ED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76AA92C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FFFFFF"/>
            <w:noWrap/>
            <w:vAlign w:val="center"/>
            <w:hideMark/>
          </w:tcPr>
          <w:p w14:paraId="08CEB69D"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 </w:t>
            </w:r>
          </w:p>
        </w:tc>
      </w:tr>
      <w:tr w:rsidR="00454FA5" w:rsidRPr="00454FA5" w14:paraId="7996D8A0"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2BB5470D"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6473944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xml:space="preserve">Un Café con el Director </w:t>
            </w:r>
          </w:p>
        </w:tc>
        <w:tc>
          <w:tcPr>
            <w:tcW w:w="1350" w:type="dxa"/>
            <w:tcBorders>
              <w:top w:val="nil"/>
              <w:left w:val="nil"/>
              <w:bottom w:val="single" w:sz="4" w:space="0" w:color="auto"/>
              <w:right w:val="single" w:sz="4" w:space="0" w:color="auto"/>
            </w:tcBorders>
            <w:shd w:val="clear" w:color="000000" w:fill="FCE4D6"/>
            <w:vAlign w:val="center"/>
            <w:hideMark/>
          </w:tcPr>
          <w:p w14:paraId="410BC6AD"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000000" w:fill="FCE4D6"/>
            <w:vAlign w:val="center"/>
            <w:hideMark/>
          </w:tcPr>
          <w:p w14:paraId="7BD1A9B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3569E87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3B08F70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1F9856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FFFFFF"/>
            <w:noWrap/>
            <w:vAlign w:val="center"/>
            <w:hideMark/>
          </w:tcPr>
          <w:p w14:paraId="3C80CE8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347F539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3B716E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71F5B11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47D10C42"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2B017148"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E7E6E6"/>
            <w:vAlign w:val="center"/>
            <w:hideMark/>
          </w:tcPr>
          <w:p w14:paraId="7163941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Ejecución del Plan de Intervención a la cultura y clima organizacional con base en resultados 2022</w:t>
            </w:r>
          </w:p>
        </w:tc>
        <w:tc>
          <w:tcPr>
            <w:tcW w:w="1350" w:type="dxa"/>
            <w:tcBorders>
              <w:top w:val="nil"/>
              <w:left w:val="nil"/>
              <w:bottom w:val="single" w:sz="4" w:space="0" w:color="auto"/>
              <w:right w:val="single" w:sz="4" w:space="0" w:color="auto"/>
            </w:tcBorders>
            <w:shd w:val="clear" w:color="000000" w:fill="FCE4D6"/>
            <w:vAlign w:val="center"/>
            <w:hideMark/>
          </w:tcPr>
          <w:p w14:paraId="14346A3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39DC1E4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4C82FA5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57C9AB73"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EC3333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518FC58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399A71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8AB9EB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AF4439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21A64C5A" w14:textId="77777777" w:rsidTr="00454FA5">
        <w:trPr>
          <w:divId w:val="1567447724"/>
          <w:trHeight w:val="900"/>
        </w:trPr>
        <w:tc>
          <w:tcPr>
            <w:tcW w:w="3156" w:type="dxa"/>
            <w:vMerge w:val="restart"/>
            <w:tcBorders>
              <w:top w:val="nil"/>
              <w:left w:val="single" w:sz="8" w:space="0" w:color="auto"/>
              <w:bottom w:val="single" w:sz="4" w:space="0" w:color="auto"/>
              <w:right w:val="single" w:sz="4" w:space="0" w:color="auto"/>
            </w:tcBorders>
            <w:shd w:val="clear" w:color="000000" w:fill="D6DCE4"/>
            <w:vAlign w:val="center"/>
            <w:hideMark/>
          </w:tcPr>
          <w:p w14:paraId="39D0201C"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t>GESTIÓN DEL CAMBIO</w:t>
            </w:r>
          </w:p>
        </w:tc>
        <w:tc>
          <w:tcPr>
            <w:tcW w:w="3433" w:type="dxa"/>
            <w:tcBorders>
              <w:top w:val="nil"/>
              <w:left w:val="nil"/>
              <w:bottom w:val="single" w:sz="4" w:space="0" w:color="auto"/>
              <w:right w:val="single" w:sz="4" w:space="0" w:color="auto"/>
            </w:tcBorders>
            <w:shd w:val="clear" w:color="000000" w:fill="D6DCE4"/>
            <w:vAlign w:val="center"/>
            <w:hideMark/>
          </w:tcPr>
          <w:p w14:paraId="006CADBD"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Prestación de servicios para el diseño, implementación y seguimiento de la estrategia de gestión del cambio</w:t>
            </w:r>
          </w:p>
        </w:tc>
        <w:tc>
          <w:tcPr>
            <w:tcW w:w="1350" w:type="dxa"/>
            <w:tcBorders>
              <w:top w:val="nil"/>
              <w:left w:val="nil"/>
              <w:bottom w:val="single" w:sz="4" w:space="0" w:color="auto"/>
              <w:right w:val="single" w:sz="4" w:space="0" w:color="auto"/>
            </w:tcBorders>
            <w:shd w:val="clear" w:color="000000" w:fill="FCE4D6"/>
            <w:vAlign w:val="center"/>
            <w:hideMark/>
          </w:tcPr>
          <w:p w14:paraId="6451DDC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33B655B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75032FC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164D17D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698B3FA"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4B3D56F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0B3EE13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06536C8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4978281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3E000FDC" w14:textId="77777777" w:rsidTr="00454FA5">
        <w:trPr>
          <w:divId w:val="1567447724"/>
          <w:trHeight w:val="900"/>
        </w:trPr>
        <w:tc>
          <w:tcPr>
            <w:tcW w:w="3156" w:type="dxa"/>
            <w:vMerge/>
            <w:tcBorders>
              <w:top w:val="nil"/>
              <w:left w:val="single" w:sz="8" w:space="0" w:color="auto"/>
              <w:bottom w:val="single" w:sz="4" w:space="0" w:color="auto"/>
              <w:right w:val="single" w:sz="4" w:space="0" w:color="auto"/>
            </w:tcBorders>
            <w:vAlign w:val="center"/>
            <w:hideMark/>
          </w:tcPr>
          <w:p w14:paraId="03CBDE4F"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3F1C265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Apoyo logístico para la implementación de la estrategia de gestión del cambio</w:t>
            </w:r>
          </w:p>
        </w:tc>
        <w:tc>
          <w:tcPr>
            <w:tcW w:w="1350" w:type="dxa"/>
            <w:tcBorders>
              <w:top w:val="nil"/>
              <w:left w:val="nil"/>
              <w:bottom w:val="single" w:sz="4" w:space="0" w:color="auto"/>
              <w:right w:val="single" w:sz="4" w:space="0" w:color="auto"/>
            </w:tcBorders>
            <w:shd w:val="clear" w:color="000000" w:fill="FCE4D6"/>
            <w:vAlign w:val="center"/>
            <w:hideMark/>
          </w:tcPr>
          <w:p w14:paraId="35F870F6"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1712698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386749E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6D8B891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1D175DE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247AF87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1C9B670B"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0CCDB1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1DFE409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13FF229B"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236D3733"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2FEB75E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Implementación de teletrabajo</w:t>
            </w:r>
          </w:p>
        </w:tc>
        <w:tc>
          <w:tcPr>
            <w:tcW w:w="1350" w:type="dxa"/>
            <w:tcBorders>
              <w:top w:val="nil"/>
              <w:left w:val="nil"/>
              <w:bottom w:val="single" w:sz="4" w:space="0" w:color="auto"/>
              <w:right w:val="single" w:sz="4" w:space="0" w:color="auto"/>
            </w:tcBorders>
            <w:shd w:val="clear" w:color="000000" w:fill="FCE4D6"/>
            <w:vAlign w:val="center"/>
            <w:hideMark/>
          </w:tcPr>
          <w:p w14:paraId="7717A2C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60CC36B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155BA13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77436355"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6F46BD3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07D60B9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3987C8F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935AA8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0ADB23F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5C974A96" w14:textId="77777777" w:rsidTr="00454FA5">
        <w:trPr>
          <w:divId w:val="1567447724"/>
          <w:trHeight w:val="600"/>
        </w:trPr>
        <w:tc>
          <w:tcPr>
            <w:tcW w:w="3156" w:type="dxa"/>
            <w:vMerge/>
            <w:tcBorders>
              <w:top w:val="nil"/>
              <w:left w:val="single" w:sz="8" w:space="0" w:color="auto"/>
              <w:bottom w:val="single" w:sz="4" w:space="0" w:color="auto"/>
              <w:right w:val="single" w:sz="4" w:space="0" w:color="auto"/>
            </w:tcBorders>
            <w:vAlign w:val="center"/>
            <w:hideMark/>
          </w:tcPr>
          <w:p w14:paraId="3DDF5B6A"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3CC2D9CF"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Implementación y medición del programa Estado Joven</w:t>
            </w:r>
          </w:p>
        </w:tc>
        <w:tc>
          <w:tcPr>
            <w:tcW w:w="1350" w:type="dxa"/>
            <w:tcBorders>
              <w:top w:val="nil"/>
              <w:left w:val="nil"/>
              <w:bottom w:val="single" w:sz="4" w:space="0" w:color="auto"/>
              <w:right w:val="single" w:sz="4" w:space="0" w:color="auto"/>
            </w:tcBorders>
            <w:shd w:val="clear" w:color="000000" w:fill="FCE4D6"/>
            <w:vAlign w:val="center"/>
            <w:hideMark/>
          </w:tcPr>
          <w:p w14:paraId="1A2AAE0C"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7263BFA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77BC3378"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0A0F7FA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FA0E34B"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2A3C5B8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688F6AF5"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610725F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6A47B929"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4A064657" w14:textId="77777777" w:rsidTr="00454FA5">
        <w:trPr>
          <w:divId w:val="1567447724"/>
          <w:trHeight w:val="300"/>
        </w:trPr>
        <w:tc>
          <w:tcPr>
            <w:tcW w:w="3156" w:type="dxa"/>
            <w:vMerge/>
            <w:tcBorders>
              <w:top w:val="nil"/>
              <w:left w:val="single" w:sz="8" w:space="0" w:color="auto"/>
              <w:bottom w:val="single" w:sz="4" w:space="0" w:color="auto"/>
              <w:right w:val="single" w:sz="4" w:space="0" w:color="auto"/>
            </w:tcBorders>
            <w:vAlign w:val="center"/>
            <w:hideMark/>
          </w:tcPr>
          <w:p w14:paraId="33153D87"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4" w:space="0" w:color="auto"/>
              <w:right w:val="single" w:sz="4" w:space="0" w:color="auto"/>
            </w:tcBorders>
            <w:shd w:val="clear" w:color="000000" w:fill="D6DCE4"/>
            <w:vAlign w:val="center"/>
            <w:hideMark/>
          </w:tcPr>
          <w:p w14:paraId="50E62022"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Promoción de la adaptación laboral</w:t>
            </w:r>
          </w:p>
        </w:tc>
        <w:tc>
          <w:tcPr>
            <w:tcW w:w="1350" w:type="dxa"/>
            <w:tcBorders>
              <w:top w:val="nil"/>
              <w:left w:val="nil"/>
              <w:bottom w:val="single" w:sz="4" w:space="0" w:color="auto"/>
              <w:right w:val="single" w:sz="4" w:space="0" w:color="auto"/>
            </w:tcBorders>
            <w:shd w:val="clear" w:color="000000" w:fill="FCE4D6"/>
            <w:vAlign w:val="center"/>
            <w:hideMark/>
          </w:tcPr>
          <w:p w14:paraId="276BAC1E"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68B6C6B9"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46F2A08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6504C4B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02FB756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auto" w:fill="auto"/>
            <w:noWrap/>
            <w:vAlign w:val="center"/>
            <w:hideMark/>
          </w:tcPr>
          <w:p w14:paraId="03D2B60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459CD47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2C9018D0"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2F14BF93"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48E4C562" w14:textId="77777777" w:rsidTr="00454FA5">
        <w:trPr>
          <w:divId w:val="1567447724"/>
          <w:trHeight w:val="600"/>
        </w:trPr>
        <w:tc>
          <w:tcPr>
            <w:tcW w:w="3156" w:type="dxa"/>
            <w:vMerge w:val="restart"/>
            <w:tcBorders>
              <w:top w:val="nil"/>
              <w:left w:val="single" w:sz="8" w:space="0" w:color="auto"/>
              <w:bottom w:val="single" w:sz="8" w:space="0" w:color="000000"/>
              <w:right w:val="single" w:sz="4" w:space="0" w:color="auto"/>
            </w:tcBorders>
            <w:shd w:val="clear" w:color="000000" w:fill="E7E6E6"/>
            <w:vAlign w:val="center"/>
            <w:hideMark/>
          </w:tcPr>
          <w:p w14:paraId="6DC54C92" w14:textId="77777777" w:rsidR="00454FA5" w:rsidRPr="00454FA5" w:rsidRDefault="00454FA5" w:rsidP="00454FA5">
            <w:pPr>
              <w:suppressAutoHyphens w:val="0"/>
              <w:jc w:val="center"/>
              <w:rPr>
                <w:b/>
                <w:bCs/>
                <w:color w:val="000000"/>
                <w:sz w:val="22"/>
                <w:szCs w:val="22"/>
                <w:lang w:val="es-CO" w:eastAsia="es-CO"/>
              </w:rPr>
            </w:pPr>
            <w:r w:rsidRPr="00454FA5">
              <w:rPr>
                <w:b/>
                <w:bCs/>
                <w:color w:val="000000"/>
                <w:sz w:val="22"/>
                <w:szCs w:val="22"/>
                <w:lang w:val="es-CO" w:eastAsia="es-CO"/>
              </w:rPr>
              <w:lastRenderedPageBreak/>
              <w:t>INTEGRIDAD</w:t>
            </w:r>
          </w:p>
        </w:tc>
        <w:tc>
          <w:tcPr>
            <w:tcW w:w="3433" w:type="dxa"/>
            <w:tcBorders>
              <w:top w:val="nil"/>
              <w:left w:val="nil"/>
              <w:bottom w:val="single" w:sz="4" w:space="0" w:color="auto"/>
              <w:right w:val="single" w:sz="4" w:space="0" w:color="auto"/>
            </w:tcBorders>
            <w:shd w:val="clear" w:color="000000" w:fill="E7E6E6"/>
            <w:vAlign w:val="center"/>
            <w:hideMark/>
          </w:tcPr>
          <w:p w14:paraId="45177C7E"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Socializaciones del código de integridad</w:t>
            </w:r>
          </w:p>
        </w:tc>
        <w:tc>
          <w:tcPr>
            <w:tcW w:w="1350" w:type="dxa"/>
            <w:tcBorders>
              <w:top w:val="nil"/>
              <w:left w:val="nil"/>
              <w:bottom w:val="single" w:sz="4" w:space="0" w:color="auto"/>
              <w:right w:val="single" w:sz="4" w:space="0" w:color="auto"/>
            </w:tcBorders>
            <w:shd w:val="clear" w:color="000000" w:fill="FCE4D6"/>
            <w:vAlign w:val="center"/>
            <w:hideMark/>
          </w:tcPr>
          <w:p w14:paraId="310FC69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4" w:space="0" w:color="auto"/>
              <w:right w:val="single" w:sz="4" w:space="0" w:color="auto"/>
            </w:tcBorders>
            <w:shd w:val="clear" w:color="auto" w:fill="auto"/>
            <w:noWrap/>
            <w:vAlign w:val="bottom"/>
            <w:hideMark/>
          </w:tcPr>
          <w:p w14:paraId="4541658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4" w:space="0" w:color="auto"/>
              <w:right w:val="single" w:sz="4" w:space="0" w:color="auto"/>
            </w:tcBorders>
            <w:shd w:val="clear" w:color="auto" w:fill="auto"/>
            <w:noWrap/>
            <w:vAlign w:val="bottom"/>
            <w:hideMark/>
          </w:tcPr>
          <w:p w14:paraId="78E065A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4" w:space="0" w:color="auto"/>
              <w:right w:val="single" w:sz="4" w:space="0" w:color="auto"/>
            </w:tcBorders>
            <w:shd w:val="clear" w:color="auto" w:fill="auto"/>
            <w:noWrap/>
            <w:vAlign w:val="bottom"/>
            <w:hideMark/>
          </w:tcPr>
          <w:p w14:paraId="53A966D4"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4" w:space="0" w:color="auto"/>
              <w:right w:val="single" w:sz="4" w:space="0" w:color="auto"/>
            </w:tcBorders>
            <w:shd w:val="clear" w:color="auto" w:fill="auto"/>
            <w:vAlign w:val="center"/>
            <w:hideMark/>
          </w:tcPr>
          <w:p w14:paraId="24DAA9D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4" w:space="0" w:color="auto"/>
              <w:right w:val="single" w:sz="4" w:space="0" w:color="auto"/>
            </w:tcBorders>
            <w:shd w:val="clear" w:color="000000" w:fill="BDD7EE"/>
            <w:noWrap/>
            <w:vAlign w:val="center"/>
            <w:hideMark/>
          </w:tcPr>
          <w:p w14:paraId="73B3246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4" w:space="0" w:color="auto"/>
              <w:right w:val="single" w:sz="4" w:space="0" w:color="auto"/>
            </w:tcBorders>
            <w:shd w:val="clear" w:color="000000" w:fill="BDD7EE"/>
            <w:noWrap/>
            <w:vAlign w:val="center"/>
            <w:hideMark/>
          </w:tcPr>
          <w:p w14:paraId="3A88683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4" w:space="0" w:color="auto"/>
              <w:right w:val="single" w:sz="4" w:space="0" w:color="auto"/>
            </w:tcBorders>
            <w:shd w:val="clear" w:color="000000" w:fill="BDD7EE"/>
            <w:noWrap/>
            <w:vAlign w:val="center"/>
            <w:hideMark/>
          </w:tcPr>
          <w:p w14:paraId="1E122BD8"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4" w:space="0" w:color="auto"/>
              <w:right w:val="single" w:sz="8" w:space="0" w:color="auto"/>
            </w:tcBorders>
            <w:shd w:val="clear" w:color="000000" w:fill="BDD7EE"/>
            <w:noWrap/>
            <w:vAlign w:val="center"/>
            <w:hideMark/>
          </w:tcPr>
          <w:p w14:paraId="3A28C39A"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r w:rsidR="00454FA5" w:rsidRPr="00454FA5" w14:paraId="0DBDCAB6" w14:textId="77777777" w:rsidTr="00454FA5">
        <w:trPr>
          <w:divId w:val="1567447724"/>
          <w:trHeight w:val="615"/>
        </w:trPr>
        <w:tc>
          <w:tcPr>
            <w:tcW w:w="3156" w:type="dxa"/>
            <w:vMerge/>
            <w:tcBorders>
              <w:top w:val="nil"/>
              <w:left w:val="single" w:sz="8" w:space="0" w:color="auto"/>
              <w:bottom w:val="single" w:sz="8" w:space="0" w:color="000000"/>
              <w:right w:val="single" w:sz="4" w:space="0" w:color="auto"/>
            </w:tcBorders>
            <w:vAlign w:val="center"/>
            <w:hideMark/>
          </w:tcPr>
          <w:p w14:paraId="0B7523A9" w14:textId="77777777" w:rsidR="00454FA5" w:rsidRPr="00454FA5" w:rsidRDefault="00454FA5" w:rsidP="00454FA5">
            <w:pPr>
              <w:suppressAutoHyphens w:val="0"/>
              <w:rPr>
                <w:b/>
                <w:bCs/>
                <w:color w:val="000000"/>
                <w:sz w:val="22"/>
                <w:szCs w:val="22"/>
                <w:lang w:val="es-CO" w:eastAsia="es-CO"/>
              </w:rPr>
            </w:pPr>
          </w:p>
        </w:tc>
        <w:tc>
          <w:tcPr>
            <w:tcW w:w="3433" w:type="dxa"/>
            <w:tcBorders>
              <w:top w:val="nil"/>
              <w:left w:val="nil"/>
              <w:bottom w:val="single" w:sz="8" w:space="0" w:color="auto"/>
              <w:right w:val="single" w:sz="4" w:space="0" w:color="auto"/>
            </w:tcBorders>
            <w:shd w:val="clear" w:color="000000" w:fill="E7E6E6"/>
            <w:vAlign w:val="center"/>
            <w:hideMark/>
          </w:tcPr>
          <w:p w14:paraId="27E5C2D1"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Actividades de TH  en torno al equipo líder de Integridad</w:t>
            </w:r>
          </w:p>
        </w:tc>
        <w:tc>
          <w:tcPr>
            <w:tcW w:w="1350" w:type="dxa"/>
            <w:tcBorders>
              <w:top w:val="nil"/>
              <w:left w:val="nil"/>
              <w:bottom w:val="single" w:sz="8" w:space="0" w:color="auto"/>
              <w:right w:val="single" w:sz="4" w:space="0" w:color="auto"/>
            </w:tcBorders>
            <w:shd w:val="clear" w:color="auto" w:fill="auto"/>
            <w:noWrap/>
            <w:vAlign w:val="bottom"/>
            <w:hideMark/>
          </w:tcPr>
          <w:p w14:paraId="346F9D2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45" w:type="dxa"/>
            <w:tcBorders>
              <w:top w:val="nil"/>
              <w:left w:val="nil"/>
              <w:bottom w:val="single" w:sz="8" w:space="0" w:color="auto"/>
              <w:right w:val="single" w:sz="4" w:space="0" w:color="auto"/>
            </w:tcBorders>
            <w:shd w:val="clear" w:color="auto" w:fill="auto"/>
            <w:noWrap/>
            <w:vAlign w:val="bottom"/>
            <w:hideMark/>
          </w:tcPr>
          <w:p w14:paraId="38EC90C0"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937" w:type="dxa"/>
            <w:tcBorders>
              <w:top w:val="nil"/>
              <w:left w:val="nil"/>
              <w:bottom w:val="single" w:sz="8" w:space="0" w:color="auto"/>
              <w:right w:val="single" w:sz="4" w:space="0" w:color="auto"/>
            </w:tcBorders>
            <w:shd w:val="clear" w:color="auto" w:fill="auto"/>
            <w:noWrap/>
            <w:vAlign w:val="bottom"/>
            <w:hideMark/>
          </w:tcPr>
          <w:p w14:paraId="6679D656"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71" w:type="dxa"/>
            <w:tcBorders>
              <w:top w:val="nil"/>
              <w:left w:val="nil"/>
              <w:bottom w:val="single" w:sz="8" w:space="0" w:color="auto"/>
              <w:right w:val="single" w:sz="4" w:space="0" w:color="auto"/>
            </w:tcBorders>
            <w:shd w:val="clear" w:color="auto" w:fill="auto"/>
            <w:noWrap/>
            <w:vAlign w:val="bottom"/>
            <w:hideMark/>
          </w:tcPr>
          <w:p w14:paraId="6B20911C"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1014" w:type="dxa"/>
            <w:tcBorders>
              <w:top w:val="nil"/>
              <w:left w:val="nil"/>
              <w:bottom w:val="single" w:sz="8" w:space="0" w:color="auto"/>
              <w:right w:val="single" w:sz="4" w:space="0" w:color="auto"/>
            </w:tcBorders>
            <w:shd w:val="clear" w:color="auto" w:fill="auto"/>
            <w:noWrap/>
            <w:vAlign w:val="bottom"/>
            <w:hideMark/>
          </w:tcPr>
          <w:p w14:paraId="5B6BC047" w14:textId="77777777" w:rsidR="00454FA5" w:rsidRPr="00454FA5" w:rsidRDefault="00454FA5" w:rsidP="00454FA5">
            <w:pPr>
              <w:suppressAutoHyphens w:val="0"/>
              <w:rPr>
                <w:color w:val="000000"/>
                <w:sz w:val="22"/>
                <w:szCs w:val="22"/>
                <w:lang w:val="es-CO" w:eastAsia="es-CO"/>
              </w:rPr>
            </w:pPr>
            <w:r w:rsidRPr="00454FA5">
              <w:rPr>
                <w:color w:val="000000"/>
                <w:sz w:val="22"/>
                <w:szCs w:val="22"/>
                <w:lang w:val="es-CO" w:eastAsia="es-CO"/>
              </w:rPr>
              <w:t> </w:t>
            </w:r>
          </w:p>
        </w:tc>
        <w:tc>
          <w:tcPr>
            <w:tcW w:w="391" w:type="dxa"/>
            <w:tcBorders>
              <w:top w:val="nil"/>
              <w:left w:val="nil"/>
              <w:bottom w:val="single" w:sz="8" w:space="0" w:color="auto"/>
              <w:right w:val="single" w:sz="4" w:space="0" w:color="auto"/>
            </w:tcBorders>
            <w:shd w:val="clear" w:color="auto" w:fill="auto"/>
            <w:noWrap/>
            <w:vAlign w:val="center"/>
            <w:hideMark/>
          </w:tcPr>
          <w:p w14:paraId="4FBC4D37"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247" w:type="dxa"/>
            <w:tcBorders>
              <w:top w:val="nil"/>
              <w:left w:val="nil"/>
              <w:bottom w:val="single" w:sz="8" w:space="0" w:color="auto"/>
              <w:right w:val="single" w:sz="4" w:space="0" w:color="auto"/>
            </w:tcBorders>
            <w:shd w:val="clear" w:color="000000" w:fill="BDD7EE"/>
            <w:noWrap/>
            <w:vAlign w:val="center"/>
            <w:hideMark/>
          </w:tcPr>
          <w:p w14:paraId="05EB26A1"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63" w:type="dxa"/>
            <w:tcBorders>
              <w:top w:val="nil"/>
              <w:left w:val="nil"/>
              <w:bottom w:val="single" w:sz="8" w:space="0" w:color="auto"/>
              <w:right w:val="single" w:sz="4" w:space="0" w:color="auto"/>
            </w:tcBorders>
            <w:shd w:val="clear" w:color="000000" w:fill="BDD7EE"/>
            <w:noWrap/>
            <w:vAlign w:val="center"/>
            <w:hideMark/>
          </w:tcPr>
          <w:p w14:paraId="29359454"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c>
          <w:tcPr>
            <w:tcW w:w="353" w:type="dxa"/>
            <w:tcBorders>
              <w:top w:val="nil"/>
              <w:left w:val="nil"/>
              <w:bottom w:val="single" w:sz="8" w:space="0" w:color="auto"/>
              <w:right w:val="single" w:sz="8" w:space="0" w:color="auto"/>
            </w:tcBorders>
            <w:shd w:val="clear" w:color="000000" w:fill="BDD7EE"/>
            <w:noWrap/>
            <w:vAlign w:val="center"/>
            <w:hideMark/>
          </w:tcPr>
          <w:p w14:paraId="078829F2" w14:textId="77777777" w:rsidR="00454FA5" w:rsidRPr="00454FA5" w:rsidRDefault="00454FA5" w:rsidP="00454FA5">
            <w:pPr>
              <w:suppressAutoHyphens w:val="0"/>
              <w:jc w:val="center"/>
              <w:rPr>
                <w:color w:val="000000"/>
                <w:sz w:val="22"/>
                <w:szCs w:val="22"/>
                <w:lang w:val="es-CO" w:eastAsia="es-CO"/>
              </w:rPr>
            </w:pPr>
            <w:r w:rsidRPr="00454FA5">
              <w:rPr>
                <w:color w:val="000000"/>
                <w:sz w:val="22"/>
                <w:szCs w:val="22"/>
                <w:lang w:val="es-CO" w:eastAsia="es-CO"/>
              </w:rPr>
              <w:t> </w:t>
            </w:r>
          </w:p>
        </w:tc>
      </w:tr>
    </w:tbl>
    <w:p w14:paraId="09155075" w14:textId="45B3677F" w:rsidR="001E6098" w:rsidRDefault="0016735C" w:rsidP="001E6098">
      <w:r>
        <w:fldChar w:fldCharType="end"/>
      </w:r>
    </w:p>
    <w:p w14:paraId="0E964F4D" w14:textId="13FFC2D0" w:rsidR="00130918" w:rsidRDefault="00130918" w:rsidP="001E6098"/>
    <w:p w14:paraId="55E16E18" w14:textId="6598A3A7" w:rsidR="00130918" w:rsidRPr="00F230C2" w:rsidRDefault="00F230C2" w:rsidP="00F230C2">
      <w:pPr>
        <w:jc w:val="both"/>
      </w:pPr>
      <w:r w:rsidRPr="00F230C2">
        <w:t> </w:t>
      </w:r>
    </w:p>
    <w:sectPr w:rsidR="00130918" w:rsidRPr="00F230C2" w:rsidSect="00E72D1B">
      <w:footnotePr>
        <w:pos w:val="beneathText"/>
      </w:footnotePr>
      <w:pgSz w:w="15840" w:h="12240" w:orient="landscape"/>
      <w:pgMar w:top="1559" w:right="2047" w:bottom="1185" w:left="1247" w:header="0" w:footer="9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84200" w14:textId="77777777" w:rsidR="00AF3668" w:rsidRDefault="00AF3668">
      <w:r>
        <w:separator/>
      </w:r>
    </w:p>
  </w:endnote>
  <w:endnote w:type="continuationSeparator" w:id="0">
    <w:p w14:paraId="7F48462C" w14:textId="77777777" w:rsidR="00AF3668" w:rsidRDefault="00AF3668">
      <w:r>
        <w:continuationSeparator/>
      </w:r>
    </w:p>
  </w:endnote>
  <w:endnote w:type="continuationNotice" w:id="1">
    <w:p w14:paraId="5D94239A" w14:textId="77777777" w:rsidR="00AF3668" w:rsidRDefault="00AF3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umnst777 Lt BT">
    <w:altName w:val="Lucida Sans Unicode"/>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Flama Book">
    <w:altName w:val="Calibri"/>
    <w:panose1 w:val="00000000000000000000"/>
    <w:charset w:val="00"/>
    <w:family w:val="swiss"/>
    <w:notTrueType/>
    <w:pitch w:val="default"/>
    <w:sig w:usb0="00000003" w:usb1="00000000" w:usb2="00000000" w:usb3="00000000" w:csb0="00000001" w:csb1="00000000"/>
  </w:font>
  <w:font w:name="Dosis">
    <w:altName w:val="Sitka Small"/>
    <w:charset w:val="00"/>
    <w:family w:val="auto"/>
    <w:pitch w:val="variable"/>
    <w:sig w:usb0="00000001" w:usb1="40002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fortaa">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5D130" w14:textId="77777777" w:rsidR="00F3496A" w:rsidRDefault="00F3496A" w:rsidP="00343DD5">
    <w:pPr>
      <w:pStyle w:val="Piedepgina"/>
      <w:rPr>
        <w:rFonts w:ascii="Comfortaa" w:hAnsi="Comfortaa"/>
        <w:color w:val="262626" w:themeColor="text1" w:themeTint="D9"/>
        <w:sz w:val="18"/>
        <w:szCs w:val="18"/>
      </w:rPr>
    </w:pPr>
  </w:p>
  <w:p w14:paraId="41C6EB64" w14:textId="77777777" w:rsidR="00F3496A" w:rsidRPr="00691F8E" w:rsidRDefault="00F3496A" w:rsidP="00343DD5">
    <w:pPr>
      <w:pStyle w:val="Piedepgina"/>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Carrera 30 N.º 48-51  </w:t>
    </w:r>
  </w:p>
  <w:p w14:paraId="074123B6" w14:textId="77777777" w:rsidR="00F3496A" w:rsidRPr="00691F8E" w:rsidRDefault="00F3496A" w:rsidP="00343DD5">
    <w:pPr>
      <w:pStyle w:val="Piedepgina"/>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Servicio al Ciudadano: </w:t>
    </w:r>
    <w:r w:rsidRPr="00C20440">
      <w:rPr>
        <w:rFonts w:ascii="Comfortaa" w:hAnsi="Comfortaa"/>
        <w:color w:val="262626" w:themeColor="text1" w:themeTint="D9"/>
        <w:sz w:val="18"/>
        <w:szCs w:val="18"/>
      </w:rPr>
      <w:t>(601) 6531888</w:t>
    </w:r>
  </w:p>
  <w:p w14:paraId="6903C26C" w14:textId="77777777" w:rsidR="00F3496A" w:rsidRPr="00691F8E" w:rsidRDefault="00F3496A" w:rsidP="00343DD5">
    <w:pPr>
      <w:pStyle w:val="Piedepgina"/>
      <w:rPr>
        <w:rFonts w:ascii="Comfortaa" w:hAnsi="Comfortaa"/>
        <w:color w:val="262626" w:themeColor="text1" w:themeTint="D9"/>
        <w:sz w:val="18"/>
        <w:szCs w:val="18"/>
        <w:lang w:val="es-CO"/>
      </w:rPr>
    </w:pPr>
    <w:r w:rsidRPr="00691F8E">
      <w:rPr>
        <w:rFonts w:ascii="Comfortaa" w:hAnsi="Comfortaa"/>
        <w:color w:val="262626" w:themeColor="text1" w:themeTint="D9"/>
        <w:sz w:val="18"/>
        <w:szCs w:val="18"/>
        <w:lang w:val="es-CO"/>
      </w:rPr>
      <w:t>Bogotá D.C</w:t>
    </w:r>
  </w:p>
  <w:p w14:paraId="5046AA1C" w14:textId="77777777" w:rsidR="00F3496A" w:rsidRPr="00691F8E" w:rsidRDefault="00AF3668" w:rsidP="00343DD5">
    <w:pPr>
      <w:pStyle w:val="Piedepgina"/>
      <w:rPr>
        <w:rFonts w:ascii="Comfortaa" w:hAnsi="Comfortaa"/>
        <w:b/>
        <w:bCs/>
        <w:sz w:val="18"/>
        <w:szCs w:val="18"/>
      </w:rPr>
    </w:pPr>
    <w:hyperlink r:id="rId1" w:history="1">
      <w:r w:rsidR="00F3496A" w:rsidRPr="00691F8E">
        <w:rPr>
          <w:rStyle w:val="Hipervnculo"/>
          <w:rFonts w:ascii="Comfortaa" w:hAnsi="Comfortaa"/>
          <w:b/>
          <w:bCs/>
          <w:color w:val="538135" w:themeColor="accent6" w:themeShade="BF"/>
          <w:sz w:val="18"/>
          <w:szCs w:val="18"/>
          <w:u w:val="none"/>
        </w:rPr>
        <w:t>www.igac.gov.co</w:t>
      </w:r>
    </w:hyperlink>
  </w:p>
  <w:p w14:paraId="61829076" w14:textId="11170338" w:rsidR="00F3496A" w:rsidRDefault="00F3496A" w:rsidP="00727C2F">
    <w:pPr>
      <w:pStyle w:val="Piedepgina"/>
      <w:rPr>
        <w:sz w:val="16"/>
        <w:szCs w:val="16"/>
      </w:rPr>
    </w:pPr>
  </w:p>
  <w:p w14:paraId="76B6D930" w14:textId="06D35F56" w:rsidR="00F3496A" w:rsidRPr="00727C2F" w:rsidRDefault="00F3496A">
    <w:pPr>
      <w:pStyle w:val="Piedepgina"/>
      <w:jc w:val="right"/>
      <w:rPr>
        <w:sz w:val="16"/>
        <w:szCs w:val="16"/>
      </w:rPr>
    </w:pPr>
    <w:r w:rsidRPr="00727C2F">
      <w:rPr>
        <w:sz w:val="16"/>
        <w:szCs w:val="16"/>
      </w:rPr>
      <w:t xml:space="preserve">Página </w:t>
    </w:r>
    <w:r w:rsidRPr="00727C2F">
      <w:rPr>
        <w:b/>
        <w:bCs/>
        <w:sz w:val="16"/>
        <w:szCs w:val="16"/>
      </w:rPr>
      <w:fldChar w:fldCharType="begin"/>
    </w:r>
    <w:r w:rsidRPr="00727C2F">
      <w:rPr>
        <w:b/>
        <w:bCs/>
        <w:sz w:val="16"/>
        <w:szCs w:val="16"/>
      </w:rPr>
      <w:instrText>PAGE</w:instrText>
    </w:r>
    <w:r w:rsidRPr="00727C2F">
      <w:rPr>
        <w:b/>
        <w:bCs/>
        <w:sz w:val="16"/>
        <w:szCs w:val="16"/>
      </w:rPr>
      <w:fldChar w:fldCharType="separate"/>
    </w:r>
    <w:r w:rsidR="00027F22">
      <w:rPr>
        <w:b/>
        <w:bCs/>
        <w:noProof/>
        <w:sz w:val="16"/>
        <w:szCs w:val="16"/>
      </w:rPr>
      <w:t>24</w:t>
    </w:r>
    <w:r w:rsidRPr="00727C2F">
      <w:rPr>
        <w:b/>
        <w:bCs/>
        <w:sz w:val="16"/>
        <w:szCs w:val="16"/>
      </w:rPr>
      <w:fldChar w:fldCharType="end"/>
    </w:r>
    <w:r w:rsidRPr="00727C2F">
      <w:rPr>
        <w:sz w:val="16"/>
        <w:szCs w:val="16"/>
      </w:rPr>
      <w:t xml:space="preserve"> de </w:t>
    </w:r>
    <w:r w:rsidRPr="00727C2F">
      <w:rPr>
        <w:b/>
        <w:bCs/>
        <w:sz w:val="16"/>
        <w:szCs w:val="16"/>
      </w:rPr>
      <w:fldChar w:fldCharType="begin"/>
    </w:r>
    <w:r w:rsidRPr="00727C2F">
      <w:rPr>
        <w:b/>
        <w:bCs/>
        <w:sz w:val="16"/>
        <w:szCs w:val="16"/>
      </w:rPr>
      <w:instrText>NUMPAGES</w:instrText>
    </w:r>
    <w:r w:rsidRPr="00727C2F">
      <w:rPr>
        <w:b/>
        <w:bCs/>
        <w:sz w:val="16"/>
        <w:szCs w:val="16"/>
      </w:rPr>
      <w:fldChar w:fldCharType="separate"/>
    </w:r>
    <w:r w:rsidR="00027F22">
      <w:rPr>
        <w:b/>
        <w:bCs/>
        <w:noProof/>
        <w:sz w:val="16"/>
        <w:szCs w:val="16"/>
      </w:rPr>
      <w:t>43</w:t>
    </w:r>
    <w:r w:rsidRPr="00727C2F">
      <w:rPr>
        <w:b/>
        <w:bCs/>
        <w:sz w:val="16"/>
        <w:szCs w:val="16"/>
      </w:rPr>
      <w:fldChar w:fldCharType="end"/>
    </w:r>
  </w:p>
  <w:p w14:paraId="2BA226A1" w14:textId="77777777" w:rsidR="00F3496A" w:rsidRPr="007D716C" w:rsidRDefault="00F3496A" w:rsidP="007D716C">
    <w:pPr>
      <w:pStyle w:val="Piedepgina"/>
    </w:pPr>
  </w:p>
  <w:p w14:paraId="210E65B7" w14:textId="77777777" w:rsidR="00F3496A" w:rsidRDefault="00F3496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E194D" w14:textId="77777777" w:rsidR="00F3496A" w:rsidRDefault="00F3496A" w:rsidP="00343DD5">
    <w:pPr>
      <w:pStyle w:val="Piedepgina"/>
      <w:rPr>
        <w:rFonts w:ascii="Comfortaa" w:hAnsi="Comfortaa"/>
        <w:color w:val="262626" w:themeColor="text1" w:themeTint="D9"/>
        <w:sz w:val="18"/>
        <w:szCs w:val="18"/>
      </w:rPr>
    </w:pPr>
  </w:p>
  <w:p w14:paraId="2C9D6063" w14:textId="77777777" w:rsidR="00F3496A" w:rsidRPr="00691F8E" w:rsidRDefault="00F3496A" w:rsidP="00343DD5">
    <w:pPr>
      <w:pStyle w:val="Piedepgina"/>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Carrera 30 N.º 48-51  </w:t>
    </w:r>
  </w:p>
  <w:p w14:paraId="2C877F65" w14:textId="77777777" w:rsidR="00F3496A" w:rsidRPr="00691F8E" w:rsidRDefault="00F3496A" w:rsidP="00343DD5">
    <w:pPr>
      <w:pStyle w:val="Piedepgina"/>
      <w:rPr>
        <w:rFonts w:ascii="Comfortaa" w:hAnsi="Comfortaa"/>
        <w:color w:val="262626" w:themeColor="text1" w:themeTint="D9"/>
        <w:sz w:val="18"/>
        <w:szCs w:val="18"/>
      </w:rPr>
    </w:pPr>
    <w:r w:rsidRPr="00691F8E">
      <w:rPr>
        <w:rFonts w:ascii="Comfortaa" w:hAnsi="Comfortaa"/>
        <w:color w:val="262626" w:themeColor="text1" w:themeTint="D9"/>
        <w:sz w:val="18"/>
        <w:szCs w:val="18"/>
      </w:rPr>
      <w:t xml:space="preserve">Servicio al Ciudadano: </w:t>
    </w:r>
    <w:r w:rsidRPr="00C20440">
      <w:rPr>
        <w:rFonts w:ascii="Comfortaa" w:hAnsi="Comfortaa"/>
        <w:color w:val="262626" w:themeColor="text1" w:themeTint="D9"/>
        <w:sz w:val="18"/>
        <w:szCs w:val="18"/>
      </w:rPr>
      <w:t>(601) 6531888</w:t>
    </w:r>
  </w:p>
  <w:p w14:paraId="652F1FD4" w14:textId="77777777" w:rsidR="00F3496A" w:rsidRPr="00691F8E" w:rsidRDefault="00F3496A" w:rsidP="00343DD5">
    <w:pPr>
      <w:pStyle w:val="Piedepgina"/>
      <w:rPr>
        <w:rFonts w:ascii="Comfortaa" w:hAnsi="Comfortaa"/>
        <w:color w:val="262626" w:themeColor="text1" w:themeTint="D9"/>
        <w:sz w:val="18"/>
        <w:szCs w:val="18"/>
        <w:lang w:val="es-CO"/>
      </w:rPr>
    </w:pPr>
    <w:r w:rsidRPr="00691F8E">
      <w:rPr>
        <w:rFonts w:ascii="Comfortaa" w:hAnsi="Comfortaa"/>
        <w:color w:val="262626" w:themeColor="text1" w:themeTint="D9"/>
        <w:sz w:val="18"/>
        <w:szCs w:val="18"/>
        <w:lang w:val="es-CO"/>
      </w:rPr>
      <w:t>Bogotá D.C</w:t>
    </w:r>
  </w:p>
  <w:p w14:paraId="5BE4F58F" w14:textId="77777777" w:rsidR="00F3496A" w:rsidRPr="00691F8E" w:rsidRDefault="00AF3668" w:rsidP="00343DD5">
    <w:pPr>
      <w:pStyle w:val="Piedepgina"/>
      <w:rPr>
        <w:rFonts w:ascii="Comfortaa" w:hAnsi="Comfortaa"/>
        <w:b/>
        <w:bCs/>
        <w:sz w:val="18"/>
        <w:szCs w:val="18"/>
      </w:rPr>
    </w:pPr>
    <w:hyperlink r:id="rId1" w:history="1">
      <w:r w:rsidR="00F3496A" w:rsidRPr="00691F8E">
        <w:rPr>
          <w:rStyle w:val="Hipervnculo"/>
          <w:rFonts w:ascii="Comfortaa" w:hAnsi="Comfortaa"/>
          <w:b/>
          <w:bCs/>
          <w:color w:val="538135" w:themeColor="accent6" w:themeShade="BF"/>
          <w:sz w:val="18"/>
          <w:szCs w:val="18"/>
          <w:u w:val="none"/>
        </w:rPr>
        <w:t>www.igac.gov.co</w:t>
      </w:r>
    </w:hyperlink>
  </w:p>
  <w:p w14:paraId="5630AD66" w14:textId="77777777" w:rsidR="00F3496A" w:rsidRDefault="00F3496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58A06" w14:textId="77777777" w:rsidR="00AF3668" w:rsidRDefault="00AF3668">
      <w:bookmarkStart w:id="0" w:name="_Hlk31617641"/>
      <w:bookmarkEnd w:id="0"/>
      <w:r>
        <w:separator/>
      </w:r>
    </w:p>
  </w:footnote>
  <w:footnote w:type="continuationSeparator" w:id="0">
    <w:p w14:paraId="42453771" w14:textId="77777777" w:rsidR="00AF3668" w:rsidRDefault="00AF3668">
      <w:r>
        <w:continuationSeparator/>
      </w:r>
    </w:p>
  </w:footnote>
  <w:footnote w:type="continuationNotice" w:id="1">
    <w:p w14:paraId="0D951D21" w14:textId="77777777" w:rsidR="00AF3668" w:rsidRDefault="00AF366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CellMar>
        <w:left w:w="70" w:type="dxa"/>
        <w:right w:w="70" w:type="dxa"/>
      </w:tblCellMar>
      <w:tblLook w:val="0000" w:firstRow="0" w:lastRow="0" w:firstColumn="0" w:lastColumn="0" w:noHBand="0" w:noVBand="0"/>
    </w:tblPr>
    <w:tblGrid>
      <w:gridCol w:w="729"/>
      <w:gridCol w:w="7766"/>
      <w:gridCol w:w="815"/>
    </w:tblGrid>
    <w:tr w:rsidR="00F3496A" w14:paraId="07459315" w14:textId="77777777" w:rsidTr="00DC2440">
      <w:trPr>
        <w:trHeight w:val="567"/>
        <w:jc w:val="center"/>
      </w:trPr>
      <w:tc>
        <w:tcPr>
          <w:tcW w:w="729" w:type="dxa"/>
        </w:tcPr>
        <w:p w14:paraId="6537F28F" w14:textId="77777777" w:rsidR="00F3496A" w:rsidRDefault="00F3496A" w:rsidP="00DB0363">
          <w:pPr>
            <w:pStyle w:val="Encabezado"/>
            <w:snapToGrid w:val="0"/>
            <w:spacing w:before="120"/>
            <w:rPr>
              <w:rFonts w:ascii="Franklin Gothic Book" w:hAnsi="Franklin Gothic Book"/>
              <w:spacing w:val="8"/>
              <w:kern w:val="1"/>
              <w:sz w:val="30"/>
            </w:rPr>
          </w:pPr>
        </w:p>
      </w:tc>
      <w:tc>
        <w:tcPr>
          <w:tcW w:w="7766" w:type="dxa"/>
          <w:vAlign w:val="center"/>
        </w:tcPr>
        <w:p w14:paraId="6DFB9E20" w14:textId="77777777" w:rsidR="00F3496A" w:rsidRDefault="00F3496A">
          <w:pPr>
            <w:pStyle w:val="Encabezado"/>
            <w:spacing w:before="40"/>
            <w:jc w:val="center"/>
            <w:rPr>
              <w:rFonts w:ascii="Arial Narrow" w:hAnsi="Arial Narrow"/>
              <w:spacing w:val="90"/>
              <w:sz w:val="22"/>
            </w:rPr>
          </w:pPr>
        </w:p>
      </w:tc>
      <w:tc>
        <w:tcPr>
          <w:tcW w:w="815" w:type="dxa"/>
        </w:tcPr>
        <w:p w14:paraId="70DF9E56" w14:textId="77777777" w:rsidR="00F3496A" w:rsidRDefault="00F3496A">
          <w:pPr>
            <w:pStyle w:val="Encabezado"/>
            <w:snapToGrid w:val="0"/>
            <w:spacing w:before="120"/>
            <w:jc w:val="center"/>
          </w:pPr>
        </w:p>
      </w:tc>
    </w:tr>
  </w:tbl>
  <w:p w14:paraId="2DE8D2A6" w14:textId="30F742FD" w:rsidR="00F3496A" w:rsidRDefault="00F3496A" w:rsidP="001C4A7D">
    <w:pPr>
      <w:pStyle w:val="Encabezado"/>
      <w:tabs>
        <w:tab w:val="clear" w:pos="4419"/>
        <w:tab w:val="clear" w:pos="8838"/>
        <w:tab w:val="center" w:pos="4536"/>
        <w:tab w:val="right" w:pos="10206"/>
      </w:tabs>
    </w:pPr>
    <w:r>
      <w:rPr>
        <w:noProof/>
        <w:lang w:eastAsia="es-ES"/>
      </w:rPr>
      <w:drawing>
        <wp:anchor distT="0" distB="0" distL="114300" distR="114300" simplePos="0" relativeHeight="251670529" behindDoc="1" locked="0" layoutInCell="1" allowOverlap="1" wp14:anchorId="5D2A339B" wp14:editId="69FDF8DD">
          <wp:simplePos x="0" y="0"/>
          <wp:positionH relativeFrom="margin">
            <wp:posOffset>3255899</wp:posOffset>
          </wp:positionH>
          <wp:positionV relativeFrom="paragraph">
            <wp:posOffset>-110795</wp:posOffset>
          </wp:positionV>
          <wp:extent cx="1130300" cy="53911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AC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1130300" cy="539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8481" behindDoc="1" locked="0" layoutInCell="1" allowOverlap="1" wp14:anchorId="639381F9" wp14:editId="730A25E1">
          <wp:simplePos x="0" y="0"/>
          <wp:positionH relativeFrom="margin">
            <wp:align>left</wp:align>
          </wp:positionH>
          <wp:positionV relativeFrom="paragraph">
            <wp:posOffset>-217463</wp:posOffset>
          </wp:positionV>
          <wp:extent cx="3162300" cy="7416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3162300" cy="74168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4E871BC" w14:textId="5611935F" w:rsidR="00F3496A" w:rsidRDefault="00F3496A" w:rsidP="001C4A7D">
    <w:pPr>
      <w:pStyle w:val="Encabezado"/>
      <w:tabs>
        <w:tab w:val="clear" w:pos="4419"/>
        <w:tab w:val="clear" w:pos="8838"/>
        <w:tab w:val="center" w:pos="4536"/>
        <w:tab w:val="right" w:pos="10206"/>
      </w:tabs>
    </w:pPr>
    <w:r>
      <w:rPr>
        <w:rFonts w:ascii="Arial" w:hAnsi="Arial" w:cs="Arial"/>
        <w:b/>
        <w:bCs/>
        <w:noProof/>
        <w:sz w:val="22"/>
        <w:szCs w:val="22"/>
        <w:lang w:eastAsia="es-ES"/>
      </w:rPr>
      <w:drawing>
        <wp:anchor distT="0" distB="0" distL="114300" distR="114300" simplePos="0" relativeHeight="251666433" behindDoc="1" locked="0" layoutInCell="1" allowOverlap="1" wp14:anchorId="2DEE5107" wp14:editId="4A86E7E7">
          <wp:simplePos x="0" y="0"/>
          <wp:positionH relativeFrom="column">
            <wp:posOffset>-1189249</wp:posOffset>
          </wp:positionH>
          <wp:positionV relativeFrom="paragraph">
            <wp:posOffset>268726</wp:posOffset>
          </wp:positionV>
          <wp:extent cx="4762500" cy="3143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A5D23" w14:textId="6B44B854" w:rsidR="00F3496A" w:rsidRDefault="00F3496A" w:rsidP="001C4A7D">
    <w:pPr>
      <w:pStyle w:val="Encabezado"/>
      <w:tabs>
        <w:tab w:val="clear" w:pos="4419"/>
        <w:tab w:val="clear" w:pos="8838"/>
        <w:tab w:val="center" w:pos="4536"/>
        <w:tab w:val="right" w:pos="10206"/>
      </w:tabs>
    </w:pPr>
  </w:p>
  <w:p w14:paraId="45F8B9FA" w14:textId="77777777" w:rsidR="00F3496A" w:rsidRDefault="00F3496A" w:rsidP="00E3551B">
    <w:pPr>
      <w:jc w:val="both"/>
      <w:rPr>
        <w:rFonts w:ascii="Arial" w:hAnsi="Arial" w:cs="Arial"/>
        <w:sz w:val="16"/>
      </w:rPr>
    </w:pPr>
  </w:p>
  <w:p w14:paraId="0B5D0BC8" w14:textId="70BD8963" w:rsidR="00F3496A" w:rsidRPr="003812F8" w:rsidRDefault="00F3496A" w:rsidP="003812F8">
    <w:pPr>
      <w:pStyle w:val="Textoindependiente"/>
      <w:spacing w:before="89" w:line="232" w:lineRule="auto"/>
      <w:ind w:right="189" w:firstLine="7"/>
      <w:rPr>
        <w:rFonts w:ascii="Arial" w:hAnsi="Arial" w:cs="Arial"/>
        <w:sz w:val="16"/>
      </w:rPr>
    </w:pPr>
  </w:p>
  <w:p w14:paraId="738610EB" w14:textId="77777777" w:rsidR="00F3496A" w:rsidRPr="003812F8" w:rsidRDefault="00F3496A" w:rsidP="00A277E8">
    <w:pPr>
      <w:pStyle w:val="Encabezado"/>
      <w:pBdr>
        <w:bottom w:val="single" w:sz="4" w:space="1" w:color="auto"/>
      </w:pBdr>
      <w:tabs>
        <w:tab w:val="clear" w:pos="4419"/>
        <w:tab w:val="clear" w:pos="8838"/>
        <w:tab w:val="center" w:pos="4536"/>
        <w:tab w:val="right" w:pos="10206"/>
      </w:tabs>
      <w:rPr>
        <w:rFonts w:ascii="Arial" w:hAnsi="Arial" w:cs="Arial"/>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C07D6" w14:textId="2C4B36A5" w:rsidR="00F3496A" w:rsidRDefault="00F3496A" w:rsidP="00243A5A">
    <w:pPr>
      <w:pStyle w:val="Encabezado"/>
      <w:tabs>
        <w:tab w:val="clear" w:pos="4419"/>
        <w:tab w:val="clear" w:pos="8838"/>
        <w:tab w:val="left" w:pos="8732"/>
      </w:tabs>
    </w:pPr>
    <w:r>
      <w:rPr>
        <w:rFonts w:ascii="Arial" w:hAnsi="Arial" w:cs="Arial"/>
        <w:b/>
        <w:bCs/>
        <w:noProof/>
        <w:sz w:val="22"/>
        <w:szCs w:val="22"/>
        <w:lang w:eastAsia="es-ES"/>
      </w:rPr>
      <w:drawing>
        <wp:anchor distT="0" distB="0" distL="114300" distR="114300" simplePos="0" relativeHeight="251664385" behindDoc="1" locked="0" layoutInCell="1" allowOverlap="1" wp14:anchorId="0D56B08C" wp14:editId="5C7C3513">
          <wp:simplePos x="0" y="0"/>
          <wp:positionH relativeFrom="column">
            <wp:posOffset>-1178431</wp:posOffset>
          </wp:positionH>
          <wp:positionV relativeFrom="paragraph">
            <wp:posOffset>988005</wp:posOffset>
          </wp:positionV>
          <wp:extent cx="4762500" cy="31432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2337" behindDoc="1" locked="0" layoutInCell="1" allowOverlap="1" wp14:anchorId="3FD4F7B8" wp14:editId="030C2584">
          <wp:simplePos x="0" y="0"/>
          <wp:positionH relativeFrom="margin">
            <wp:posOffset>3053010</wp:posOffset>
          </wp:positionH>
          <wp:positionV relativeFrom="paragraph">
            <wp:posOffset>295797</wp:posOffset>
          </wp:positionV>
          <wp:extent cx="1130300" cy="53911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AC_Mesa de trabajo 1.png"/>
                  <pic:cNvPicPr/>
                </pic:nvPicPr>
                <pic:blipFill>
                  <a:blip r:embed="rId2">
                    <a:extLst>
                      <a:ext uri="{28A0092B-C50C-407E-A947-70E740481C1C}">
                        <a14:useLocalDpi xmlns:a14="http://schemas.microsoft.com/office/drawing/2010/main" val="0"/>
                      </a:ext>
                    </a:extLst>
                  </a:blip>
                  <a:stretch>
                    <a:fillRect/>
                  </a:stretch>
                </pic:blipFill>
                <pic:spPr>
                  <a:xfrm>
                    <a:off x="0" y="0"/>
                    <a:ext cx="1130300" cy="539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9" behindDoc="1" locked="0" layoutInCell="1" allowOverlap="1" wp14:anchorId="57864AF4" wp14:editId="25DA0B57">
          <wp:simplePos x="0" y="0"/>
          <wp:positionH relativeFrom="column">
            <wp:posOffset>-58141</wp:posOffset>
          </wp:positionH>
          <wp:positionV relativeFrom="paragraph">
            <wp:posOffset>116282</wp:posOffset>
          </wp:positionV>
          <wp:extent cx="3162300" cy="74168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extLst>
                      <a:ext uri="{28A0092B-C50C-407E-A947-70E740481C1C}">
                        <a14:useLocalDpi xmlns:a14="http://schemas.microsoft.com/office/drawing/2010/main" val="0"/>
                      </a:ext>
                    </a:extLst>
                  </a:blip>
                  <a:stretch>
                    <a:fillRect/>
                  </a:stretch>
                </pic:blipFill>
                <pic:spPr>
                  <a:xfrm>
                    <a:off x="0" y="0"/>
                    <a:ext cx="3162300" cy="7416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0A3C"/>
    <w:multiLevelType w:val="hybridMultilevel"/>
    <w:tmpl w:val="A564875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3F00D2"/>
    <w:multiLevelType w:val="hybridMultilevel"/>
    <w:tmpl w:val="54909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191F51"/>
    <w:multiLevelType w:val="hybridMultilevel"/>
    <w:tmpl w:val="208AA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F45373"/>
    <w:multiLevelType w:val="hybridMultilevel"/>
    <w:tmpl w:val="68B8F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282F64"/>
    <w:multiLevelType w:val="hybridMultilevel"/>
    <w:tmpl w:val="AD669FD4"/>
    <w:lvl w:ilvl="0" w:tplc="17821680">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1585D88"/>
    <w:multiLevelType w:val="hybridMultilevel"/>
    <w:tmpl w:val="D56E69AC"/>
    <w:lvl w:ilvl="0" w:tplc="240A0001">
      <w:start w:val="1"/>
      <w:numFmt w:val="bullet"/>
      <w:lvlText w:val=""/>
      <w:lvlJc w:val="left"/>
      <w:pPr>
        <w:tabs>
          <w:tab w:val="num" w:pos="1440"/>
        </w:tabs>
        <w:ind w:left="144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9A0584"/>
    <w:multiLevelType w:val="hybridMultilevel"/>
    <w:tmpl w:val="AB2E8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55233D"/>
    <w:multiLevelType w:val="multilevel"/>
    <w:tmpl w:val="37E6DE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4C4C60"/>
    <w:multiLevelType w:val="multilevel"/>
    <w:tmpl w:val="8054B6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7A87208"/>
    <w:multiLevelType w:val="hybridMultilevel"/>
    <w:tmpl w:val="FC608236"/>
    <w:lvl w:ilvl="0" w:tplc="D23A76E6">
      <w:start w:val="1"/>
      <w:numFmt w:val="bullet"/>
      <w:lvlText w:val="•"/>
      <w:lvlJc w:val="left"/>
      <w:pPr>
        <w:tabs>
          <w:tab w:val="num" w:pos="720"/>
        </w:tabs>
        <w:ind w:left="720" w:hanging="360"/>
      </w:pPr>
      <w:rPr>
        <w:rFonts w:ascii="Arial" w:hAnsi="Arial" w:hint="default"/>
      </w:rPr>
    </w:lvl>
    <w:lvl w:ilvl="1" w:tplc="C36C8724" w:tentative="1">
      <w:start w:val="1"/>
      <w:numFmt w:val="bullet"/>
      <w:lvlText w:val="•"/>
      <w:lvlJc w:val="left"/>
      <w:pPr>
        <w:tabs>
          <w:tab w:val="num" w:pos="1440"/>
        </w:tabs>
        <w:ind w:left="1440" w:hanging="360"/>
      </w:pPr>
      <w:rPr>
        <w:rFonts w:ascii="Arial" w:hAnsi="Arial" w:hint="default"/>
      </w:rPr>
    </w:lvl>
    <w:lvl w:ilvl="2" w:tplc="F4D89D4C" w:tentative="1">
      <w:start w:val="1"/>
      <w:numFmt w:val="bullet"/>
      <w:lvlText w:val="•"/>
      <w:lvlJc w:val="left"/>
      <w:pPr>
        <w:tabs>
          <w:tab w:val="num" w:pos="2160"/>
        </w:tabs>
        <w:ind w:left="2160" w:hanging="360"/>
      </w:pPr>
      <w:rPr>
        <w:rFonts w:ascii="Arial" w:hAnsi="Arial" w:hint="default"/>
      </w:rPr>
    </w:lvl>
    <w:lvl w:ilvl="3" w:tplc="0672B212" w:tentative="1">
      <w:start w:val="1"/>
      <w:numFmt w:val="bullet"/>
      <w:lvlText w:val="•"/>
      <w:lvlJc w:val="left"/>
      <w:pPr>
        <w:tabs>
          <w:tab w:val="num" w:pos="2880"/>
        </w:tabs>
        <w:ind w:left="2880" w:hanging="360"/>
      </w:pPr>
      <w:rPr>
        <w:rFonts w:ascii="Arial" w:hAnsi="Arial" w:hint="default"/>
      </w:rPr>
    </w:lvl>
    <w:lvl w:ilvl="4" w:tplc="CED07D06" w:tentative="1">
      <w:start w:val="1"/>
      <w:numFmt w:val="bullet"/>
      <w:lvlText w:val="•"/>
      <w:lvlJc w:val="left"/>
      <w:pPr>
        <w:tabs>
          <w:tab w:val="num" w:pos="3600"/>
        </w:tabs>
        <w:ind w:left="3600" w:hanging="360"/>
      </w:pPr>
      <w:rPr>
        <w:rFonts w:ascii="Arial" w:hAnsi="Arial" w:hint="default"/>
      </w:rPr>
    </w:lvl>
    <w:lvl w:ilvl="5" w:tplc="C0D8BEEE" w:tentative="1">
      <w:start w:val="1"/>
      <w:numFmt w:val="bullet"/>
      <w:lvlText w:val="•"/>
      <w:lvlJc w:val="left"/>
      <w:pPr>
        <w:tabs>
          <w:tab w:val="num" w:pos="4320"/>
        </w:tabs>
        <w:ind w:left="4320" w:hanging="360"/>
      </w:pPr>
      <w:rPr>
        <w:rFonts w:ascii="Arial" w:hAnsi="Arial" w:hint="default"/>
      </w:rPr>
    </w:lvl>
    <w:lvl w:ilvl="6" w:tplc="4EA8F81A" w:tentative="1">
      <w:start w:val="1"/>
      <w:numFmt w:val="bullet"/>
      <w:lvlText w:val="•"/>
      <w:lvlJc w:val="left"/>
      <w:pPr>
        <w:tabs>
          <w:tab w:val="num" w:pos="5040"/>
        </w:tabs>
        <w:ind w:left="5040" w:hanging="360"/>
      </w:pPr>
      <w:rPr>
        <w:rFonts w:ascii="Arial" w:hAnsi="Arial" w:hint="default"/>
      </w:rPr>
    </w:lvl>
    <w:lvl w:ilvl="7" w:tplc="C60C2D72" w:tentative="1">
      <w:start w:val="1"/>
      <w:numFmt w:val="bullet"/>
      <w:lvlText w:val="•"/>
      <w:lvlJc w:val="left"/>
      <w:pPr>
        <w:tabs>
          <w:tab w:val="num" w:pos="5760"/>
        </w:tabs>
        <w:ind w:left="5760" w:hanging="360"/>
      </w:pPr>
      <w:rPr>
        <w:rFonts w:ascii="Arial" w:hAnsi="Arial" w:hint="default"/>
      </w:rPr>
    </w:lvl>
    <w:lvl w:ilvl="8" w:tplc="F168B9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33337B"/>
    <w:multiLevelType w:val="hybridMultilevel"/>
    <w:tmpl w:val="6C66F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C61B4B"/>
    <w:multiLevelType w:val="multilevel"/>
    <w:tmpl w:val="A79469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0F10CD4"/>
    <w:multiLevelType w:val="hybridMultilevel"/>
    <w:tmpl w:val="B0064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3A111D"/>
    <w:multiLevelType w:val="hybridMultilevel"/>
    <w:tmpl w:val="8064D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2F11A7"/>
    <w:multiLevelType w:val="hybridMultilevel"/>
    <w:tmpl w:val="C462A0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C3160A"/>
    <w:multiLevelType w:val="hybridMultilevel"/>
    <w:tmpl w:val="3DCE8750"/>
    <w:lvl w:ilvl="0" w:tplc="A2529828">
      <w:start w:val="1"/>
      <w:numFmt w:val="decimal"/>
      <w:lvlText w:val="%1."/>
      <w:lvlJc w:val="left"/>
      <w:pPr>
        <w:ind w:left="720" w:hanging="360"/>
      </w:pPr>
      <w:rPr>
        <w:rFonts w:hint="default"/>
        <w:color w:val="2F5496" w:themeColor="accent1" w:themeShade="BF"/>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7D6C80"/>
    <w:multiLevelType w:val="hybridMultilevel"/>
    <w:tmpl w:val="4FD65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453339"/>
    <w:multiLevelType w:val="hybridMultilevel"/>
    <w:tmpl w:val="13A021AC"/>
    <w:lvl w:ilvl="0" w:tplc="FFFFFFFF">
      <w:start w:val="1"/>
      <w:numFmt w:val="bullet"/>
      <w:lvlText w:val="o"/>
      <w:lvlJc w:val="left"/>
      <w:pPr>
        <w:tabs>
          <w:tab w:val="num" w:pos="720"/>
        </w:tabs>
        <w:ind w:left="720" w:hanging="360"/>
      </w:pPr>
      <w:rPr>
        <w:rFonts w:ascii="Courier New" w:hAnsi="Courier New" w:hint="default"/>
      </w:rPr>
    </w:lvl>
    <w:lvl w:ilvl="1" w:tplc="240A0001">
      <w:start w:val="1"/>
      <w:numFmt w:val="bullet"/>
      <w:lvlText w:val=""/>
      <w:lvlJc w:val="left"/>
      <w:pPr>
        <w:ind w:left="1440" w:hanging="360"/>
      </w:pPr>
      <w:rPr>
        <w:rFonts w:ascii="Symbol" w:hAnsi="Symbol" w:hint="default"/>
      </w:rPr>
    </w:lvl>
    <w:lvl w:ilvl="2" w:tplc="240A0003">
      <w:start w:val="1"/>
      <w:numFmt w:val="bullet"/>
      <w:lvlText w:val="o"/>
      <w:lvlJc w:val="left"/>
      <w:pPr>
        <w:ind w:left="2160" w:hanging="360"/>
      </w:pPr>
      <w:rPr>
        <w:rFonts w:ascii="Courier New" w:hAnsi="Courier New" w:cs="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4BB06553"/>
    <w:multiLevelType w:val="hybridMultilevel"/>
    <w:tmpl w:val="E6E47038"/>
    <w:lvl w:ilvl="0" w:tplc="9B463FC6">
      <w:start w:val="1"/>
      <w:numFmt w:val="bullet"/>
      <w:lvlText w:val="•"/>
      <w:lvlJc w:val="left"/>
      <w:pPr>
        <w:tabs>
          <w:tab w:val="num" w:pos="720"/>
        </w:tabs>
        <w:ind w:left="720" w:hanging="360"/>
      </w:pPr>
      <w:rPr>
        <w:rFonts w:ascii="Arial" w:hAnsi="Arial" w:hint="default"/>
      </w:rPr>
    </w:lvl>
    <w:lvl w:ilvl="1" w:tplc="1878FF72" w:tentative="1">
      <w:start w:val="1"/>
      <w:numFmt w:val="bullet"/>
      <w:lvlText w:val="•"/>
      <w:lvlJc w:val="left"/>
      <w:pPr>
        <w:tabs>
          <w:tab w:val="num" w:pos="1440"/>
        </w:tabs>
        <w:ind w:left="1440" w:hanging="360"/>
      </w:pPr>
      <w:rPr>
        <w:rFonts w:ascii="Arial" w:hAnsi="Arial" w:hint="default"/>
      </w:rPr>
    </w:lvl>
    <w:lvl w:ilvl="2" w:tplc="4DEA7392" w:tentative="1">
      <w:start w:val="1"/>
      <w:numFmt w:val="bullet"/>
      <w:lvlText w:val="•"/>
      <w:lvlJc w:val="left"/>
      <w:pPr>
        <w:tabs>
          <w:tab w:val="num" w:pos="2160"/>
        </w:tabs>
        <w:ind w:left="2160" w:hanging="360"/>
      </w:pPr>
      <w:rPr>
        <w:rFonts w:ascii="Arial" w:hAnsi="Arial" w:hint="default"/>
      </w:rPr>
    </w:lvl>
    <w:lvl w:ilvl="3" w:tplc="1D8E57A2" w:tentative="1">
      <w:start w:val="1"/>
      <w:numFmt w:val="bullet"/>
      <w:lvlText w:val="•"/>
      <w:lvlJc w:val="left"/>
      <w:pPr>
        <w:tabs>
          <w:tab w:val="num" w:pos="2880"/>
        </w:tabs>
        <w:ind w:left="2880" w:hanging="360"/>
      </w:pPr>
      <w:rPr>
        <w:rFonts w:ascii="Arial" w:hAnsi="Arial" w:hint="default"/>
      </w:rPr>
    </w:lvl>
    <w:lvl w:ilvl="4" w:tplc="3F4EEB32" w:tentative="1">
      <w:start w:val="1"/>
      <w:numFmt w:val="bullet"/>
      <w:lvlText w:val="•"/>
      <w:lvlJc w:val="left"/>
      <w:pPr>
        <w:tabs>
          <w:tab w:val="num" w:pos="3600"/>
        </w:tabs>
        <w:ind w:left="3600" w:hanging="360"/>
      </w:pPr>
      <w:rPr>
        <w:rFonts w:ascii="Arial" w:hAnsi="Arial" w:hint="default"/>
      </w:rPr>
    </w:lvl>
    <w:lvl w:ilvl="5" w:tplc="7DE64B76" w:tentative="1">
      <w:start w:val="1"/>
      <w:numFmt w:val="bullet"/>
      <w:lvlText w:val="•"/>
      <w:lvlJc w:val="left"/>
      <w:pPr>
        <w:tabs>
          <w:tab w:val="num" w:pos="4320"/>
        </w:tabs>
        <w:ind w:left="4320" w:hanging="360"/>
      </w:pPr>
      <w:rPr>
        <w:rFonts w:ascii="Arial" w:hAnsi="Arial" w:hint="default"/>
      </w:rPr>
    </w:lvl>
    <w:lvl w:ilvl="6" w:tplc="45C29AD0" w:tentative="1">
      <w:start w:val="1"/>
      <w:numFmt w:val="bullet"/>
      <w:lvlText w:val="•"/>
      <w:lvlJc w:val="left"/>
      <w:pPr>
        <w:tabs>
          <w:tab w:val="num" w:pos="5040"/>
        </w:tabs>
        <w:ind w:left="5040" w:hanging="360"/>
      </w:pPr>
      <w:rPr>
        <w:rFonts w:ascii="Arial" w:hAnsi="Arial" w:hint="default"/>
      </w:rPr>
    </w:lvl>
    <w:lvl w:ilvl="7" w:tplc="9426ED36" w:tentative="1">
      <w:start w:val="1"/>
      <w:numFmt w:val="bullet"/>
      <w:lvlText w:val="•"/>
      <w:lvlJc w:val="left"/>
      <w:pPr>
        <w:tabs>
          <w:tab w:val="num" w:pos="5760"/>
        </w:tabs>
        <w:ind w:left="5760" w:hanging="360"/>
      </w:pPr>
      <w:rPr>
        <w:rFonts w:ascii="Arial" w:hAnsi="Arial" w:hint="default"/>
      </w:rPr>
    </w:lvl>
    <w:lvl w:ilvl="8" w:tplc="BF328C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B77277"/>
    <w:multiLevelType w:val="multilevel"/>
    <w:tmpl w:val="C986B27C"/>
    <w:lvl w:ilvl="0">
      <w:start w:val="6"/>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0CE3934"/>
    <w:multiLevelType w:val="hybridMultilevel"/>
    <w:tmpl w:val="B9C07060"/>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73C6E8C"/>
    <w:multiLevelType w:val="multilevel"/>
    <w:tmpl w:val="C1AEECD8"/>
    <w:lvl w:ilvl="0">
      <w:start w:val="1"/>
      <w:numFmt w:val="decimal"/>
      <w:lvlText w:val="%1."/>
      <w:lvlJc w:val="left"/>
      <w:pPr>
        <w:tabs>
          <w:tab w:val="num" w:pos="1184"/>
        </w:tabs>
        <w:ind w:left="1184" w:hanging="720"/>
      </w:pPr>
    </w:lvl>
    <w:lvl w:ilvl="1">
      <w:start w:val="1"/>
      <w:numFmt w:val="bullet"/>
      <w:lvlText w:val=""/>
      <w:lvlJc w:val="left"/>
      <w:pPr>
        <w:tabs>
          <w:tab w:val="num" w:pos="1904"/>
        </w:tabs>
        <w:ind w:left="1904" w:hanging="720"/>
      </w:pPr>
      <w:rPr>
        <w:rFonts w:ascii="Symbol" w:hAnsi="Symbol" w:hint="default"/>
      </w:rPr>
    </w:lvl>
    <w:lvl w:ilvl="2">
      <w:start w:val="1"/>
      <w:numFmt w:val="decimal"/>
      <w:lvlText w:val="%3."/>
      <w:lvlJc w:val="left"/>
      <w:pPr>
        <w:tabs>
          <w:tab w:val="num" w:pos="2624"/>
        </w:tabs>
        <w:ind w:left="2624" w:hanging="720"/>
      </w:pPr>
    </w:lvl>
    <w:lvl w:ilvl="3">
      <w:start w:val="1"/>
      <w:numFmt w:val="decimal"/>
      <w:lvlText w:val="%4."/>
      <w:lvlJc w:val="left"/>
      <w:pPr>
        <w:tabs>
          <w:tab w:val="num" w:pos="3344"/>
        </w:tabs>
        <w:ind w:left="3344" w:hanging="720"/>
      </w:pPr>
    </w:lvl>
    <w:lvl w:ilvl="4">
      <w:start w:val="1"/>
      <w:numFmt w:val="decimal"/>
      <w:lvlText w:val="%5."/>
      <w:lvlJc w:val="left"/>
      <w:pPr>
        <w:tabs>
          <w:tab w:val="num" w:pos="4064"/>
        </w:tabs>
        <w:ind w:left="4064" w:hanging="720"/>
      </w:pPr>
    </w:lvl>
    <w:lvl w:ilvl="5">
      <w:start w:val="1"/>
      <w:numFmt w:val="decimal"/>
      <w:lvlText w:val="%6."/>
      <w:lvlJc w:val="left"/>
      <w:pPr>
        <w:tabs>
          <w:tab w:val="num" w:pos="4784"/>
        </w:tabs>
        <w:ind w:left="4784" w:hanging="720"/>
      </w:pPr>
    </w:lvl>
    <w:lvl w:ilvl="6">
      <w:start w:val="1"/>
      <w:numFmt w:val="decimal"/>
      <w:lvlText w:val="%7."/>
      <w:lvlJc w:val="left"/>
      <w:pPr>
        <w:tabs>
          <w:tab w:val="num" w:pos="5504"/>
        </w:tabs>
        <w:ind w:left="5504" w:hanging="720"/>
      </w:pPr>
    </w:lvl>
    <w:lvl w:ilvl="7">
      <w:start w:val="1"/>
      <w:numFmt w:val="decimal"/>
      <w:lvlText w:val="%8."/>
      <w:lvlJc w:val="left"/>
      <w:pPr>
        <w:tabs>
          <w:tab w:val="num" w:pos="6224"/>
        </w:tabs>
        <w:ind w:left="6224" w:hanging="720"/>
      </w:pPr>
    </w:lvl>
    <w:lvl w:ilvl="8">
      <w:start w:val="1"/>
      <w:numFmt w:val="decimal"/>
      <w:lvlText w:val="%9."/>
      <w:lvlJc w:val="left"/>
      <w:pPr>
        <w:tabs>
          <w:tab w:val="num" w:pos="6944"/>
        </w:tabs>
        <w:ind w:left="6944" w:hanging="720"/>
      </w:pPr>
    </w:lvl>
  </w:abstractNum>
  <w:abstractNum w:abstractNumId="22" w15:restartNumberingAfterBreak="0">
    <w:nsid w:val="5BED6FC4"/>
    <w:multiLevelType w:val="hybridMultilevel"/>
    <w:tmpl w:val="1E5AAC2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BF2556"/>
    <w:multiLevelType w:val="multilevel"/>
    <w:tmpl w:val="9B2A073E"/>
    <w:lvl w:ilvl="0">
      <w:start w:val="1"/>
      <w:numFmt w:val="bullet"/>
      <w:lvlText w:val=""/>
      <w:lvlJc w:val="left"/>
      <w:pPr>
        <w:tabs>
          <w:tab w:val="num" w:pos="720"/>
        </w:tabs>
        <w:ind w:left="720" w:hanging="720"/>
      </w:pPr>
      <w:rPr>
        <w:rFonts w:ascii="Symbol" w:hAnsi="Symbol" w:hint="default"/>
      </w:rPr>
    </w:lvl>
    <w:lvl w:ilvl="1">
      <w:start w:val="1"/>
      <w:numFmt w:val="lowerLetter"/>
      <w:lvlText w:val="%2)"/>
      <w:lvlJc w:val="left"/>
      <w:pPr>
        <w:tabs>
          <w:tab w:val="num" w:pos="1440"/>
        </w:tabs>
        <w:ind w:left="1440" w:hanging="720"/>
      </w:pPr>
      <w:rPr>
        <w:rFonts w:hint="default"/>
        <w:b/>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1429"/>
        </w:tabs>
        <w:ind w:left="1429"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23"/>
  </w:num>
  <w:num w:numId="3">
    <w:abstractNumId w:val="22"/>
  </w:num>
  <w:num w:numId="4">
    <w:abstractNumId w:val="19"/>
  </w:num>
  <w:num w:numId="5">
    <w:abstractNumId w:val="20"/>
  </w:num>
  <w:num w:numId="6">
    <w:abstractNumId w:val="4"/>
  </w:num>
  <w:num w:numId="7">
    <w:abstractNumId w:val="12"/>
  </w:num>
  <w:num w:numId="8">
    <w:abstractNumId w:val="13"/>
  </w:num>
  <w:num w:numId="9">
    <w:abstractNumId w:val="18"/>
  </w:num>
  <w:num w:numId="10">
    <w:abstractNumId w:val="9"/>
  </w:num>
  <w:num w:numId="11">
    <w:abstractNumId w:val="1"/>
  </w:num>
  <w:num w:numId="12">
    <w:abstractNumId w:val="5"/>
  </w:num>
  <w:num w:numId="13">
    <w:abstractNumId w:val="17"/>
  </w:num>
  <w:num w:numId="14">
    <w:abstractNumId w:val="2"/>
  </w:num>
  <w:num w:numId="15">
    <w:abstractNumId w:val="8"/>
  </w:num>
  <w:num w:numId="16">
    <w:abstractNumId w:val="7"/>
  </w:num>
  <w:num w:numId="17">
    <w:abstractNumId w:val="11"/>
  </w:num>
  <w:num w:numId="18">
    <w:abstractNumId w:val="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4"/>
  </w:num>
  <w:num w:numId="22">
    <w:abstractNumId w:val="16"/>
  </w:num>
  <w:num w:numId="23">
    <w:abstractNumId w:val="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17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E0"/>
    <w:rsid w:val="0000153C"/>
    <w:rsid w:val="00002CA1"/>
    <w:rsid w:val="0000310C"/>
    <w:rsid w:val="0000409D"/>
    <w:rsid w:val="00006485"/>
    <w:rsid w:val="00007C46"/>
    <w:rsid w:val="000131C6"/>
    <w:rsid w:val="00013E20"/>
    <w:rsid w:val="00014070"/>
    <w:rsid w:val="0001414A"/>
    <w:rsid w:val="00015666"/>
    <w:rsid w:val="00016BFE"/>
    <w:rsid w:val="00021460"/>
    <w:rsid w:val="0002248B"/>
    <w:rsid w:val="000225F9"/>
    <w:rsid w:val="00023BA5"/>
    <w:rsid w:val="00023C49"/>
    <w:rsid w:val="00026051"/>
    <w:rsid w:val="00026648"/>
    <w:rsid w:val="00026C11"/>
    <w:rsid w:val="00027651"/>
    <w:rsid w:val="0002790C"/>
    <w:rsid w:val="00027F22"/>
    <w:rsid w:val="0003039A"/>
    <w:rsid w:val="00034467"/>
    <w:rsid w:val="00035B28"/>
    <w:rsid w:val="00037D97"/>
    <w:rsid w:val="000422CC"/>
    <w:rsid w:val="0004335C"/>
    <w:rsid w:val="000439A6"/>
    <w:rsid w:val="0004429B"/>
    <w:rsid w:val="0004638B"/>
    <w:rsid w:val="000464DB"/>
    <w:rsid w:val="00050D8D"/>
    <w:rsid w:val="0005159E"/>
    <w:rsid w:val="00053239"/>
    <w:rsid w:val="00054DD0"/>
    <w:rsid w:val="00056AE0"/>
    <w:rsid w:val="000575D7"/>
    <w:rsid w:val="000602CA"/>
    <w:rsid w:val="00060536"/>
    <w:rsid w:val="00060D74"/>
    <w:rsid w:val="000628E6"/>
    <w:rsid w:val="0006438B"/>
    <w:rsid w:val="00064E41"/>
    <w:rsid w:val="00065B8B"/>
    <w:rsid w:val="00065FCA"/>
    <w:rsid w:val="00066684"/>
    <w:rsid w:val="00067909"/>
    <w:rsid w:val="00067E3D"/>
    <w:rsid w:val="0007118F"/>
    <w:rsid w:val="00071579"/>
    <w:rsid w:val="000728A5"/>
    <w:rsid w:val="0007294C"/>
    <w:rsid w:val="0007338C"/>
    <w:rsid w:val="00073888"/>
    <w:rsid w:val="0008093F"/>
    <w:rsid w:val="0008246A"/>
    <w:rsid w:val="0008703A"/>
    <w:rsid w:val="0009074C"/>
    <w:rsid w:val="00090D4C"/>
    <w:rsid w:val="0009201C"/>
    <w:rsid w:val="000928AC"/>
    <w:rsid w:val="00095691"/>
    <w:rsid w:val="00097D7E"/>
    <w:rsid w:val="000A052A"/>
    <w:rsid w:val="000A0A15"/>
    <w:rsid w:val="000A1783"/>
    <w:rsid w:val="000A19A8"/>
    <w:rsid w:val="000A388C"/>
    <w:rsid w:val="000B0B50"/>
    <w:rsid w:val="000B1873"/>
    <w:rsid w:val="000B1BF5"/>
    <w:rsid w:val="000B3A13"/>
    <w:rsid w:val="000C007B"/>
    <w:rsid w:val="000C1FA7"/>
    <w:rsid w:val="000C24C3"/>
    <w:rsid w:val="000C2FC1"/>
    <w:rsid w:val="000C4D08"/>
    <w:rsid w:val="000C4D69"/>
    <w:rsid w:val="000C50B8"/>
    <w:rsid w:val="000C5F0A"/>
    <w:rsid w:val="000D0D89"/>
    <w:rsid w:val="000D393B"/>
    <w:rsid w:val="000D757A"/>
    <w:rsid w:val="000E1B68"/>
    <w:rsid w:val="000E47B8"/>
    <w:rsid w:val="000E5484"/>
    <w:rsid w:val="000E6CB5"/>
    <w:rsid w:val="000F1B87"/>
    <w:rsid w:val="000F2688"/>
    <w:rsid w:val="000F41FD"/>
    <w:rsid w:val="000F52D3"/>
    <w:rsid w:val="000F5458"/>
    <w:rsid w:val="00100F90"/>
    <w:rsid w:val="0010142B"/>
    <w:rsid w:val="00101BBB"/>
    <w:rsid w:val="001024F4"/>
    <w:rsid w:val="00102912"/>
    <w:rsid w:val="00102DBB"/>
    <w:rsid w:val="00102EF6"/>
    <w:rsid w:val="00111F8F"/>
    <w:rsid w:val="001136CE"/>
    <w:rsid w:val="00114E60"/>
    <w:rsid w:val="001157C3"/>
    <w:rsid w:val="00115877"/>
    <w:rsid w:val="00116372"/>
    <w:rsid w:val="00116EAD"/>
    <w:rsid w:val="00117F92"/>
    <w:rsid w:val="00120D88"/>
    <w:rsid w:val="0012141A"/>
    <w:rsid w:val="0012210A"/>
    <w:rsid w:val="00123C99"/>
    <w:rsid w:val="00123F3C"/>
    <w:rsid w:val="001246D2"/>
    <w:rsid w:val="001247AF"/>
    <w:rsid w:val="00126A49"/>
    <w:rsid w:val="00126E2A"/>
    <w:rsid w:val="00130019"/>
    <w:rsid w:val="00130918"/>
    <w:rsid w:val="001339A8"/>
    <w:rsid w:val="00136A94"/>
    <w:rsid w:val="001412DD"/>
    <w:rsid w:val="001417BE"/>
    <w:rsid w:val="0014305D"/>
    <w:rsid w:val="00144BA6"/>
    <w:rsid w:val="00144C33"/>
    <w:rsid w:val="00152590"/>
    <w:rsid w:val="001529B5"/>
    <w:rsid w:val="00152D5A"/>
    <w:rsid w:val="001540BF"/>
    <w:rsid w:val="00155B9F"/>
    <w:rsid w:val="0015693C"/>
    <w:rsid w:val="001614CD"/>
    <w:rsid w:val="00161B85"/>
    <w:rsid w:val="00162FE5"/>
    <w:rsid w:val="00165FFD"/>
    <w:rsid w:val="0016700E"/>
    <w:rsid w:val="0016735C"/>
    <w:rsid w:val="001706A9"/>
    <w:rsid w:val="00170C25"/>
    <w:rsid w:val="00174410"/>
    <w:rsid w:val="00176406"/>
    <w:rsid w:val="0018070A"/>
    <w:rsid w:val="00182FE1"/>
    <w:rsid w:val="00183D6F"/>
    <w:rsid w:val="00186ACB"/>
    <w:rsid w:val="001871A0"/>
    <w:rsid w:val="001902F1"/>
    <w:rsid w:val="00194B22"/>
    <w:rsid w:val="001973CC"/>
    <w:rsid w:val="0019788E"/>
    <w:rsid w:val="00197B6A"/>
    <w:rsid w:val="001A0AB6"/>
    <w:rsid w:val="001A0F66"/>
    <w:rsid w:val="001A21F7"/>
    <w:rsid w:val="001A4BBE"/>
    <w:rsid w:val="001A5C6A"/>
    <w:rsid w:val="001A72AB"/>
    <w:rsid w:val="001A7CB9"/>
    <w:rsid w:val="001B1A1A"/>
    <w:rsid w:val="001B34C1"/>
    <w:rsid w:val="001B4DF5"/>
    <w:rsid w:val="001B6228"/>
    <w:rsid w:val="001C00E8"/>
    <w:rsid w:val="001C0B09"/>
    <w:rsid w:val="001C221C"/>
    <w:rsid w:val="001C4A7D"/>
    <w:rsid w:val="001C53E9"/>
    <w:rsid w:val="001C7207"/>
    <w:rsid w:val="001D025D"/>
    <w:rsid w:val="001D0BF9"/>
    <w:rsid w:val="001D2790"/>
    <w:rsid w:val="001D28B6"/>
    <w:rsid w:val="001D6992"/>
    <w:rsid w:val="001E1717"/>
    <w:rsid w:val="001E24D6"/>
    <w:rsid w:val="001E2609"/>
    <w:rsid w:val="001E3648"/>
    <w:rsid w:val="001E417D"/>
    <w:rsid w:val="001E4D41"/>
    <w:rsid w:val="001E6098"/>
    <w:rsid w:val="001E7187"/>
    <w:rsid w:val="001F0693"/>
    <w:rsid w:val="001F3AE3"/>
    <w:rsid w:val="001F6BE6"/>
    <w:rsid w:val="002006BB"/>
    <w:rsid w:val="00201AD2"/>
    <w:rsid w:val="00201D01"/>
    <w:rsid w:val="0020376D"/>
    <w:rsid w:val="002042EC"/>
    <w:rsid w:val="00205075"/>
    <w:rsid w:val="00205850"/>
    <w:rsid w:val="002059AA"/>
    <w:rsid w:val="00206AA5"/>
    <w:rsid w:val="00210269"/>
    <w:rsid w:val="00210A9C"/>
    <w:rsid w:val="00211EF7"/>
    <w:rsid w:val="00212167"/>
    <w:rsid w:val="002121DC"/>
    <w:rsid w:val="00215EB0"/>
    <w:rsid w:val="0021717B"/>
    <w:rsid w:val="00217748"/>
    <w:rsid w:val="00223667"/>
    <w:rsid w:val="002265C0"/>
    <w:rsid w:val="0022717E"/>
    <w:rsid w:val="00232DD5"/>
    <w:rsid w:val="00232E47"/>
    <w:rsid w:val="00233CD1"/>
    <w:rsid w:val="00234097"/>
    <w:rsid w:val="00235719"/>
    <w:rsid w:val="00236A2A"/>
    <w:rsid w:val="00240120"/>
    <w:rsid w:val="002435F5"/>
    <w:rsid w:val="00243A5A"/>
    <w:rsid w:val="00245225"/>
    <w:rsid w:val="0024735B"/>
    <w:rsid w:val="002474B2"/>
    <w:rsid w:val="00247F11"/>
    <w:rsid w:val="00251A91"/>
    <w:rsid w:val="002522BE"/>
    <w:rsid w:val="00252F37"/>
    <w:rsid w:val="00254B3A"/>
    <w:rsid w:val="002560FC"/>
    <w:rsid w:val="00256BB5"/>
    <w:rsid w:val="00257E57"/>
    <w:rsid w:val="00260D70"/>
    <w:rsid w:val="002633E5"/>
    <w:rsid w:val="002664FF"/>
    <w:rsid w:val="00270B9C"/>
    <w:rsid w:val="00271804"/>
    <w:rsid w:val="002719A8"/>
    <w:rsid w:val="002720B9"/>
    <w:rsid w:val="002720D7"/>
    <w:rsid w:val="00273E18"/>
    <w:rsid w:val="00274313"/>
    <w:rsid w:val="002748F0"/>
    <w:rsid w:val="00277BC8"/>
    <w:rsid w:val="002807CA"/>
    <w:rsid w:val="00280E36"/>
    <w:rsid w:val="00281251"/>
    <w:rsid w:val="00281A56"/>
    <w:rsid w:val="00281D9D"/>
    <w:rsid w:val="002843A1"/>
    <w:rsid w:val="00284A6C"/>
    <w:rsid w:val="002859A8"/>
    <w:rsid w:val="00287941"/>
    <w:rsid w:val="0029018E"/>
    <w:rsid w:val="00290C7B"/>
    <w:rsid w:val="00290E2D"/>
    <w:rsid w:val="00291A25"/>
    <w:rsid w:val="00292BAE"/>
    <w:rsid w:val="00293A2D"/>
    <w:rsid w:val="00294ED3"/>
    <w:rsid w:val="00294EEB"/>
    <w:rsid w:val="00295DE5"/>
    <w:rsid w:val="00297E4B"/>
    <w:rsid w:val="002A0D38"/>
    <w:rsid w:val="002A0D94"/>
    <w:rsid w:val="002A108A"/>
    <w:rsid w:val="002A2966"/>
    <w:rsid w:val="002A50BE"/>
    <w:rsid w:val="002A66D7"/>
    <w:rsid w:val="002A696A"/>
    <w:rsid w:val="002B10D3"/>
    <w:rsid w:val="002B15D8"/>
    <w:rsid w:val="002B167B"/>
    <w:rsid w:val="002B32FD"/>
    <w:rsid w:val="002B378D"/>
    <w:rsid w:val="002B4681"/>
    <w:rsid w:val="002B584A"/>
    <w:rsid w:val="002B6451"/>
    <w:rsid w:val="002C1DC5"/>
    <w:rsid w:val="002C3D69"/>
    <w:rsid w:val="002C4031"/>
    <w:rsid w:val="002C70E2"/>
    <w:rsid w:val="002D0DB7"/>
    <w:rsid w:val="002D3CF0"/>
    <w:rsid w:val="002D58F8"/>
    <w:rsid w:val="002D63F7"/>
    <w:rsid w:val="002D6FF2"/>
    <w:rsid w:val="002D7FEB"/>
    <w:rsid w:val="002E3977"/>
    <w:rsid w:val="002E4F73"/>
    <w:rsid w:val="002E5F4B"/>
    <w:rsid w:val="002E7750"/>
    <w:rsid w:val="002E7F89"/>
    <w:rsid w:val="002F1FD9"/>
    <w:rsid w:val="002F5983"/>
    <w:rsid w:val="002F7F00"/>
    <w:rsid w:val="0030138A"/>
    <w:rsid w:val="003034E3"/>
    <w:rsid w:val="00303A6C"/>
    <w:rsid w:val="00305EE0"/>
    <w:rsid w:val="00310D43"/>
    <w:rsid w:val="00311C57"/>
    <w:rsid w:val="00312460"/>
    <w:rsid w:val="00312FC1"/>
    <w:rsid w:val="0031579D"/>
    <w:rsid w:val="00315830"/>
    <w:rsid w:val="003158A3"/>
    <w:rsid w:val="00316BF2"/>
    <w:rsid w:val="00317043"/>
    <w:rsid w:val="00317CAC"/>
    <w:rsid w:val="00326DBA"/>
    <w:rsid w:val="003333B9"/>
    <w:rsid w:val="00333A5B"/>
    <w:rsid w:val="00335636"/>
    <w:rsid w:val="00336003"/>
    <w:rsid w:val="00336EBC"/>
    <w:rsid w:val="00337064"/>
    <w:rsid w:val="0033721D"/>
    <w:rsid w:val="00342828"/>
    <w:rsid w:val="00343092"/>
    <w:rsid w:val="00343DB2"/>
    <w:rsid w:val="00343DD5"/>
    <w:rsid w:val="00345244"/>
    <w:rsid w:val="00350493"/>
    <w:rsid w:val="003520E6"/>
    <w:rsid w:val="0035242E"/>
    <w:rsid w:val="0035490F"/>
    <w:rsid w:val="003576E1"/>
    <w:rsid w:val="00357EB2"/>
    <w:rsid w:val="0036004D"/>
    <w:rsid w:val="00361937"/>
    <w:rsid w:val="00362BCA"/>
    <w:rsid w:val="00363947"/>
    <w:rsid w:val="00363EB8"/>
    <w:rsid w:val="00365A50"/>
    <w:rsid w:val="00370088"/>
    <w:rsid w:val="00371227"/>
    <w:rsid w:val="003722F8"/>
    <w:rsid w:val="00373B39"/>
    <w:rsid w:val="00376374"/>
    <w:rsid w:val="0038022F"/>
    <w:rsid w:val="003812F8"/>
    <w:rsid w:val="00382109"/>
    <w:rsid w:val="003835C7"/>
    <w:rsid w:val="00385424"/>
    <w:rsid w:val="0038747B"/>
    <w:rsid w:val="00387BDD"/>
    <w:rsid w:val="00390501"/>
    <w:rsid w:val="00392B11"/>
    <w:rsid w:val="00394472"/>
    <w:rsid w:val="0039648E"/>
    <w:rsid w:val="0039753E"/>
    <w:rsid w:val="00397B80"/>
    <w:rsid w:val="003A03E8"/>
    <w:rsid w:val="003A0D92"/>
    <w:rsid w:val="003B081F"/>
    <w:rsid w:val="003B350E"/>
    <w:rsid w:val="003B3F11"/>
    <w:rsid w:val="003B6ECA"/>
    <w:rsid w:val="003C19F6"/>
    <w:rsid w:val="003C2E8C"/>
    <w:rsid w:val="003C3080"/>
    <w:rsid w:val="003C7924"/>
    <w:rsid w:val="003C7BAA"/>
    <w:rsid w:val="003D1F1E"/>
    <w:rsid w:val="003D38E0"/>
    <w:rsid w:val="003D4784"/>
    <w:rsid w:val="003D5539"/>
    <w:rsid w:val="003D576C"/>
    <w:rsid w:val="003D64ED"/>
    <w:rsid w:val="003D6705"/>
    <w:rsid w:val="003D7AF0"/>
    <w:rsid w:val="003E027C"/>
    <w:rsid w:val="003E1427"/>
    <w:rsid w:val="003E3D6D"/>
    <w:rsid w:val="003E43D2"/>
    <w:rsid w:val="003F0605"/>
    <w:rsid w:val="003F1FCF"/>
    <w:rsid w:val="003F2873"/>
    <w:rsid w:val="003F3A29"/>
    <w:rsid w:val="003F58DA"/>
    <w:rsid w:val="003F5A78"/>
    <w:rsid w:val="003F5C79"/>
    <w:rsid w:val="003F5F6E"/>
    <w:rsid w:val="0040090B"/>
    <w:rsid w:val="00403246"/>
    <w:rsid w:val="004034DA"/>
    <w:rsid w:val="00404826"/>
    <w:rsid w:val="0040492E"/>
    <w:rsid w:val="004055D5"/>
    <w:rsid w:val="00407C63"/>
    <w:rsid w:val="00407D47"/>
    <w:rsid w:val="004104A6"/>
    <w:rsid w:val="00410AB1"/>
    <w:rsid w:val="00412FB9"/>
    <w:rsid w:val="00413245"/>
    <w:rsid w:val="00414254"/>
    <w:rsid w:val="004152F5"/>
    <w:rsid w:val="0042001A"/>
    <w:rsid w:val="0042078F"/>
    <w:rsid w:val="004207C4"/>
    <w:rsid w:val="00420B67"/>
    <w:rsid w:val="004229CA"/>
    <w:rsid w:val="004236A9"/>
    <w:rsid w:val="004236F3"/>
    <w:rsid w:val="00424420"/>
    <w:rsid w:val="00424519"/>
    <w:rsid w:val="0042640C"/>
    <w:rsid w:val="004277BF"/>
    <w:rsid w:val="00427FF6"/>
    <w:rsid w:val="004307B9"/>
    <w:rsid w:val="00432422"/>
    <w:rsid w:val="00432476"/>
    <w:rsid w:val="00433168"/>
    <w:rsid w:val="00433295"/>
    <w:rsid w:val="0043544C"/>
    <w:rsid w:val="00435847"/>
    <w:rsid w:val="00435B8C"/>
    <w:rsid w:val="0043726C"/>
    <w:rsid w:val="00440A60"/>
    <w:rsid w:val="00440E17"/>
    <w:rsid w:val="00443275"/>
    <w:rsid w:val="004438C5"/>
    <w:rsid w:val="00447A22"/>
    <w:rsid w:val="00450C5E"/>
    <w:rsid w:val="00451473"/>
    <w:rsid w:val="00451613"/>
    <w:rsid w:val="00451B2F"/>
    <w:rsid w:val="004537C6"/>
    <w:rsid w:val="00453D5E"/>
    <w:rsid w:val="004543CE"/>
    <w:rsid w:val="00454863"/>
    <w:rsid w:val="00454FA5"/>
    <w:rsid w:val="0045571A"/>
    <w:rsid w:val="004560CB"/>
    <w:rsid w:val="00456CA0"/>
    <w:rsid w:val="004614B6"/>
    <w:rsid w:val="004625C6"/>
    <w:rsid w:val="00462A11"/>
    <w:rsid w:val="0046421D"/>
    <w:rsid w:val="00464E0E"/>
    <w:rsid w:val="00464E1B"/>
    <w:rsid w:val="0046541C"/>
    <w:rsid w:val="00470B5F"/>
    <w:rsid w:val="00470D7B"/>
    <w:rsid w:val="00474BAD"/>
    <w:rsid w:val="00475134"/>
    <w:rsid w:val="00475E01"/>
    <w:rsid w:val="00477F20"/>
    <w:rsid w:val="00483997"/>
    <w:rsid w:val="00483B48"/>
    <w:rsid w:val="00485C38"/>
    <w:rsid w:val="004861C5"/>
    <w:rsid w:val="00486911"/>
    <w:rsid w:val="00487525"/>
    <w:rsid w:val="00491891"/>
    <w:rsid w:val="00492119"/>
    <w:rsid w:val="00493B3C"/>
    <w:rsid w:val="00494D3E"/>
    <w:rsid w:val="00495843"/>
    <w:rsid w:val="00495F5C"/>
    <w:rsid w:val="00496C31"/>
    <w:rsid w:val="004978B7"/>
    <w:rsid w:val="004A30FC"/>
    <w:rsid w:val="004A4644"/>
    <w:rsid w:val="004A4D44"/>
    <w:rsid w:val="004A5025"/>
    <w:rsid w:val="004A54E6"/>
    <w:rsid w:val="004B2777"/>
    <w:rsid w:val="004B2EFB"/>
    <w:rsid w:val="004B7E52"/>
    <w:rsid w:val="004C283C"/>
    <w:rsid w:val="004C28A9"/>
    <w:rsid w:val="004C5047"/>
    <w:rsid w:val="004C76C9"/>
    <w:rsid w:val="004C77F0"/>
    <w:rsid w:val="004D13A9"/>
    <w:rsid w:val="004D26BC"/>
    <w:rsid w:val="004D2B43"/>
    <w:rsid w:val="004D2FB9"/>
    <w:rsid w:val="004D5B1E"/>
    <w:rsid w:val="004D61EE"/>
    <w:rsid w:val="004D64F7"/>
    <w:rsid w:val="004E086E"/>
    <w:rsid w:val="004E229B"/>
    <w:rsid w:val="004E4B92"/>
    <w:rsid w:val="004E67E6"/>
    <w:rsid w:val="004E7C3C"/>
    <w:rsid w:val="004F179D"/>
    <w:rsid w:val="004F2037"/>
    <w:rsid w:val="004F6C29"/>
    <w:rsid w:val="004F7F58"/>
    <w:rsid w:val="00501747"/>
    <w:rsid w:val="00502EC5"/>
    <w:rsid w:val="00505C60"/>
    <w:rsid w:val="005060E9"/>
    <w:rsid w:val="00507B32"/>
    <w:rsid w:val="00510E14"/>
    <w:rsid w:val="005118D3"/>
    <w:rsid w:val="00515BB7"/>
    <w:rsid w:val="00515E17"/>
    <w:rsid w:val="00517930"/>
    <w:rsid w:val="0052079D"/>
    <w:rsid w:val="00520F81"/>
    <w:rsid w:val="005215C6"/>
    <w:rsid w:val="00522060"/>
    <w:rsid w:val="00524725"/>
    <w:rsid w:val="00527EC4"/>
    <w:rsid w:val="00533DAD"/>
    <w:rsid w:val="00534285"/>
    <w:rsid w:val="00536B3C"/>
    <w:rsid w:val="005373A6"/>
    <w:rsid w:val="005440C8"/>
    <w:rsid w:val="00545B6F"/>
    <w:rsid w:val="00545ECB"/>
    <w:rsid w:val="0054785D"/>
    <w:rsid w:val="00547B49"/>
    <w:rsid w:val="00552B61"/>
    <w:rsid w:val="0055304F"/>
    <w:rsid w:val="00553397"/>
    <w:rsid w:val="00556E6B"/>
    <w:rsid w:val="005572CD"/>
    <w:rsid w:val="005579DB"/>
    <w:rsid w:val="00560ECA"/>
    <w:rsid w:val="00561FC3"/>
    <w:rsid w:val="00563BC0"/>
    <w:rsid w:val="00563D5B"/>
    <w:rsid w:val="00564007"/>
    <w:rsid w:val="005657BB"/>
    <w:rsid w:val="005757FD"/>
    <w:rsid w:val="0057635C"/>
    <w:rsid w:val="00580F5D"/>
    <w:rsid w:val="00582474"/>
    <w:rsid w:val="00582679"/>
    <w:rsid w:val="00584A99"/>
    <w:rsid w:val="005869B7"/>
    <w:rsid w:val="00586D3D"/>
    <w:rsid w:val="0059327E"/>
    <w:rsid w:val="00595A70"/>
    <w:rsid w:val="00595DB3"/>
    <w:rsid w:val="005A030B"/>
    <w:rsid w:val="005A16F3"/>
    <w:rsid w:val="005A1CCB"/>
    <w:rsid w:val="005A4965"/>
    <w:rsid w:val="005A682A"/>
    <w:rsid w:val="005A69A4"/>
    <w:rsid w:val="005B0940"/>
    <w:rsid w:val="005B142E"/>
    <w:rsid w:val="005B198D"/>
    <w:rsid w:val="005B29A7"/>
    <w:rsid w:val="005B617A"/>
    <w:rsid w:val="005B6429"/>
    <w:rsid w:val="005B65BF"/>
    <w:rsid w:val="005B6611"/>
    <w:rsid w:val="005B78FC"/>
    <w:rsid w:val="005B7C40"/>
    <w:rsid w:val="005C49C2"/>
    <w:rsid w:val="005C66A2"/>
    <w:rsid w:val="005C66A6"/>
    <w:rsid w:val="005C6E69"/>
    <w:rsid w:val="005C72E7"/>
    <w:rsid w:val="005C7941"/>
    <w:rsid w:val="005D35A4"/>
    <w:rsid w:val="005D485A"/>
    <w:rsid w:val="005D4F83"/>
    <w:rsid w:val="005D6DCB"/>
    <w:rsid w:val="005E12BC"/>
    <w:rsid w:val="005E16F1"/>
    <w:rsid w:val="005E1901"/>
    <w:rsid w:val="005E31E1"/>
    <w:rsid w:val="005E3EF5"/>
    <w:rsid w:val="005E4175"/>
    <w:rsid w:val="005E491B"/>
    <w:rsid w:val="005E4982"/>
    <w:rsid w:val="005E5146"/>
    <w:rsid w:val="005E587D"/>
    <w:rsid w:val="005E614F"/>
    <w:rsid w:val="005F2349"/>
    <w:rsid w:val="005F28E2"/>
    <w:rsid w:val="005F2E91"/>
    <w:rsid w:val="005F33B2"/>
    <w:rsid w:val="005F44FF"/>
    <w:rsid w:val="005F4540"/>
    <w:rsid w:val="005F54C6"/>
    <w:rsid w:val="005F6F8B"/>
    <w:rsid w:val="005F787C"/>
    <w:rsid w:val="00601337"/>
    <w:rsid w:val="00602C9F"/>
    <w:rsid w:val="00602CF8"/>
    <w:rsid w:val="00603E51"/>
    <w:rsid w:val="0061042F"/>
    <w:rsid w:val="006128E1"/>
    <w:rsid w:val="0061436B"/>
    <w:rsid w:val="006246F8"/>
    <w:rsid w:val="00626C9B"/>
    <w:rsid w:val="006305C8"/>
    <w:rsid w:val="00631CF7"/>
    <w:rsid w:val="006320D2"/>
    <w:rsid w:val="006351C5"/>
    <w:rsid w:val="0063672A"/>
    <w:rsid w:val="00640C73"/>
    <w:rsid w:val="00641B14"/>
    <w:rsid w:val="00642887"/>
    <w:rsid w:val="00643288"/>
    <w:rsid w:val="006459C5"/>
    <w:rsid w:val="00646170"/>
    <w:rsid w:val="00652F00"/>
    <w:rsid w:val="00653108"/>
    <w:rsid w:val="00655320"/>
    <w:rsid w:val="00657FB1"/>
    <w:rsid w:val="00661B8D"/>
    <w:rsid w:val="00662DEB"/>
    <w:rsid w:val="00664AA7"/>
    <w:rsid w:val="00666EEB"/>
    <w:rsid w:val="00667723"/>
    <w:rsid w:val="006703B8"/>
    <w:rsid w:val="00670519"/>
    <w:rsid w:val="0067139F"/>
    <w:rsid w:val="00671F2B"/>
    <w:rsid w:val="00673427"/>
    <w:rsid w:val="00674522"/>
    <w:rsid w:val="00674551"/>
    <w:rsid w:val="0067545E"/>
    <w:rsid w:val="00677E8A"/>
    <w:rsid w:val="00680023"/>
    <w:rsid w:val="0068006C"/>
    <w:rsid w:val="0068363C"/>
    <w:rsid w:val="006837A6"/>
    <w:rsid w:val="0068736B"/>
    <w:rsid w:val="00691B40"/>
    <w:rsid w:val="00692FED"/>
    <w:rsid w:val="006949E9"/>
    <w:rsid w:val="00696376"/>
    <w:rsid w:val="0069654A"/>
    <w:rsid w:val="00697D64"/>
    <w:rsid w:val="006A275D"/>
    <w:rsid w:val="006A7EF5"/>
    <w:rsid w:val="006A7FDF"/>
    <w:rsid w:val="006B037F"/>
    <w:rsid w:val="006B3B8E"/>
    <w:rsid w:val="006B649A"/>
    <w:rsid w:val="006C047D"/>
    <w:rsid w:val="006C2173"/>
    <w:rsid w:val="006C25BB"/>
    <w:rsid w:val="006C5450"/>
    <w:rsid w:val="006C54C9"/>
    <w:rsid w:val="006C56BD"/>
    <w:rsid w:val="006D0918"/>
    <w:rsid w:val="006D0C42"/>
    <w:rsid w:val="006E09F5"/>
    <w:rsid w:val="006E1462"/>
    <w:rsid w:val="006E1C18"/>
    <w:rsid w:val="006E1F6A"/>
    <w:rsid w:val="006E2C8E"/>
    <w:rsid w:val="006E39C8"/>
    <w:rsid w:val="006E67E2"/>
    <w:rsid w:val="006E6BE2"/>
    <w:rsid w:val="006F10CE"/>
    <w:rsid w:val="006F1B74"/>
    <w:rsid w:val="006F4256"/>
    <w:rsid w:val="006F5451"/>
    <w:rsid w:val="006F5881"/>
    <w:rsid w:val="006F75A6"/>
    <w:rsid w:val="00700F21"/>
    <w:rsid w:val="00701D89"/>
    <w:rsid w:val="00704779"/>
    <w:rsid w:val="00712C39"/>
    <w:rsid w:val="00716253"/>
    <w:rsid w:val="00716256"/>
    <w:rsid w:val="00717F63"/>
    <w:rsid w:val="00720DE5"/>
    <w:rsid w:val="007213D2"/>
    <w:rsid w:val="0072215A"/>
    <w:rsid w:val="00723932"/>
    <w:rsid w:val="00724AEC"/>
    <w:rsid w:val="007267BF"/>
    <w:rsid w:val="007270E3"/>
    <w:rsid w:val="007276DC"/>
    <w:rsid w:val="00727C2F"/>
    <w:rsid w:val="0073361F"/>
    <w:rsid w:val="00734777"/>
    <w:rsid w:val="0073518D"/>
    <w:rsid w:val="00736863"/>
    <w:rsid w:val="00737E21"/>
    <w:rsid w:val="00740142"/>
    <w:rsid w:val="00740361"/>
    <w:rsid w:val="00740A9A"/>
    <w:rsid w:val="00741E2E"/>
    <w:rsid w:val="00743385"/>
    <w:rsid w:val="00743612"/>
    <w:rsid w:val="00743975"/>
    <w:rsid w:val="0074404A"/>
    <w:rsid w:val="0074437D"/>
    <w:rsid w:val="00745E71"/>
    <w:rsid w:val="0074770C"/>
    <w:rsid w:val="0074785A"/>
    <w:rsid w:val="00747D83"/>
    <w:rsid w:val="007509EF"/>
    <w:rsid w:val="007528C6"/>
    <w:rsid w:val="00753E27"/>
    <w:rsid w:val="0075421B"/>
    <w:rsid w:val="00754634"/>
    <w:rsid w:val="007574F9"/>
    <w:rsid w:val="0075779F"/>
    <w:rsid w:val="00757B29"/>
    <w:rsid w:val="00761221"/>
    <w:rsid w:val="00762137"/>
    <w:rsid w:val="0076493C"/>
    <w:rsid w:val="00770449"/>
    <w:rsid w:val="00770694"/>
    <w:rsid w:val="0077099F"/>
    <w:rsid w:val="00772D72"/>
    <w:rsid w:val="00774F02"/>
    <w:rsid w:val="00775009"/>
    <w:rsid w:val="00775CD5"/>
    <w:rsid w:val="007771A3"/>
    <w:rsid w:val="00777ABB"/>
    <w:rsid w:val="00780557"/>
    <w:rsid w:val="00780778"/>
    <w:rsid w:val="00780A70"/>
    <w:rsid w:val="00782DC1"/>
    <w:rsid w:val="00782E4F"/>
    <w:rsid w:val="00784D7A"/>
    <w:rsid w:val="00785519"/>
    <w:rsid w:val="007856AD"/>
    <w:rsid w:val="007864E7"/>
    <w:rsid w:val="00787C47"/>
    <w:rsid w:val="00790BDA"/>
    <w:rsid w:val="0079179E"/>
    <w:rsid w:val="007922C0"/>
    <w:rsid w:val="007A054A"/>
    <w:rsid w:val="007A173B"/>
    <w:rsid w:val="007A3143"/>
    <w:rsid w:val="007A425D"/>
    <w:rsid w:val="007A4CAE"/>
    <w:rsid w:val="007B0517"/>
    <w:rsid w:val="007B2798"/>
    <w:rsid w:val="007B2843"/>
    <w:rsid w:val="007B5901"/>
    <w:rsid w:val="007B59F4"/>
    <w:rsid w:val="007B7DA5"/>
    <w:rsid w:val="007C0163"/>
    <w:rsid w:val="007C3827"/>
    <w:rsid w:val="007C44BD"/>
    <w:rsid w:val="007C4717"/>
    <w:rsid w:val="007C4856"/>
    <w:rsid w:val="007C4D26"/>
    <w:rsid w:val="007C531B"/>
    <w:rsid w:val="007C6FB2"/>
    <w:rsid w:val="007C716A"/>
    <w:rsid w:val="007C7CC1"/>
    <w:rsid w:val="007C7DA5"/>
    <w:rsid w:val="007D118B"/>
    <w:rsid w:val="007D2570"/>
    <w:rsid w:val="007D2626"/>
    <w:rsid w:val="007D3243"/>
    <w:rsid w:val="007D3560"/>
    <w:rsid w:val="007D44A5"/>
    <w:rsid w:val="007D4D45"/>
    <w:rsid w:val="007D5F8B"/>
    <w:rsid w:val="007D716C"/>
    <w:rsid w:val="007D75F8"/>
    <w:rsid w:val="007E0055"/>
    <w:rsid w:val="007E40A0"/>
    <w:rsid w:val="007E6DB4"/>
    <w:rsid w:val="007F038C"/>
    <w:rsid w:val="007F1DA5"/>
    <w:rsid w:val="007F4A85"/>
    <w:rsid w:val="007F4ABC"/>
    <w:rsid w:val="007F685C"/>
    <w:rsid w:val="007F79A8"/>
    <w:rsid w:val="007F7AEB"/>
    <w:rsid w:val="00804095"/>
    <w:rsid w:val="0080516B"/>
    <w:rsid w:val="00805281"/>
    <w:rsid w:val="00805537"/>
    <w:rsid w:val="008056AB"/>
    <w:rsid w:val="0081044D"/>
    <w:rsid w:val="008110A5"/>
    <w:rsid w:val="008114DA"/>
    <w:rsid w:val="0081153F"/>
    <w:rsid w:val="0081247F"/>
    <w:rsid w:val="0081532D"/>
    <w:rsid w:val="00815461"/>
    <w:rsid w:val="00820078"/>
    <w:rsid w:val="00820CA3"/>
    <w:rsid w:val="008219E0"/>
    <w:rsid w:val="0082200D"/>
    <w:rsid w:val="0082340B"/>
    <w:rsid w:val="00823FDA"/>
    <w:rsid w:val="00824B00"/>
    <w:rsid w:val="00824BB8"/>
    <w:rsid w:val="008276C4"/>
    <w:rsid w:val="008301CF"/>
    <w:rsid w:val="008333FB"/>
    <w:rsid w:val="00833DB7"/>
    <w:rsid w:val="00835559"/>
    <w:rsid w:val="008362C7"/>
    <w:rsid w:val="00840C67"/>
    <w:rsid w:val="008418AA"/>
    <w:rsid w:val="00841F56"/>
    <w:rsid w:val="00844A14"/>
    <w:rsid w:val="00845972"/>
    <w:rsid w:val="0084614F"/>
    <w:rsid w:val="008474EA"/>
    <w:rsid w:val="008507EA"/>
    <w:rsid w:val="0085092E"/>
    <w:rsid w:val="00851C7A"/>
    <w:rsid w:val="0085398E"/>
    <w:rsid w:val="00855442"/>
    <w:rsid w:val="008559F5"/>
    <w:rsid w:val="00855A9E"/>
    <w:rsid w:val="008564C5"/>
    <w:rsid w:val="00856F18"/>
    <w:rsid w:val="0086001D"/>
    <w:rsid w:val="008612AE"/>
    <w:rsid w:val="008672FF"/>
    <w:rsid w:val="00870FDD"/>
    <w:rsid w:val="008716D6"/>
    <w:rsid w:val="00872AE8"/>
    <w:rsid w:val="00875A8C"/>
    <w:rsid w:val="00876850"/>
    <w:rsid w:val="00877DC7"/>
    <w:rsid w:val="00880F26"/>
    <w:rsid w:val="0088119A"/>
    <w:rsid w:val="00882FA9"/>
    <w:rsid w:val="00885FE1"/>
    <w:rsid w:val="00886C9B"/>
    <w:rsid w:val="00887EA6"/>
    <w:rsid w:val="00897013"/>
    <w:rsid w:val="008A11C3"/>
    <w:rsid w:val="008A4718"/>
    <w:rsid w:val="008A6853"/>
    <w:rsid w:val="008B53EB"/>
    <w:rsid w:val="008B548A"/>
    <w:rsid w:val="008B6D9A"/>
    <w:rsid w:val="008B7C83"/>
    <w:rsid w:val="008C2402"/>
    <w:rsid w:val="008C5B2B"/>
    <w:rsid w:val="008C6D31"/>
    <w:rsid w:val="008D04E1"/>
    <w:rsid w:val="008D1E32"/>
    <w:rsid w:val="008D1FCD"/>
    <w:rsid w:val="008D277E"/>
    <w:rsid w:val="008D37BE"/>
    <w:rsid w:val="008D46A5"/>
    <w:rsid w:val="008D53D8"/>
    <w:rsid w:val="008D59DF"/>
    <w:rsid w:val="008D5BBF"/>
    <w:rsid w:val="008D6004"/>
    <w:rsid w:val="008D6FAA"/>
    <w:rsid w:val="008D7540"/>
    <w:rsid w:val="008D7D6A"/>
    <w:rsid w:val="008E33CD"/>
    <w:rsid w:val="008E3734"/>
    <w:rsid w:val="008E4B52"/>
    <w:rsid w:val="008E5F4E"/>
    <w:rsid w:val="008F0342"/>
    <w:rsid w:val="008F0A96"/>
    <w:rsid w:val="008F2659"/>
    <w:rsid w:val="008F2761"/>
    <w:rsid w:val="008F2AA5"/>
    <w:rsid w:val="008F53CC"/>
    <w:rsid w:val="008F553D"/>
    <w:rsid w:val="008F5BF9"/>
    <w:rsid w:val="008F7BB2"/>
    <w:rsid w:val="009028E5"/>
    <w:rsid w:val="00906163"/>
    <w:rsid w:val="00907B25"/>
    <w:rsid w:val="00910CAF"/>
    <w:rsid w:val="00911249"/>
    <w:rsid w:val="0091157E"/>
    <w:rsid w:val="00911D2F"/>
    <w:rsid w:val="009121AF"/>
    <w:rsid w:val="00916E71"/>
    <w:rsid w:val="00917924"/>
    <w:rsid w:val="00917CB6"/>
    <w:rsid w:val="0092011C"/>
    <w:rsid w:val="009212A7"/>
    <w:rsid w:val="00922F43"/>
    <w:rsid w:val="009255AE"/>
    <w:rsid w:val="009317FF"/>
    <w:rsid w:val="00931C3E"/>
    <w:rsid w:val="009321C2"/>
    <w:rsid w:val="00933BF7"/>
    <w:rsid w:val="009353A4"/>
    <w:rsid w:val="00942664"/>
    <w:rsid w:val="00944C78"/>
    <w:rsid w:val="00944F5A"/>
    <w:rsid w:val="009473EC"/>
    <w:rsid w:val="00950436"/>
    <w:rsid w:val="00953EEA"/>
    <w:rsid w:val="00954572"/>
    <w:rsid w:val="00956DAD"/>
    <w:rsid w:val="00960EFB"/>
    <w:rsid w:val="009633B1"/>
    <w:rsid w:val="009639E1"/>
    <w:rsid w:val="00964EFE"/>
    <w:rsid w:val="00967649"/>
    <w:rsid w:val="009678B9"/>
    <w:rsid w:val="00967945"/>
    <w:rsid w:val="00973C24"/>
    <w:rsid w:val="009749FC"/>
    <w:rsid w:val="00975281"/>
    <w:rsid w:val="00976B98"/>
    <w:rsid w:val="00981F23"/>
    <w:rsid w:val="00983418"/>
    <w:rsid w:val="0099022D"/>
    <w:rsid w:val="00992D12"/>
    <w:rsid w:val="009934AD"/>
    <w:rsid w:val="009A19B6"/>
    <w:rsid w:val="009A294D"/>
    <w:rsid w:val="009A2A92"/>
    <w:rsid w:val="009A3856"/>
    <w:rsid w:val="009A5BDA"/>
    <w:rsid w:val="009A7C86"/>
    <w:rsid w:val="009B0643"/>
    <w:rsid w:val="009B0ADC"/>
    <w:rsid w:val="009B23EA"/>
    <w:rsid w:val="009B245C"/>
    <w:rsid w:val="009B3384"/>
    <w:rsid w:val="009B4A0E"/>
    <w:rsid w:val="009C1262"/>
    <w:rsid w:val="009C197C"/>
    <w:rsid w:val="009C42ED"/>
    <w:rsid w:val="009C4870"/>
    <w:rsid w:val="009D0613"/>
    <w:rsid w:val="009D08B2"/>
    <w:rsid w:val="009D216B"/>
    <w:rsid w:val="009D260E"/>
    <w:rsid w:val="009D4222"/>
    <w:rsid w:val="009D77DE"/>
    <w:rsid w:val="009E6ECD"/>
    <w:rsid w:val="009E778A"/>
    <w:rsid w:val="009F1146"/>
    <w:rsid w:val="009F40B9"/>
    <w:rsid w:val="009F43A8"/>
    <w:rsid w:val="009F606F"/>
    <w:rsid w:val="00A003C2"/>
    <w:rsid w:val="00A00B4B"/>
    <w:rsid w:val="00A01CB7"/>
    <w:rsid w:val="00A020DA"/>
    <w:rsid w:val="00A05C64"/>
    <w:rsid w:val="00A13397"/>
    <w:rsid w:val="00A156F0"/>
    <w:rsid w:val="00A15B53"/>
    <w:rsid w:val="00A16870"/>
    <w:rsid w:val="00A16FDD"/>
    <w:rsid w:val="00A17179"/>
    <w:rsid w:val="00A17541"/>
    <w:rsid w:val="00A177A5"/>
    <w:rsid w:val="00A20B45"/>
    <w:rsid w:val="00A215A1"/>
    <w:rsid w:val="00A21F74"/>
    <w:rsid w:val="00A246B3"/>
    <w:rsid w:val="00A259C4"/>
    <w:rsid w:val="00A277E8"/>
    <w:rsid w:val="00A321F3"/>
    <w:rsid w:val="00A32671"/>
    <w:rsid w:val="00A32BCB"/>
    <w:rsid w:val="00A35265"/>
    <w:rsid w:val="00A354DC"/>
    <w:rsid w:val="00A35C2B"/>
    <w:rsid w:val="00A369D4"/>
    <w:rsid w:val="00A402A1"/>
    <w:rsid w:val="00A42515"/>
    <w:rsid w:val="00A42B03"/>
    <w:rsid w:val="00A4706B"/>
    <w:rsid w:val="00A4724F"/>
    <w:rsid w:val="00A5016D"/>
    <w:rsid w:val="00A511D8"/>
    <w:rsid w:val="00A51E88"/>
    <w:rsid w:val="00A522C2"/>
    <w:rsid w:val="00A528A3"/>
    <w:rsid w:val="00A558B5"/>
    <w:rsid w:val="00A55FDA"/>
    <w:rsid w:val="00A57A47"/>
    <w:rsid w:val="00A65767"/>
    <w:rsid w:val="00A67AEC"/>
    <w:rsid w:val="00A7537A"/>
    <w:rsid w:val="00A808C2"/>
    <w:rsid w:val="00A8476E"/>
    <w:rsid w:val="00A85319"/>
    <w:rsid w:val="00A853F6"/>
    <w:rsid w:val="00A87941"/>
    <w:rsid w:val="00A879B0"/>
    <w:rsid w:val="00A87D29"/>
    <w:rsid w:val="00A87E1C"/>
    <w:rsid w:val="00A925BE"/>
    <w:rsid w:val="00A92636"/>
    <w:rsid w:val="00A92932"/>
    <w:rsid w:val="00A95257"/>
    <w:rsid w:val="00A97849"/>
    <w:rsid w:val="00A97F9C"/>
    <w:rsid w:val="00AA22CE"/>
    <w:rsid w:val="00AA2AFB"/>
    <w:rsid w:val="00AB0AF4"/>
    <w:rsid w:val="00AB16F6"/>
    <w:rsid w:val="00AB2470"/>
    <w:rsid w:val="00AB2494"/>
    <w:rsid w:val="00AB3F50"/>
    <w:rsid w:val="00AB512D"/>
    <w:rsid w:val="00AB69C2"/>
    <w:rsid w:val="00AB7E0D"/>
    <w:rsid w:val="00AC11F6"/>
    <w:rsid w:val="00AC1988"/>
    <w:rsid w:val="00AC31FB"/>
    <w:rsid w:val="00AC324C"/>
    <w:rsid w:val="00AC508B"/>
    <w:rsid w:val="00AC585D"/>
    <w:rsid w:val="00AC586E"/>
    <w:rsid w:val="00AC6966"/>
    <w:rsid w:val="00AC720A"/>
    <w:rsid w:val="00AD1849"/>
    <w:rsid w:val="00AD1A66"/>
    <w:rsid w:val="00AD40A2"/>
    <w:rsid w:val="00AE0667"/>
    <w:rsid w:val="00AE2EC2"/>
    <w:rsid w:val="00AE72B5"/>
    <w:rsid w:val="00AE73AE"/>
    <w:rsid w:val="00AF07AB"/>
    <w:rsid w:val="00AF1DE7"/>
    <w:rsid w:val="00AF2012"/>
    <w:rsid w:val="00AF27EB"/>
    <w:rsid w:val="00AF3668"/>
    <w:rsid w:val="00AF3709"/>
    <w:rsid w:val="00AF3A02"/>
    <w:rsid w:val="00AF5F97"/>
    <w:rsid w:val="00AF6379"/>
    <w:rsid w:val="00B01D17"/>
    <w:rsid w:val="00B0433A"/>
    <w:rsid w:val="00B055F0"/>
    <w:rsid w:val="00B06EA3"/>
    <w:rsid w:val="00B06F83"/>
    <w:rsid w:val="00B06FAC"/>
    <w:rsid w:val="00B106FB"/>
    <w:rsid w:val="00B132D8"/>
    <w:rsid w:val="00B201B0"/>
    <w:rsid w:val="00B23788"/>
    <w:rsid w:val="00B249E7"/>
    <w:rsid w:val="00B3004E"/>
    <w:rsid w:val="00B300FD"/>
    <w:rsid w:val="00B31B85"/>
    <w:rsid w:val="00B324F0"/>
    <w:rsid w:val="00B3385B"/>
    <w:rsid w:val="00B33D61"/>
    <w:rsid w:val="00B344B6"/>
    <w:rsid w:val="00B34749"/>
    <w:rsid w:val="00B373F7"/>
    <w:rsid w:val="00B461DF"/>
    <w:rsid w:val="00B46ACF"/>
    <w:rsid w:val="00B51255"/>
    <w:rsid w:val="00B526A4"/>
    <w:rsid w:val="00B535C0"/>
    <w:rsid w:val="00B54561"/>
    <w:rsid w:val="00B550F9"/>
    <w:rsid w:val="00B56B59"/>
    <w:rsid w:val="00B602A7"/>
    <w:rsid w:val="00B6125F"/>
    <w:rsid w:val="00B667D3"/>
    <w:rsid w:val="00B66BB1"/>
    <w:rsid w:val="00B7486E"/>
    <w:rsid w:val="00B75B06"/>
    <w:rsid w:val="00B816D4"/>
    <w:rsid w:val="00B8338D"/>
    <w:rsid w:val="00B8347B"/>
    <w:rsid w:val="00B83D67"/>
    <w:rsid w:val="00B84F20"/>
    <w:rsid w:val="00B85DD5"/>
    <w:rsid w:val="00B86684"/>
    <w:rsid w:val="00B87944"/>
    <w:rsid w:val="00B9277B"/>
    <w:rsid w:val="00B939E4"/>
    <w:rsid w:val="00B95994"/>
    <w:rsid w:val="00B959EB"/>
    <w:rsid w:val="00B973D8"/>
    <w:rsid w:val="00BA073B"/>
    <w:rsid w:val="00BA1986"/>
    <w:rsid w:val="00BA43E2"/>
    <w:rsid w:val="00BA5391"/>
    <w:rsid w:val="00BA6E76"/>
    <w:rsid w:val="00BB00EA"/>
    <w:rsid w:val="00BB0F4D"/>
    <w:rsid w:val="00BB17F1"/>
    <w:rsid w:val="00BB2ED1"/>
    <w:rsid w:val="00BB44DA"/>
    <w:rsid w:val="00BB5090"/>
    <w:rsid w:val="00BB5167"/>
    <w:rsid w:val="00BB5C1F"/>
    <w:rsid w:val="00BB5E2E"/>
    <w:rsid w:val="00BB6065"/>
    <w:rsid w:val="00BB6119"/>
    <w:rsid w:val="00BB7583"/>
    <w:rsid w:val="00BC2B00"/>
    <w:rsid w:val="00BC5225"/>
    <w:rsid w:val="00BC53F5"/>
    <w:rsid w:val="00BC685B"/>
    <w:rsid w:val="00BC6CD9"/>
    <w:rsid w:val="00BD1512"/>
    <w:rsid w:val="00BD3668"/>
    <w:rsid w:val="00BD47E2"/>
    <w:rsid w:val="00BD481A"/>
    <w:rsid w:val="00BD4DA7"/>
    <w:rsid w:val="00BE2C86"/>
    <w:rsid w:val="00BE3410"/>
    <w:rsid w:val="00BE5327"/>
    <w:rsid w:val="00BE5E78"/>
    <w:rsid w:val="00BE6482"/>
    <w:rsid w:val="00BE6ECE"/>
    <w:rsid w:val="00BF15DA"/>
    <w:rsid w:val="00BF3829"/>
    <w:rsid w:val="00BF3C39"/>
    <w:rsid w:val="00BF4DE9"/>
    <w:rsid w:val="00C01ADA"/>
    <w:rsid w:val="00C03701"/>
    <w:rsid w:val="00C038A9"/>
    <w:rsid w:val="00C05141"/>
    <w:rsid w:val="00C058F1"/>
    <w:rsid w:val="00C064B4"/>
    <w:rsid w:val="00C0740C"/>
    <w:rsid w:val="00C07C94"/>
    <w:rsid w:val="00C07D84"/>
    <w:rsid w:val="00C1239B"/>
    <w:rsid w:val="00C12EDE"/>
    <w:rsid w:val="00C14C80"/>
    <w:rsid w:val="00C166E3"/>
    <w:rsid w:val="00C172C2"/>
    <w:rsid w:val="00C20030"/>
    <w:rsid w:val="00C20136"/>
    <w:rsid w:val="00C20650"/>
    <w:rsid w:val="00C20C8D"/>
    <w:rsid w:val="00C225A6"/>
    <w:rsid w:val="00C23A47"/>
    <w:rsid w:val="00C23CCC"/>
    <w:rsid w:val="00C25417"/>
    <w:rsid w:val="00C258D7"/>
    <w:rsid w:val="00C30687"/>
    <w:rsid w:val="00C30930"/>
    <w:rsid w:val="00C30E7B"/>
    <w:rsid w:val="00C34478"/>
    <w:rsid w:val="00C3448D"/>
    <w:rsid w:val="00C36340"/>
    <w:rsid w:val="00C36D0D"/>
    <w:rsid w:val="00C36F3F"/>
    <w:rsid w:val="00C373FE"/>
    <w:rsid w:val="00C40506"/>
    <w:rsid w:val="00C41807"/>
    <w:rsid w:val="00C41E17"/>
    <w:rsid w:val="00C46BDA"/>
    <w:rsid w:val="00C46FF4"/>
    <w:rsid w:val="00C47E2F"/>
    <w:rsid w:val="00C507FA"/>
    <w:rsid w:val="00C51DD8"/>
    <w:rsid w:val="00C52238"/>
    <w:rsid w:val="00C53285"/>
    <w:rsid w:val="00C53332"/>
    <w:rsid w:val="00C545EF"/>
    <w:rsid w:val="00C569E9"/>
    <w:rsid w:val="00C6461D"/>
    <w:rsid w:val="00C6566F"/>
    <w:rsid w:val="00C66A72"/>
    <w:rsid w:val="00C676A1"/>
    <w:rsid w:val="00C67E5A"/>
    <w:rsid w:val="00C71C09"/>
    <w:rsid w:val="00C72EC4"/>
    <w:rsid w:val="00C7444B"/>
    <w:rsid w:val="00C76F8B"/>
    <w:rsid w:val="00C8145C"/>
    <w:rsid w:val="00C81631"/>
    <w:rsid w:val="00C84515"/>
    <w:rsid w:val="00C85001"/>
    <w:rsid w:val="00C85235"/>
    <w:rsid w:val="00C86F22"/>
    <w:rsid w:val="00C90F4A"/>
    <w:rsid w:val="00C917B1"/>
    <w:rsid w:val="00C93F08"/>
    <w:rsid w:val="00C9516F"/>
    <w:rsid w:val="00C95849"/>
    <w:rsid w:val="00C96F1C"/>
    <w:rsid w:val="00CA1F93"/>
    <w:rsid w:val="00CA3CDB"/>
    <w:rsid w:val="00CA48B9"/>
    <w:rsid w:val="00CB1886"/>
    <w:rsid w:val="00CB1DBE"/>
    <w:rsid w:val="00CB1E73"/>
    <w:rsid w:val="00CB31E6"/>
    <w:rsid w:val="00CB4B94"/>
    <w:rsid w:val="00CB57A4"/>
    <w:rsid w:val="00CC2A1B"/>
    <w:rsid w:val="00CC3290"/>
    <w:rsid w:val="00CC4020"/>
    <w:rsid w:val="00CC4D13"/>
    <w:rsid w:val="00CC5A1A"/>
    <w:rsid w:val="00CD029D"/>
    <w:rsid w:val="00CD27EB"/>
    <w:rsid w:val="00CD54BB"/>
    <w:rsid w:val="00CD57CD"/>
    <w:rsid w:val="00CD5AAD"/>
    <w:rsid w:val="00CD6629"/>
    <w:rsid w:val="00CD68B2"/>
    <w:rsid w:val="00CD77F1"/>
    <w:rsid w:val="00CD7CE2"/>
    <w:rsid w:val="00CE1DEE"/>
    <w:rsid w:val="00CE1EAF"/>
    <w:rsid w:val="00CE1F01"/>
    <w:rsid w:val="00CE2B9A"/>
    <w:rsid w:val="00CE3179"/>
    <w:rsid w:val="00CE49EF"/>
    <w:rsid w:val="00CE6588"/>
    <w:rsid w:val="00CE7549"/>
    <w:rsid w:val="00CE7770"/>
    <w:rsid w:val="00CF0B54"/>
    <w:rsid w:val="00CF0B58"/>
    <w:rsid w:val="00CF122B"/>
    <w:rsid w:val="00CF234F"/>
    <w:rsid w:val="00CF35C5"/>
    <w:rsid w:val="00CF3EC8"/>
    <w:rsid w:val="00CF4D05"/>
    <w:rsid w:val="00CF4DFA"/>
    <w:rsid w:val="00CF6DF3"/>
    <w:rsid w:val="00CF785C"/>
    <w:rsid w:val="00CF7ED9"/>
    <w:rsid w:val="00D00247"/>
    <w:rsid w:val="00D00342"/>
    <w:rsid w:val="00D00F70"/>
    <w:rsid w:val="00D01CED"/>
    <w:rsid w:val="00D02BAF"/>
    <w:rsid w:val="00D03B56"/>
    <w:rsid w:val="00D05190"/>
    <w:rsid w:val="00D05C9A"/>
    <w:rsid w:val="00D0685D"/>
    <w:rsid w:val="00D12CA8"/>
    <w:rsid w:val="00D12CCE"/>
    <w:rsid w:val="00D15714"/>
    <w:rsid w:val="00D1577F"/>
    <w:rsid w:val="00D16D2A"/>
    <w:rsid w:val="00D202AF"/>
    <w:rsid w:val="00D21232"/>
    <w:rsid w:val="00D22BC6"/>
    <w:rsid w:val="00D25E1A"/>
    <w:rsid w:val="00D2621A"/>
    <w:rsid w:val="00D264E4"/>
    <w:rsid w:val="00D30148"/>
    <w:rsid w:val="00D31E7B"/>
    <w:rsid w:val="00D32714"/>
    <w:rsid w:val="00D32E2F"/>
    <w:rsid w:val="00D377AD"/>
    <w:rsid w:val="00D4036D"/>
    <w:rsid w:val="00D40CC0"/>
    <w:rsid w:val="00D4552E"/>
    <w:rsid w:val="00D46966"/>
    <w:rsid w:val="00D51C96"/>
    <w:rsid w:val="00D53D37"/>
    <w:rsid w:val="00D56656"/>
    <w:rsid w:val="00D614BC"/>
    <w:rsid w:val="00D62A7F"/>
    <w:rsid w:val="00D62F8B"/>
    <w:rsid w:val="00D65418"/>
    <w:rsid w:val="00D65C76"/>
    <w:rsid w:val="00D673CF"/>
    <w:rsid w:val="00D76CA4"/>
    <w:rsid w:val="00D7771A"/>
    <w:rsid w:val="00D777F1"/>
    <w:rsid w:val="00D80153"/>
    <w:rsid w:val="00D80537"/>
    <w:rsid w:val="00D8182C"/>
    <w:rsid w:val="00D822D2"/>
    <w:rsid w:val="00D837D0"/>
    <w:rsid w:val="00D83AD2"/>
    <w:rsid w:val="00D83CD7"/>
    <w:rsid w:val="00D8495A"/>
    <w:rsid w:val="00D851C7"/>
    <w:rsid w:val="00D871C5"/>
    <w:rsid w:val="00D90AE1"/>
    <w:rsid w:val="00D92084"/>
    <w:rsid w:val="00D92C0A"/>
    <w:rsid w:val="00D932DB"/>
    <w:rsid w:val="00D93DFD"/>
    <w:rsid w:val="00D954D4"/>
    <w:rsid w:val="00D95F0D"/>
    <w:rsid w:val="00D9623A"/>
    <w:rsid w:val="00DA1533"/>
    <w:rsid w:val="00DA2B78"/>
    <w:rsid w:val="00DA2F8B"/>
    <w:rsid w:val="00DA533A"/>
    <w:rsid w:val="00DA5EC8"/>
    <w:rsid w:val="00DB0363"/>
    <w:rsid w:val="00DB2D30"/>
    <w:rsid w:val="00DB3FFC"/>
    <w:rsid w:val="00DB5EC4"/>
    <w:rsid w:val="00DB5F6D"/>
    <w:rsid w:val="00DB7BA8"/>
    <w:rsid w:val="00DC01DC"/>
    <w:rsid w:val="00DC0DFF"/>
    <w:rsid w:val="00DC10B2"/>
    <w:rsid w:val="00DC2440"/>
    <w:rsid w:val="00DC280D"/>
    <w:rsid w:val="00DC3F64"/>
    <w:rsid w:val="00DC4E9B"/>
    <w:rsid w:val="00DC5091"/>
    <w:rsid w:val="00DC57C7"/>
    <w:rsid w:val="00DC7DB4"/>
    <w:rsid w:val="00DD0567"/>
    <w:rsid w:val="00DD06C0"/>
    <w:rsid w:val="00DD279A"/>
    <w:rsid w:val="00DD3DAB"/>
    <w:rsid w:val="00DD459B"/>
    <w:rsid w:val="00DD5ED5"/>
    <w:rsid w:val="00DD72CB"/>
    <w:rsid w:val="00DD74F6"/>
    <w:rsid w:val="00DE179E"/>
    <w:rsid w:val="00DE65C7"/>
    <w:rsid w:val="00DE767A"/>
    <w:rsid w:val="00DE7D4E"/>
    <w:rsid w:val="00DF4901"/>
    <w:rsid w:val="00DF5E8C"/>
    <w:rsid w:val="00DF62DC"/>
    <w:rsid w:val="00DF754F"/>
    <w:rsid w:val="00E01047"/>
    <w:rsid w:val="00E03011"/>
    <w:rsid w:val="00E052D2"/>
    <w:rsid w:val="00E0568F"/>
    <w:rsid w:val="00E10989"/>
    <w:rsid w:val="00E11BFD"/>
    <w:rsid w:val="00E12716"/>
    <w:rsid w:val="00E12827"/>
    <w:rsid w:val="00E1379D"/>
    <w:rsid w:val="00E159DF"/>
    <w:rsid w:val="00E20EB0"/>
    <w:rsid w:val="00E21182"/>
    <w:rsid w:val="00E2339A"/>
    <w:rsid w:val="00E23BC9"/>
    <w:rsid w:val="00E23D18"/>
    <w:rsid w:val="00E30C11"/>
    <w:rsid w:val="00E3551B"/>
    <w:rsid w:val="00E408AD"/>
    <w:rsid w:val="00E40F28"/>
    <w:rsid w:val="00E423C1"/>
    <w:rsid w:val="00E44413"/>
    <w:rsid w:val="00E449D4"/>
    <w:rsid w:val="00E4789F"/>
    <w:rsid w:val="00E52450"/>
    <w:rsid w:val="00E52CF0"/>
    <w:rsid w:val="00E548A2"/>
    <w:rsid w:val="00E5574B"/>
    <w:rsid w:val="00E5750C"/>
    <w:rsid w:val="00E579A9"/>
    <w:rsid w:val="00E612F2"/>
    <w:rsid w:val="00E638AF"/>
    <w:rsid w:val="00E656CD"/>
    <w:rsid w:val="00E656F6"/>
    <w:rsid w:val="00E66399"/>
    <w:rsid w:val="00E702B7"/>
    <w:rsid w:val="00E70FC7"/>
    <w:rsid w:val="00E70FEA"/>
    <w:rsid w:val="00E7257B"/>
    <w:rsid w:val="00E72D1B"/>
    <w:rsid w:val="00E744D0"/>
    <w:rsid w:val="00E804A3"/>
    <w:rsid w:val="00E80C8E"/>
    <w:rsid w:val="00E815E3"/>
    <w:rsid w:val="00E83E5F"/>
    <w:rsid w:val="00E87B5B"/>
    <w:rsid w:val="00E905CA"/>
    <w:rsid w:val="00E959FC"/>
    <w:rsid w:val="00E96389"/>
    <w:rsid w:val="00E97AFF"/>
    <w:rsid w:val="00EA4C7B"/>
    <w:rsid w:val="00EA743A"/>
    <w:rsid w:val="00EA7C07"/>
    <w:rsid w:val="00EB1DBF"/>
    <w:rsid w:val="00EB72A1"/>
    <w:rsid w:val="00EB7CA9"/>
    <w:rsid w:val="00EC0EAA"/>
    <w:rsid w:val="00EC1B17"/>
    <w:rsid w:val="00EC29C0"/>
    <w:rsid w:val="00EC2AA6"/>
    <w:rsid w:val="00EC3946"/>
    <w:rsid w:val="00ED2205"/>
    <w:rsid w:val="00ED288D"/>
    <w:rsid w:val="00ED2B1D"/>
    <w:rsid w:val="00ED2C25"/>
    <w:rsid w:val="00ED32AE"/>
    <w:rsid w:val="00ED3513"/>
    <w:rsid w:val="00ED3FD8"/>
    <w:rsid w:val="00ED4284"/>
    <w:rsid w:val="00ED4D75"/>
    <w:rsid w:val="00ED6FB9"/>
    <w:rsid w:val="00EE05CD"/>
    <w:rsid w:val="00EE246C"/>
    <w:rsid w:val="00EE2787"/>
    <w:rsid w:val="00EE3ABB"/>
    <w:rsid w:val="00EE3C17"/>
    <w:rsid w:val="00EE6EB3"/>
    <w:rsid w:val="00EF0203"/>
    <w:rsid w:val="00EF2573"/>
    <w:rsid w:val="00EF2913"/>
    <w:rsid w:val="00EF4764"/>
    <w:rsid w:val="00EF4C03"/>
    <w:rsid w:val="00EF4E55"/>
    <w:rsid w:val="00EF669B"/>
    <w:rsid w:val="00EF6861"/>
    <w:rsid w:val="00F00DC9"/>
    <w:rsid w:val="00F02065"/>
    <w:rsid w:val="00F026A0"/>
    <w:rsid w:val="00F06676"/>
    <w:rsid w:val="00F100C5"/>
    <w:rsid w:val="00F10EAA"/>
    <w:rsid w:val="00F13179"/>
    <w:rsid w:val="00F131CA"/>
    <w:rsid w:val="00F14870"/>
    <w:rsid w:val="00F155F6"/>
    <w:rsid w:val="00F1613B"/>
    <w:rsid w:val="00F163ED"/>
    <w:rsid w:val="00F16C1B"/>
    <w:rsid w:val="00F230C2"/>
    <w:rsid w:val="00F238E7"/>
    <w:rsid w:val="00F24479"/>
    <w:rsid w:val="00F251AE"/>
    <w:rsid w:val="00F262F1"/>
    <w:rsid w:val="00F270DA"/>
    <w:rsid w:val="00F31987"/>
    <w:rsid w:val="00F32091"/>
    <w:rsid w:val="00F3275C"/>
    <w:rsid w:val="00F3496A"/>
    <w:rsid w:val="00F35ECA"/>
    <w:rsid w:val="00F36ABA"/>
    <w:rsid w:val="00F40B4C"/>
    <w:rsid w:val="00F41F1D"/>
    <w:rsid w:val="00F429FA"/>
    <w:rsid w:val="00F43356"/>
    <w:rsid w:val="00F452C9"/>
    <w:rsid w:val="00F45E90"/>
    <w:rsid w:val="00F47E69"/>
    <w:rsid w:val="00F529C7"/>
    <w:rsid w:val="00F5545B"/>
    <w:rsid w:val="00F559C0"/>
    <w:rsid w:val="00F57B91"/>
    <w:rsid w:val="00F6016F"/>
    <w:rsid w:val="00F60E11"/>
    <w:rsid w:val="00F64215"/>
    <w:rsid w:val="00F64D76"/>
    <w:rsid w:val="00F65539"/>
    <w:rsid w:val="00F65BE4"/>
    <w:rsid w:val="00F67E36"/>
    <w:rsid w:val="00F7166B"/>
    <w:rsid w:val="00F724A1"/>
    <w:rsid w:val="00F727D7"/>
    <w:rsid w:val="00F7464A"/>
    <w:rsid w:val="00F75DF9"/>
    <w:rsid w:val="00F80A01"/>
    <w:rsid w:val="00F80E2C"/>
    <w:rsid w:val="00F82207"/>
    <w:rsid w:val="00F82D2B"/>
    <w:rsid w:val="00F83224"/>
    <w:rsid w:val="00F83F1C"/>
    <w:rsid w:val="00F8761F"/>
    <w:rsid w:val="00F9181E"/>
    <w:rsid w:val="00F927F2"/>
    <w:rsid w:val="00F92A7E"/>
    <w:rsid w:val="00F945D7"/>
    <w:rsid w:val="00F9556C"/>
    <w:rsid w:val="00F9559F"/>
    <w:rsid w:val="00F9620C"/>
    <w:rsid w:val="00F9777B"/>
    <w:rsid w:val="00FA2814"/>
    <w:rsid w:val="00FA3587"/>
    <w:rsid w:val="00FA3A8A"/>
    <w:rsid w:val="00FA5E2F"/>
    <w:rsid w:val="00FA7288"/>
    <w:rsid w:val="00FA7C56"/>
    <w:rsid w:val="00FB0646"/>
    <w:rsid w:val="00FB0AE0"/>
    <w:rsid w:val="00FB1C21"/>
    <w:rsid w:val="00FB5B94"/>
    <w:rsid w:val="00FB6DA7"/>
    <w:rsid w:val="00FC2AD2"/>
    <w:rsid w:val="00FC4840"/>
    <w:rsid w:val="00FC5E2F"/>
    <w:rsid w:val="00FC5EA9"/>
    <w:rsid w:val="00FC78F2"/>
    <w:rsid w:val="00FD16B9"/>
    <w:rsid w:val="00FD1DAF"/>
    <w:rsid w:val="00FD2130"/>
    <w:rsid w:val="00FD2A31"/>
    <w:rsid w:val="00FD2C85"/>
    <w:rsid w:val="00FD2FC3"/>
    <w:rsid w:val="00FD3754"/>
    <w:rsid w:val="00FD6CD6"/>
    <w:rsid w:val="00FE17B0"/>
    <w:rsid w:val="00FE1F8E"/>
    <w:rsid w:val="00FE4F3D"/>
    <w:rsid w:val="00FE50A8"/>
    <w:rsid w:val="00FE5DD0"/>
    <w:rsid w:val="00FE6150"/>
    <w:rsid w:val="00FE6252"/>
    <w:rsid w:val="00FE685A"/>
    <w:rsid w:val="00FE6BC2"/>
    <w:rsid w:val="00FE6C67"/>
    <w:rsid w:val="00FE6CA5"/>
    <w:rsid w:val="00FE6D63"/>
    <w:rsid w:val="00FE7A5C"/>
    <w:rsid w:val="00FF4C3A"/>
    <w:rsid w:val="00FF5820"/>
    <w:rsid w:val="0166C24F"/>
    <w:rsid w:val="016B912D"/>
    <w:rsid w:val="016EAD95"/>
    <w:rsid w:val="0274BFB5"/>
    <w:rsid w:val="03C422F4"/>
    <w:rsid w:val="03D2ED73"/>
    <w:rsid w:val="0404A2F5"/>
    <w:rsid w:val="0489BDCE"/>
    <w:rsid w:val="04929C18"/>
    <w:rsid w:val="04C0CE91"/>
    <w:rsid w:val="04F60FE5"/>
    <w:rsid w:val="0535B145"/>
    <w:rsid w:val="054C4F84"/>
    <w:rsid w:val="056F3035"/>
    <w:rsid w:val="05947B9F"/>
    <w:rsid w:val="06841EA4"/>
    <w:rsid w:val="0692AA7B"/>
    <w:rsid w:val="06FB08BE"/>
    <w:rsid w:val="073F8BB5"/>
    <w:rsid w:val="0781162D"/>
    <w:rsid w:val="07AD48EB"/>
    <w:rsid w:val="088479E5"/>
    <w:rsid w:val="089B5EDA"/>
    <w:rsid w:val="08E12E24"/>
    <w:rsid w:val="093D84FC"/>
    <w:rsid w:val="0A67ECC2"/>
    <w:rsid w:val="0A894577"/>
    <w:rsid w:val="0AC7D0E6"/>
    <w:rsid w:val="0AF25A5E"/>
    <w:rsid w:val="0C025C56"/>
    <w:rsid w:val="0C34527C"/>
    <w:rsid w:val="0CB8849E"/>
    <w:rsid w:val="0D200528"/>
    <w:rsid w:val="0D43B95D"/>
    <w:rsid w:val="0E05EE09"/>
    <w:rsid w:val="0E095FDB"/>
    <w:rsid w:val="0EB4C5C1"/>
    <w:rsid w:val="0F375F07"/>
    <w:rsid w:val="0F62EB21"/>
    <w:rsid w:val="0FC07889"/>
    <w:rsid w:val="0FF0A179"/>
    <w:rsid w:val="10364131"/>
    <w:rsid w:val="103C4515"/>
    <w:rsid w:val="103F2C33"/>
    <w:rsid w:val="106A2AB7"/>
    <w:rsid w:val="10EE5CD9"/>
    <w:rsid w:val="1182BB49"/>
    <w:rsid w:val="118520B8"/>
    <w:rsid w:val="12127137"/>
    <w:rsid w:val="127277D7"/>
    <w:rsid w:val="13BA877A"/>
    <w:rsid w:val="141DDBE5"/>
    <w:rsid w:val="142F1A76"/>
    <w:rsid w:val="14381956"/>
    <w:rsid w:val="14A22693"/>
    <w:rsid w:val="150291FB"/>
    <w:rsid w:val="151C0702"/>
    <w:rsid w:val="159832BE"/>
    <w:rsid w:val="15F41639"/>
    <w:rsid w:val="16393FE9"/>
    <w:rsid w:val="16562C6C"/>
    <w:rsid w:val="1710AA21"/>
    <w:rsid w:val="1795DD4E"/>
    <w:rsid w:val="17D2CFA4"/>
    <w:rsid w:val="17FD9070"/>
    <w:rsid w:val="182E2E9D"/>
    <w:rsid w:val="18794230"/>
    <w:rsid w:val="1894BA47"/>
    <w:rsid w:val="18F11733"/>
    <w:rsid w:val="19669013"/>
    <w:rsid w:val="19EE863B"/>
    <w:rsid w:val="1A097492"/>
    <w:rsid w:val="1A5F23CF"/>
    <w:rsid w:val="1A8DB4E8"/>
    <w:rsid w:val="1AF82528"/>
    <w:rsid w:val="1B566FCF"/>
    <w:rsid w:val="1B72206C"/>
    <w:rsid w:val="1BAEA46B"/>
    <w:rsid w:val="1C0894D7"/>
    <w:rsid w:val="1D33FFBF"/>
    <w:rsid w:val="1D368FF7"/>
    <w:rsid w:val="1D54FD93"/>
    <w:rsid w:val="1D819501"/>
    <w:rsid w:val="1DC3523F"/>
    <w:rsid w:val="1E1309B4"/>
    <w:rsid w:val="1E976C3D"/>
    <w:rsid w:val="1F20D01F"/>
    <w:rsid w:val="1FD211DC"/>
    <w:rsid w:val="20089FB4"/>
    <w:rsid w:val="20138431"/>
    <w:rsid w:val="203A9801"/>
    <w:rsid w:val="203FE1C9"/>
    <w:rsid w:val="20634ED6"/>
    <w:rsid w:val="20C6A8AD"/>
    <w:rsid w:val="2210122B"/>
    <w:rsid w:val="22946DE7"/>
    <w:rsid w:val="22F5D687"/>
    <w:rsid w:val="2323124A"/>
    <w:rsid w:val="2361676C"/>
    <w:rsid w:val="23B9B650"/>
    <w:rsid w:val="2407228D"/>
    <w:rsid w:val="241AD854"/>
    <w:rsid w:val="2442542C"/>
    <w:rsid w:val="244389AB"/>
    <w:rsid w:val="25149F2B"/>
    <w:rsid w:val="25A60F01"/>
    <w:rsid w:val="25CA67A4"/>
    <w:rsid w:val="263AC2EB"/>
    <w:rsid w:val="266FCB86"/>
    <w:rsid w:val="2685C094"/>
    <w:rsid w:val="26D70A98"/>
    <w:rsid w:val="28F668D3"/>
    <w:rsid w:val="28F6CAB2"/>
    <w:rsid w:val="291A1AD6"/>
    <w:rsid w:val="2932D20B"/>
    <w:rsid w:val="29F2E7F3"/>
    <w:rsid w:val="29FABE02"/>
    <w:rsid w:val="2A1A5490"/>
    <w:rsid w:val="2A37987C"/>
    <w:rsid w:val="2A4B65A7"/>
    <w:rsid w:val="2A766411"/>
    <w:rsid w:val="2BCCB5BB"/>
    <w:rsid w:val="2C3F7F93"/>
    <w:rsid w:val="2D10C32D"/>
    <w:rsid w:val="2D6E77F2"/>
    <w:rsid w:val="2D72F7C5"/>
    <w:rsid w:val="2DE45052"/>
    <w:rsid w:val="2E889F69"/>
    <w:rsid w:val="2EBB8171"/>
    <w:rsid w:val="2F76540A"/>
    <w:rsid w:val="2F86E13E"/>
    <w:rsid w:val="2F9F45DE"/>
    <w:rsid w:val="2F9FC338"/>
    <w:rsid w:val="31AF0554"/>
    <w:rsid w:val="3211B2DD"/>
    <w:rsid w:val="32A41467"/>
    <w:rsid w:val="32AE56D2"/>
    <w:rsid w:val="32C9A14C"/>
    <w:rsid w:val="330E47BD"/>
    <w:rsid w:val="336B94AB"/>
    <w:rsid w:val="34AA5B6F"/>
    <w:rsid w:val="358563BC"/>
    <w:rsid w:val="35B08D6A"/>
    <w:rsid w:val="36055D8B"/>
    <w:rsid w:val="360F104D"/>
    <w:rsid w:val="361E67F6"/>
    <w:rsid w:val="36340D09"/>
    <w:rsid w:val="3693B14E"/>
    <w:rsid w:val="369A6EFF"/>
    <w:rsid w:val="36F110E9"/>
    <w:rsid w:val="374E0145"/>
    <w:rsid w:val="3757F5BE"/>
    <w:rsid w:val="3783EA12"/>
    <w:rsid w:val="37A90DF0"/>
    <w:rsid w:val="37C1909E"/>
    <w:rsid w:val="37ED0E63"/>
    <w:rsid w:val="38091D2B"/>
    <w:rsid w:val="382F81AF"/>
    <w:rsid w:val="3893A0D6"/>
    <w:rsid w:val="397DE5D3"/>
    <w:rsid w:val="3A28B1AB"/>
    <w:rsid w:val="3AEF78BA"/>
    <w:rsid w:val="3B277622"/>
    <w:rsid w:val="3B2B5789"/>
    <w:rsid w:val="3B2FEFE0"/>
    <w:rsid w:val="3C845B2E"/>
    <w:rsid w:val="3CCA5317"/>
    <w:rsid w:val="3CD7AC19"/>
    <w:rsid w:val="3D25DCD7"/>
    <w:rsid w:val="3D7BBB35"/>
    <w:rsid w:val="3DD43DA0"/>
    <w:rsid w:val="3DD8C5AD"/>
    <w:rsid w:val="3E202B8F"/>
    <w:rsid w:val="3E32903E"/>
    <w:rsid w:val="3E5156F6"/>
    <w:rsid w:val="3EBCB50A"/>
    <w:rsid w:val="3FED2757"/>
    <w:rsid w:val="40216B37"/>
    <w:rsid w:val="40C42A04"/>
    <w:rsid w:val="40D4A7A1"/>
    <w:rsid w:val="41266901"/>
    <w:rsid w:val="41481032"/>
    <w:rsid w:val="415DDFC9"/>
    <w:rsid w:val="417FD36C"/>
    <w:rsid w:val="41E8A5B2"/>
    <w:rsid w:val="4246C7A9"/>
    <w:rsid w:val="42950E27"/>
    <w:rsid w:val="42C23962"/>
    <w:rsid w:val="432B9103"/>
    <w:rsid w:val="435616D0"/>
    <w:rsid w:val="439C8845"/>
    <w:rsid w:val="43D09FB1"/>
    <w:rsid w:val="43D7E32F"/>
    <w:rsid w:val="44984788"/>
    <w:rsid w:val="45D3FAB0"/>
    <w:rsid w:val="45D6530B"/>
    <w:rsid w:val="470411D4"/>
    <w:rsid w:val="470756C2"/>
    <w:rsid w:val="475E3363"/>
    <w:rsid w:val="47932A7F"/>
    <w:rsid w:val="47B63D13"/>
    <w:rsid w:val="47E669D0"/>
    <w:rsid w:val="480A986B"/>
    <w:rsid w:val="489D233F"/>
    <w:rsid w:val="499297AB"/>
    <w:rsid w:val="4A0E56B6"/>
    <w:rsid w:val="4A17F049"/>
    <w:rsid w:val="4A29A130"/>
    <w:rsid w:val="4AD029AB"/>
    <w:rsid w:val="4B0A534D"/>
    <w:rsid w:val="4B329868"/>
    <w:rsid w:val="4B32BA77"/>
    <w:rsid w:val="4BC98D0E"/>
    <w:rsid w:val="4C175DA1"/>
    <w:rsid w:val="4C54EBA8"/>
    <w:rsid w:val="4CAA63A1"/>
    <w:rsid w:val="4CCE68C9"/>
    <w:rsid w:val="4D45C1EF"/>
    <w:rsid w:val="4D671E6E"/>
    <w:rsid w:val="4E1B17BC"/>
    <w:rsid w:val="4E219EE7"/>
    <w:rsid w:val="4F5B3DB3"/>
    <w:rsid w:val="4F873D23"/>
    <w:rsid w:val="4FA8A9F0"/>
    <w:rsid w:val="500E1920"/>
    <w:rsid w:val="5018BB53"/>
    <w:rsid w:val="50B97A64"/>
    <w:rsid w:val="50BB1763"/>
    <w:rsid w:val="51580D76"/>
    <w:rsid w:val="51840644"/>
    <w:rsid w:val="51ABE79C"/>
    <w:rsid w:val="51AEF417"/>
    <w:rsid w:val="5238CE92"/>
    <w:rsid w:val="527BE139"/>
    <w:rsid w:val="530C3CED"/>
    <w:rsid w:val="53456A44"/>
    <w:rsid w:val="53E45B12"/>
    <w:rsid w:val="544CD1BF"/>
    <w:rsid w:val="54AFA981"/>
    <w:rsid w:val="550FF881"/>
    <w:rsid w:val="5511D132"/>
    <w:rsid w:val="5551095D"/>
    <w:rsid w:val="55706F54"/>
    <w:rsid w:val="557FEE0A"/>
    <w:rsid w:val="55DEBD9A"/>
    <w:rsid w:val="56865315"/>
    <w:rsid w:val="56ABC8E2"/>
    <w:rsid w:val="57223232"/>
    <w:rsid w:val="576A1E79"/>
    <w:rsid w:val="578012C4"/>
    <w:rsid w:val="58353272"/>
    <w:rsid w:val="595B160E"/>
    <w:rsid w:val="5B68A495"/>
    <w:rsid w:val="5C050D9C"/>
    <w:rsid w:val="5C141363"/>
    <w:rsid w:val="5C165CCC"/>
    <w:rsid w:val="5C1C433B"/>
    <w:rsid w:val="5C55B1CC"/>
    <w:rsid w:val="5C59C7E5"/>
    <w:rsid w:val="5C6D922A"/>
    <w:rsid w:val="5CC3FEB2"/>
    <w:rsid w:val="5CCB419C"/>
    <w:rsid w:val="5D489F31"/>
    <w:rsid w:val="5D69A764"/>
    <w:rsid w:val="5D7AD0E7"/>
    <w:rsid w:val="5D853980"/>
    <w:rsid w:val="5DDCB575"/>
    <w:rsid w:val="5DDD7EA2"/>
    <w:rsid w:val="5E4689B2"/>
    <w:rsid w:val="5E64556C"/>
    <w:rsid w:val="5E8B3926"/>
    <w:rsid w:val="5F5C404F"/>
    <w:rsid w:val="5FD22433"/>
    <w:rsid w:val="6004CFCA"/>
    <w:rsid w:val="60CE5E56"/>
    <w:rsid w:val="61121530"/>
    <w:rsid w:val="61678D6C"/>
    <w:rsid w:val="61F5D409"/>
    <w:rsid w:val="620B6D30"/>
    <w:rsid w:val="6384A6CB"/>
    <w:rsid w:val="638B4253"/>
    <w:rsid w:val="63A67FB1"/>
    <w:rsid w:val="63A97815"/>
    <w:rsid w:val="63EAC2BD"/>
    <w:rsid w:val="63EEFAE9"/>
    <w:rsid w:val="64546FEA"/>
    <w:rsid w:val="646D9D68"/>
    <w:rsid w:val="6535A6E2"/>
    <w:rsid w:val="65A79C79"/>
    <w:rsid w:val="65FBF66D"/>
    <w:rsid w:val="6605FE57"/>
    <w:rsid w:val="661E4289"/>
    <w:rsid w:val="667A3402"/>
    <w:rsid w:val="667A381F"/>
    <w:rsid w:val="670AA587"/>
    <w:rsid w:val="67661CC0"/>
    <w:rsid w:val="67ED2951"/>
    <w:rsid w:val="68C381AA"/>
    <w:rsid w:val="69775F2E"/>
    <w:rsid w:val="69D2FFE6"/>
    <w:rsid w:val="69FACBDF"/>
    <w:rsid w:val="6A668F8F"/>
    <w:rsid w:val="6A9D88E6"/>
    <w:rsid w:val="6AB58BA6"/>
    <w:rsid w:val="6AE464C4"/>
    <w:rsid w:val="6AFFAB28"/>
    <w:rsid w:val="6B75DCDB"/>
    <w:rsid w:val="6C126F86"/>
    <w:rsid w:val="6C18410D"/>
    <w:rsid w:val="6C6E2C4E"/>
    <w:rsid w:val="6CBD9BB4"/>
    <w:rsid w:val="6D5EC2FB"/>
    <w:rsid w:val="6D7EBC66"/>
    <w:rsid w:val="6DCCB324"/>
    <w:rsid w:val="6E006271"/>
    <w:rsid w:val="6E2C1431"/>
    <w:rsid w:val="6E4B8F4C"/>
    <w:rsid w:val="6E98BBCA"/>
    <w:rsid w:val="6ED9BC56"/>
    <w:rsid w:val="6F1F0D44"/>
    <w:rsid w:val="6F4A7CE5"/>
    <w:rsid w:val="703D77B1"/>
    <w:rsid w:val="70AF8F52"/>
    <w:rsid w:val="70B80AEE"/>
    <w:rsid w:val="70D1334B"/>
    <w:rsid w:val="71CA8F30"/>
    <w:rsid w:val="738885C8"/>
    <w:rsid w:val="73E1559F"/>
    <w:rsid w:val="73F2F7AB"/>
    <w:rsid w:val="74426680"/>
    <w:rsid w:val="74B239C3"/>
    <w:rsid w:val="74FEF03F"/>
    <w:rsid w:val="75293927"/>
    <w:rsid w:val="7531B7E9"/>
    <w:rsid w:val="75C00543"/>
    <w:rsid w:val="768A6D47"/>
    <w:rsid w:val="76B3E3E1"/>
    <w:rsid w:val="76D0C697"/>
    <w:rsid w:val="7723680F"/>
    <w:rsid w:val="77A3CA4A"/>
    <w:rsid w:val="77C104CD"/>
    <w:rsid w:val="77DB8E47"/>
    <w:rsid w:val="78092082"/>
    <w:rsid w:val="784FB442"/>
    <w:rsid w:val="785D25E7"/>
    <w:rsid w:val="78C31CD3"/>
    <w:rsid w:val="78CDD393"/>
    <w:rsid w:val="790174A3"/>
    <w:rsid w:val="79A8EE5C"/>
    <w:rsid w:val="7A22BB64"/>
    <w:rsid w:val="7A453389"/>
    <w:rsid w:val="7A5D844E"/>
    <w:rsid w:val="7A781591"/>
    <w:rsid w:val="7AA94F5C"/>
    <w:rsid w:val="7ACF575A"/>
    <w:rsid w:val="7BBC2723"/>
    <w:rsid w:val="7BBE8BC5"/>
    <w:rsid w:val="7BF9930E"/>
    <w:rsid w:val="7C496C26"/>
    <w:rsid w:val="7CA082FD"/>
    <w:rsid w:val="7CF6192D"/>
    <w:rsid w:val="7D08FA14"/>
    <w:rsid w:val="7D65FE3B"/>
    <w:rsid w:val="7D8A7089"/>
    <w:rsid w:val="7DE9D4AB"/>
    <w:rsid w:val="7ED68C08"/>
    <w:rsid w:val="7EED6668"/>
    <w:rsid w:val="7EF1B935"/>
    <w:rsid w:val="7EFF7C4F"/>
    <w:rsid w:val="7F2E3376"/>
    <w:rsid w:val="7F3A4BDD"/>
    <w:rsid w:val="7F5AF673"/>
    <w:rsid w:val="7F7B3363"/>
    <w:rsid w:val="7FA300F8"/>
    <w:rsid w:val="7FC0B21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B4087A"/>
  <w15:docId w15:val="{0C3A173D-FD9C-4C0E-8460-027827CF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paragraph" w:styleId="Ttulo1">
    <w:name w:val="heading 1"/>
    <w:basedOn w:val="Normal"/>
    <w:next w:val="Normal"/>
    <w:link w:val="Ttulo1Car"/>
    <w:uiPriority w:val="9"/>
    <w:qFormat/>
    <w:rsid w:val="00855A9E"/>
    <w:pPr>
      <w:keepNext/>
      <w:keepLines/>
      <w:spacing w:before="480"/>
      <w:outlineLvl w:val="0"/>
    </w:pPr>
    <w:rPr>
      <w:rFonts w:ascii="Cambria" w:eastAsia="MS Gothic" w:hAnsi="Cambria"/>
      <w:b/>
      <w:bCs/>
      <w:color w:val="365F91"/>
      <w:sz w:val="28"/>
      <w:szCs w:val="28"/>
    </w:rPr>
  </w:style>
  <w:style w:type="paragraph" w:styleId="Ttulo2">
    <w:name w:val="heading 2"/>
    <w:basedOn w:val="Normal"/>
    <w:next w:val="Normal"/>
    <w:link w:val="Ttulo2Car"/>
    <w:uiPriority w:val="1"/>
    <w:unhideWhenUsed/>
    <w:qFormat/>
    <w:rsid w:val="00F131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qFormat/>
    <w:pPr>
      <w:keepNext/>
      <w:tabs>
        <w:tab w:val="left" w:pos="1248"/>
      </w:tabs>
      <w:overflowPunct w:val="0"/>
      <w:autoSpaceDE w:val="0"/>
      <w:spacing w:before="60" w:after="60"/>
      <w:ind w:left="57"/>
      <w:jc w:val="center"/>
      <w:textAlignment w:val="baseline"/>
      <w:outlineLvl w:val="2"/>
    </w:pPr>
    <w:rPr>
      <w:rFonts w:ascii="Arial" w:hAnsi="Arial"/>
      <w:b/>
      <w:sz w:val="20"/>
      <w:szCs w:val="20"/>
    </w:rPr>
  </w:style>
  <w:style w:type="paragraph" w:styleId="Ttulo4">
    <w:name w:val="heading 4"/>
    <w:basedOn w:val="Normal"/>
    <w:next w:val="Normal"/>
    <w:qFormat/>
    <w:pPr>
      <w:keepNext/>
      <w:widowControl w:val="0"/>
      <w:jc w:val="both"/>
      <w:outlineLvl w:val="3"/>
    </w:pPr>
    <w:rPr>
      <w:rFonts w:ascii="Univers" w:hAnsi="Univers"/>
      <w:b/>
      <w:sz w:val="20"/>
      <w:szCs w:val="20"/>
      <w:lang w:val="es-ES_tradnl" w:eastAsia="he-IL" w:bidi="he-IL"/>
    </w:rPr>
  </w:style>
  <w:style w:type="paragraph" w:styleId="Ttulo6">
    <w:name w:val="heading 6"/>
    <w:basedOn w:val="Normal"/>
    <w:next w:val="Normal"/>
    <w:link w:val="Ttulo6Car"/>
    <w:uiPriority w:val="9"/>
    <w:semiHidden/>
    <w:unhideWhenUsed/>
    <w:qFormat/>
    <w:rsid w:val="00C20030"/>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2z1">
    <w:name w:val="WW8Num2z1"/>
    <w:rPr>
      <w:rFonts w:ascii="Arial" w:hAnsi="Arial"/>
      <w:b w:val="0"/>
      <w:i w:val="0"/>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Fuentedeprrafopredeter2">
    <w:name w:val="Fuente de párrafo predeter.2"/>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6z1">
    <w:name w:val="WW8Num6z1"/>
    <w:rPr>
      <w:rFonts w:ascii="Arial" w:hAnsi="Arial"/>
      <w:b/>
      <w:i w:val="0"/>
    </w:rPr>
  </w:style>
  <w:style w:type="character" w:customStyle="1" w:styleId="WW8Num7z1">
    <w:name w:val="WW8Num7z1"/>
    <w:rPr>
      <w:b w:val="0"/>
      <w:i w:val="0"/>
    </w:rPr>
  </w:style>
  <w:style w:type="character" w:customStyle="1" w:styleId="Fuentedeprrafopredeter1">
    <w:name w:val="Fuente de párrafo predeter.1"/>
  </w:style>
  <w:style w:type="character" w:customStyle="1" w:styleId="eacep1">
    <w:name w:val="eacep1"/>
    <w:rPr>
      <w:color w:val="000000"/>
    </w:rPr>
  </w:style>
  <w:style w:type="character" w:styleId="Hipervnculo">
    <w:name w:val="Hyperlink"/>
    <w:uiPriority w:val="99"/>
    <w:rPr>
      <w:color w:val="0000FF"/>
      <w:u w:val="single"/>
    </w:rPr>
  </w:style>
  <w:style w:type="paragraph" w:customStyle="1" w:styleId="Encabezado2">
    <w:name w:val="Encabezado2"/>
    <w:basedOn w:val="Normal"/>
    <w:next w:val="Textoindependiente"/>
    <w:pPr>
      <w:keepNext/>
      <w:spacing w:before="240" w:after="120"/>
    </w:pPr>
    <w:rPr>
      <w:rFonts w:ascii="Arial" w:eastAsia="Lucida Sans Unicode" w:hAnsi="Arial" w:cs="Tahoma"/>
      <w:sz w:val="28"/>
      <w:szCs w:val="28"/>
    </w:rPr>
  </w:style>
  <w:style w:type="paragraph" w:styleId="Textoindependiente">
    <w:name w:val="Body Text"/>
    <w:basedOn w:val="Normal"/>
    <w:link w:val="TextoindependienteCar"/>
    <w:uiPriority w:val="1"/>
    <w:qFormat/>
    <w:pPr>
      <w:overflowPunct w:val="0"/>
      <w:autoSpaceDE w:val="0"/>
      <w:jc w:val="both"/>
      <w:textAlignment w:val="baseline"/>
    </w:pPr>
    <w:rPr>
      <w:rFonts w:ascii="Tahoma" w:hAnsi="Tahoma" w:cs="Tahoma"/>
      <w:sz w:val="20"/>
      <w:szCs w:val="20"/>
    </w:rPr>
  </w:style>
  <w:style w:type="paragraph" w:styleId="Lista">
    <w:name w:val="List"/>
    <w:basedOn w:val="Textoindependiente"/>
    <w:semiHidden/>
    <w:rPr>
      <w:rFonts w:ascii="Arial" w:hAnsi="Arial"/>
    </w:rPr>
  </w:style>
  <w:style w:type="paragraph" w:customStyle="1" w:styleId="Etiqueta">
    <w:name w:val="Etiqueta"/>
    <w:basedOn w:val="Normal"/>
    <w:pPr>
      <w:suppressLineNumbers/>
      <w:spacing w:before="120" w:after="120"/>
    </w:pPr>
    <w:rPr>
      <w:rFonts w:cs="Tahoma"/>
      <w:i/>
      <w:iCs/>
      <w:sz w:val="20"/>
      <w:szCs w:val="20"/>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Lucida Sans Unicode" w:hAnsi="Arial" w:cs="Tahoma"/>
      <w:sz w:val="28"/>
      <w:szCs w:val="28"/>
    </w:rPr>
  </w:style>
  <w:style w:type="paragraph" w:customStyle="1" w:styleId="Textoindependiente31">
    <w:name w:val="Texto independiente 31"/>
    <w:basedOn w:val="Normal"/>
    <w:pPr>
      <w:overflowPunct w:val="0"/>
      <w:autoSpaceDE w:val="0"/>
      <w:spacing w:before="200"/>
      <w:jc w:val="center"/>
      <w:textAlignment w:val="baseline"/>
    </w:pPr>
    <w:rPr>
      <w:rFonts w:ascii="Arial" w:hAnsi="Arial"/>
      <w:sz w:val="12"/>
      <w:szCs w:val="20"/>
    </w:rPr>
  </w:style>
  <w:style w:type="paragraph" w:styleId="Encabezado">
    <w:name w:val="header"/>
    <w:basedOn w:val="Normal"/>
    <w:link w:val="EncabezadoCar"/>
    <w:uiPriority w:val="99"/>
    <w:pPr>
      <w:tabs>
        <w:tab w:val="center" w:pos="4419"/>
        <w:tab w:val="right" w:pos="8838"/>
      </w:tabs>
      <w:overflowPunct w:val="0"/>
      <w:autoSpaceDE w:val="0"/>
      <w:textAlignment w:val="baseline"/>
    </w:pPr>
    <w:rPr>
      <w:szCs w:val="20"/>
    </w:rPr>
  </w:style>
  <w:style w:type="paragraph" w:styleId="Piedepgina">
    <w:name w:val="footer"/>
    <w:basedOn w:val="Normal"/>
    <w:link w:val="PiedepginaCar"/>
    <w:uiPriority w:val="99"/>
    <w:pPr>
      <w:tabs>
        <w:tab w:val="center" w:pos="4419"/>
        <w:tab w:val="right" w:pos="8838"/>
      </w:tabs>
      <w:overflowPunct w:val="0"/>
      <w:autoSpaceDE w:val="0"/>
      <w:textAlignment w:val="baseline"/>
    </w:pPr>
    <w:rPr>
      <w:szCs w:val="20"/>
    </w:rPr>
  </w:style>
  <w:style w:type="paragraph" w:customStyle="1" w:styleId="Textoindependiente21">
    <w:name w:val="Texto independiente 21"/>
    <w:basedOn w:val="Normal"/>
    <w:pPr>
      <w:widowControl w:val="0"/>
      <w:tabs>
        <w:tab w:val="left" w:pos="-1440"/>
      </w:tabs>
      <w:jc w:val="both"/>
    </w:pPr>
    <w:rPr>
      <w:sz w:val="20"/>
      <w:szCs w:val="20"/>
      <w:lang w:val="es-ES_tradnl" w:eastAsia="he-IL" w:bidi="he-IL"/>
    </w:rPr>
  </w:style>
  <w:style w:type="paragraph" w:styleId="Ttulo">
    <w:name w:val="Title"/>
    <w:basedOn w:val="Normal"/>
    <w:next w:val="Subttulo"/>
    <w:qFormat/>
    <w:pPr>
      <w:jc w:val="center"/>
    </w:pPr>
    <w:rPr>
      <w:szCs w:val="20"/>
    </w:rPr>
  </w:style>
  <w:style w:type="paragraph" w:styleId="Subttulo">
    <w:name w:val="Subtitle"/>
    <w:basedOn w:val="Encabezado1"/>
    <w:next w:val="Textoindependiente"/>
    <w:qFormat/>
    <w:pPr>
      <w:jc w:val="center"/>
    </w:pPr>
    <w:rPr>
      <w:i/>
      <w:iCs/>
    </w:rPr>
  </w:style>
  <w:style w:type="paragraph" w:customStyle="1" w:styleId="Textoindependiente310">
    <w:name w:val="Texto independiente 310"/>
    <w:basedOn w:val="Normal"/>
    <w:pPr>
      <w:widowControl w:val="0"/>
      <w:tabs>
        <w:tab w:val="left" w:pos="-1440"/>
        <w:tab w:val="left" w:pos="284"/>
      </w:tabs>
      <w:jc w:val="both"/>
    </w:pPr>
    <w:rPr>
      <w:rFonts w:ascii="Arial" w:hAnsi="Arial" w:cs="Arial"/>
      <w:szCs w:val="2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i/>
      <w:iCs/>
    </w:rPr>
  </w:style>
  <w:style w:type="paragraph" w:customStyle="1" w:styleId="Listaconvietas1">
    <w:name w:val="Lista con viñetas1"/>
    <w:basedOn w:val="Normal"/>
  </w:style>
  <w:style w:type="paragraph" w:styleId="Textodeglobo">
    <w:name w:val="Balloon Text"/>
    <w:basedOn w:val="Normal"/>
    <w:link w:val="TextodegloboCar"/>
    <w:uiPriority w:val="99"/>
    <w:semiHidden/>
    <w:unhideWhenUsed/>
    <w:rsid w:val="00491891"/>
    <w:rPr>
      <w:rFonts w:ascii="Tahoma" w:hAnsi="Tahoma" w:cs="Tahoma"/>
      <w:sz w:val="16"/>
      <w:szCs w:val="16"/>
    </w:rPr>
  </w:style>
  <w:style w:type="character" w:customStyle="1" w:styleId="TextodegloboCar">
    <w:name w:val="Texto de globo Car"/>
    <w:link w:val="Textodeglobo"/>
    <w:uiPriority w:val="99"/>
    <w:semiHidden/>
    <w:rsid w:val="00491891"/>
    <w:rPr>
      <w:rFonts w:ascii="Tahoma" w:hAnsi="Tahoma" w:cs="Tahoma"/>
      <w:sz w:val="16"/>
      <w:szCs w:val="16"/>
      <w:lang w:eastAsia="ar-SA"/>
    </w:rPr>
  </w:style>
  <w:style w:type="character" w:customStyle="1" w:styleId="Ttulo1Car">
    <w:name w:val="Título 1 Car"/>
    <w:link w:val="Ttulo1"/>
    <w:uiPriority w:val="9"/>
    <w:rsid w:val="00855A9E"/>
    <w:rPr>
      <w:rFonts w:ascii="Cambria" w:eastAsia="MS Gothic" w:hAnsi="Cambria" w:cs="Times New Roman"/>
      <w:b/>
      <w:bCs/>
      <w:color w:val="365F91"/>
      <w:sz w:val="28"/>
      <w:szCs w:val="28"/>
      <w:lang w:eastAsia="ar-SA"/>
    </w:rPr>
  </w:style>
  <w:style w:type="paragraph" w:styleId="Prrafodelista">
    <w:name w:val="List Paragraph"/>
    <w:aliases w:val="titulo 3,Párrafo de lista1,Bullets,Bullet List,FooterText,numbered,Paragraphe de liste1,Bulletr List Paragraph,列出段落,列出段落1,List Paragraph21,Listeafsnit1,Parágrafo da Lista1,Ha,Cita textual,Lista vistosa - Énfasis 11,Normal. Viñetas,List"/>
    <w:basedOn w:val="Normal"/>
    <w:link w:val="PrrafodelistaCar"/>
    <w:uiPriority w:val="34"/>
    <w:qFormat/>
    <w:rsid w:val="008056AB"/>
    <w:pPr>
      <w:ind w:left="720"/>
      <w:contextualSpacing/>
    </w:pPr>
  </w:style>
  <w:style w:type="paragraph" w:customStyle="1" w:styleId="Cuerpodetextoprimerparrafo">
    <w:name w:val="Cuerpo de texto primer parrafo"/>
    <w:basedOn w:val="Normal"/>
    <w:link w:val="CuerpodetextoprimerparrafoCar"/>
    <w:qFormat/>
    <w:rsid w:val="00C93F08"/>
    <w:pPr>
      <w:suppressAutoHyphens w:val="0"/>
      <w:autoSpaceDE w:val="0"/>
      <w:autoSpaceDN w:val="0"/>
      <w:adjustRightInd w:val="0"/>
      <w:spacing w:line="288" w:lineRule="auto"/>
      <w:ind w:left="964" w:right="-1"/>
      <w:jc w:val="both"/>
      <w:textAlignment w:val="center"/>
    </w:pPr>
    <w:rPr>
      <w:rFonts w:ascii="Humnst777 Lt BT" w:eastAsia="Lucida Sans Unicode" w:hAnsi="Humnst777 Lt BT" w:cs="Humnst777 Lt BT"/>
      <w:szCs w:val="22"/>
      <w:lang w:eastAsia="es-ES"/>
    </w:rPr>
  </w:style>
  <w:style w:type="character" w:customStyle="1" w:styleId="CuerpodetextoprimerparrafoCar">
    <w:name w:val="Cuerpo de texto primer parrafo Car"/>
    <w:link w:val="Cuerpodetextoprimerparrafo"/>
    <w:rsid w:val="00C93F08"/>
    <w:rPr>
      <w:rFonts w:ascii="Humnst777 Lt BT" w:eastAsia="Lucida Sans Unicode" w:hAnsi="Humnst777 Lt BT" w:cs="Humnst777 Lt BT"/>
      <w:sz w:val="24"/>
      <w:szCs w:val="22"/>
    </w:rPr>
  </w:style>
  <w:style w:type="character" w:customStyle="1" w:styleId="PrrafodelistaCar">
    <w:name w:val="Párrafo de lista Car"/>
    <w:aliases w:val="titulo 3 Car,Párrafo de lista1 Car,Bullets Car,Bullet List Car,FooterText Car,numbered Car,Paragraphe de liste1 Car,Bulletr List Paragraph Car,列出段落 Car,列出段落1 Car,List Paragraph21 Car,Listeafsnit1 Car,Parágrafo da Lista1 Car,Ha Car"/>
    <w:link w:val="Prrafodelista"/>
    <w:uiPriority w:val="34"/>
    <w:qFormat/>
    <w:rsid w:val="00C93F08"/>
    <w:rPr>
      <w:sz w:val="24"/>
      <w:szCs w:val="24"/>
      <w:lang w:eastAsia="ar-SA"/>
    </w:rPr>
  </w:style>
  <w:style w:type="character" w:styleId="Refdecomentario">
    <w:name w:val="annotation reference"/>
    <w:uiPriority w:val="99"/>
    <w:semiHidden/>
    <w:unhideWhenUsed/>
    <w:rsid w:val="00F24479"/>
    <w:rPr>
      <w:sz w:val="16"/>
      <w:szCs w:val="16"/>
    </w:rPr>
  </w:style>
  <w:style w:type="paragraph" w:styleId="Textocomentario">
    <w:name w:val="annotation text"/>
    <w:basedOn w:val="Normal"/>
    <w:link w:val="TextocomentarioCar"/>
    <w:uiPriority w:val="99"/>
    <w:semiHidden/>
    <w:unhideWhenUsed/>
    <w:rsid w:val="00F24479"/>
    <w:rPr>
      <w:sz w:val="20"/>
      <w:szCs w:val="20"/>
    </w:rPr>
  </w:style>
  <w:style w:type="character" w:customStyle="1" w:styleId="TextocomentarioCar">
    <w:name w:val="Texto comentario Car"/>
    <w:link w:val="Textocomentario"/>
    <w:uiPriority w:val="99"/>
    <w:semiHidden/>
    <w:rsid w:val="00F24479"/>
    <w:rPr>
      <w:lang w:eastAsia="ar-SA"/>
    </w:rPr>
  </w:style>
  <w:style w:type="paragraph" w:styleId="Asuntodelcomentario">
    <w:name w:val="annotation subject"/>
    <w:basedOn w:val="Textocomentario"/>
    <w:next w:val="Textocomentario"/>
    <w:link w:val="AsuntodelcomentarioCar"/>
    <w:uiPriority w:val="99"/>
    <w:semiHidden/>
    <w:unhideWhenUsed/>
    <w:rsid w:val="00F24479"/>
    <w:rPr>
      <w:b/>
      <w:bCs/>
    </w:rPr>
  </w:style>
  <w:style w:type="character" w:customStyle="1" w:styleId="AsuntodelcomentarioCar">
    <w:name w:val="Asunto del comentario Car"/>
    <w:link w:val="Asuntodelcomentario"/>
    <w:uiPriority w:val="99"/>
    <w:semiHidden/>
    <w:rsid w:val="00F24479"/>
    <w:rPr>
      <w:b/>
      <w:bCs/>
      <w:lang w:eastAsia="ar-SA"/>
    </w:rPr>
  </w:style>
  <w:style w:type="paragraph" w:styleId="Revisin">
    <w:name w:val="Revision"/>
    <w:hidden/>
    <w:uiPriority w:val="99"/>
    <w:semiHidden/>
    <w:rsid w:val="002664FF"/>
    <w:rPr>
      <w:sz w:val="24"/>
      <w:szCs w:val="24"/>
      <w:lang w:eastAsia="ar-SA"/>
    </w:rPr>
  </w:style>
  <w:style w:type="paragraph" w:styleId="Textonotapie">
    <w:name w:val="footnote text"/>
    <w:basedOn w:val="Normal"/>
    <w:link w:val="TextonotapieCar"/>
    <w:uiPriority w:val="99"/>
    <w:semiHidden/>
    <w:unhideWhenUsed/>
    <w:rsid w:val="00435B8C"/>
    <w:rPr>
      <w:sz w:val="20"/>
      <w:szCs w:val="20"/>
    </w:rPr>
  </w:style>
  <w:style w:type="character" w:customStyle="1" w:styleId="TextonotapieCar">
    <w:name w:val="Texto nota pie Car"/>
    <w:link w:val="Textonotapie"/>
    <w:uiPriority w:val="99"/>
    <w:semiHidden/>
    <w:rsid w:val="00435B8C"/>
    <w:rPr>
      <w:lang w:eastAsia="ar-SA"/>
    </w:rPr>
  </w:style>
  <w:style w:type="character" w:styleId="Refdenotaalpie">
    <w:name w:val="footnote reference"/>
    <w:uiPriority w:val="99"/>
    <w:semiHidden/>
    <w:unhideWhenUsed/>
    <w:rsid w:val="00435B8C"/>
    <w:rPr>
      <w:vertAlign w:val="superscript"/>
    </w:rPr>
  </w:style>
  <w:style w:type="character" w:customStyle="1" w:styleId="PiedepginaCar">
    <w:name w:val="Pie de página Car"/>
    <w:link w:val="Piedepgina"/>
    <w:uiPriority w:val="99"/>
    <w:rsid w:val="00727C2F"/>
    <w:rPr>
      <w:sz w:val="24"/>
      <w:lang w:eastAsia="ar-SA"/>
    </w:rPr>
  </w:style>
  <w:style w:type="paragraph" w:customStyle="1" w:styleId="temaparra">
    <w:name w:val="temaparra"/>
    <w:basedOn w:val="Normal"/>
    <w:rsid w:val="00194B22"/>
    <w:pPr>
      <w:suppressAutoHyphens w:val="0"/>
      <w:spacing w:before="100" w:beforeAutospacing="1" w:after="100" w:afterAutospacing="1"/>
    </w:pPr>
    <w:rPr>
      <w:lang w:val="en-US" w:eastAsia="en-US"/>
    </w:rPr>
  </w:style>
  <w:style w:type="character" w:styleId="nfasis">
    <w:name w:val="Emphasis"/>
    <w:uiPriority w:val="20"/>
    <w:qFormat/>
    <w:rsid w:val="00194B22"/>
    <w:rPr>
      <w:i/>
      <w:iCs/>
    </w:rPr>
  </w:style>
  <w:style w:type="paragraph" w:styleId="NormalWeb">
    <w:name w:val="Normal (Web)"/>
    <w:basedOn w:val="Normal"/>
    <w:uiPriority w:val="99"/>
    <w:semiHidden/>
    <w:unhideWhenUsed/>
    <w:rsid w:val="007D5F8B"/>
    <w:pPr>
      <w:suppressAutoHyphens w:val="0"/>
      <w:spacing w:before="100" w:beforeAutospacing="1" w:after="100" w:afterAutospacing="1"/>
    </w:pPr>
    <w:rPr>
      <w:lang w:val="en-US" w:eastAsia="en-US"/>
    </w:rPr>
  </w:style>
  <w:style w:type="character" w:customStyle="1" w:styleId="TextoindependienteCar">
    <w:name w:val="Texto independiente Car"/>
    <w:link w:val="Textoindependiente"/>
    <w:uiPriority w:val="1"/>
    <w:rsid w:val="00E4789F"/>
    <w:rPr>
      <w:rFonts w:ascii="Tahoma" w:hAnsi="Tahoma" w:cs="Tahoma"/>
      <w:lang w:eastAsia="ar-SA"/>
    </w:rPr>
  </w:style>
  <w:style w:type="paragraph" w:customStyle="1" w:styleId="Default">
    <w:name w:val="Default"/>
    <w:rsid w:val="008D1FCD"/>
    <w:pPr>
      <w:autoSpaceDE w:val="0"/>
      <w:autoSpaceDN w:val="0"/>
      <w:adjustRightInd w:val="0"/>
    </w:pPr>
    <w:rPr>
      <w:rFonts w:ascii="Gill Sans MT" w:hAnsi="Gill Sans MT" w:cs="Gill Sans MT"/>
      <w:color w:val="000000"/>
      <w:sz w:val="24"/>
      <w:szCs w:val="24"/>
      <w:lang w:val="es-CO" w:eastAsia="es-ES"/>
    </w:rPr>
  </w:style>
  <w:style w:type="table" w:styleId="Tablaconcuadrcula">
    <w:name w:val="Table Grid"/>
    <w:basedOn w:val="Tablanormal"/>
    <w:uiPriority w:val="39"/>
    <w:rsid w:val="00743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56656"/>
    <w:rPr>
      <w:b/>
      <w:bCs/>
    </w:rPr>
  </w:style>
  <w:style w:type="character" w:customStyle="1" w:styleId="Ttulo2Car">
    <w:name w:val="Título 2 Car"/>
    <w:basedOn w:val="Fuentedeprrafopredeter"/>
    <w:link w:val="Ttulo2"/>
    <w:uiPriority w:val="9"/>
    <w:rsid w:val="00F131CA"/>
    <w:rPr>
      <w:rFonts w:asciiTheme="majorHAnsi" w:eastAsiaTheme="majorEastAsia" w:hAnsiTheme="majorHAnsi" w:cstheme="majorBidi"/>
      <w:color w:val="2F5496" w:themeColor="accent1" w:themeShade="BF"/>
      <w:sz w:val="26"/>
      <w:szCs w:val="26"/>
      <w:lang w:eastAsia="ar-SA"/>
    </w:rPr>
  </w:style>
  <w:style w:type="character" w:customStyle="1" w:styleId="EncabezadoCar">
    <w:name w:val="Encabezado Car"/>
    <w:basedOn w:val="Fuentedeprrafopredeter"/>
    <w:link w:val="Encabezado"/>
    <w:uiPriority w:val="99"/>
    <w:rsid w:val="00F131CA"/>
    <w:rPr>
      <w:sz w:val="24"/>
      <w:lang w:eastAsia="ar-SA"/>
    </w:rPr>
  </w:style>
  <w:style w:type="paragraph" w:styleId="Descripcin">
    <w:name w:val="caption"/>
    <w:basedOn w:val="Normal"/>
    <w:next w:val="Normal"/>
    <w:uiPriority w:val="35"/>
    <w:unhideWhenUsed/>
    <w:qFormat/>
    <w:rsid w:val="00F131CA"/>
    <w:pPr>
      <w:widowControl w:val="0"/>
      <w:suppressAutoHyphens w:val="0"/>
      <w:autoSpaceDE w:val="0"/>
      <w:autoSpaceDN w:val="0"/>
      <w:spacing w:after="200"/>
    </w:pPr>
    <w:rPr>
      <w:rFonts w:ascii="Microsoft Sans Serif" w:eastAsia="Microsoft Sans Serif" w:hAnsi="Microsoft Sans Serif" w:cs="Microsoft Sans Serif"/>
      <w:i/>
      <w:iCs/>
      <w:color w:val="44546A" w:themeColor="text2"/>
      <w:sz w:val="18"/>
      <w:szCs w:val="18"/>
      <w:lang w:eastAsia="en-US"/>
    </w:rPr>
  </w:style>
  <w:style w:type="paragraph" w:styleId="TtuloTDC">
    <w:name w:val="TOC Heading"/>
    <w:basedOn w:val="Ttulo1"/>
    <w:next w:val="Normal"/>
    <w:uiPriority w:val="39"/>
    <w:unhideWhenUsed/>
    <w:qFormat/>
    <w:rsid w:val="00F131CA"/>
    <w:p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F131CA"/>
    <w:pPr>
      <w:suppressAutoHyphens w:val="0"/>
      <w:spacing w:after="100" w:line="259" w:lineRule="auto"/>
    </w:pPr>
    <w:rPr>
      <w:rFonts w:asciiTheme="minorHAnsi" w:eastAsiaTheme="minorEastAsia" w:hAnsiTheme="minorHAnsi" w:cstheme="minorBidi"/>
      <w:sz w:val="22"/>
      <w:szCs w:val="22"/>
      <w:lang w:val="es-CO" w:eastAsia="es-CO"/>
    </w:rPr>
  </w:style>
  <w:style w:type="paragraph" w:styleId="TDC2">
    <w:name w:val="toc 2"/>
    <w:basedOn w:val="Normal"/>
    <w:next w:val="Normal"/>
    <w:autoRedefine/>
    <w:uiPriority w:val="39"/>
    <w:unhideWhenUsed/>
    <w:rsid w:val="00F131CA"/>
    <w:pPr>
      <w:suppressAutoHyphens w:val="0"/>
      <w:spacing w:after="100" w:line="259" w:lineRule="auto"/>
      <w:ind w:left="220"/>
    </w:pPr>
    <w:rPr>
      <w:rFonts w:asciiTheme="minorHAnsi" w:eastAsiaTheme="minorEastAsia" w:hAnsiTheme="minorHAnsi" w:cstheme="minorBidi"/>
      <w:sz w:val="22"/>
      <w:szCs w:val="22"/>
      <w:lang w:val="es-CO" w:eastAsia="es-CO"/>
    </w:rPr>
  </w:style>
  <w:style w:type="character" w:customStyle="1" w:styleId="Ttulo3Car">
    <w:name w:val="Título 3 Car"/>
    <w:basedOn w:val="Fuentedeprrafopredeter"/>
    <w:link w:val="Ttulo3"/>
    <w:uiPriority w:val="9"/>
    <w:rsid w:val="00F131CA"/>
    <w:rPr>
      <w:rFonts w:ascii="Arial" w:hAnsi="Arial"/>
      <w:b/>
      <w:lang w:eastAsia="ar-SA"/>
    </w:rPr>
  </w:style>
  <w:style w:type="paragraph" w:styleId="TDC3">
    <w:name w:val="toc 3"/>
    <w:basedOn w:val="Normal"/>
    <w:next w:val="Normal"/>
    <w:autoRedefine/>
    <w:uiPriority w:val="39"/>
    <w:unhideWhenUsed/>
    <w:rsid w:val="00F131CA"/>
    <w:pPr>
      <w:suppressAutoHyphens w:val="0"/>
      <w:spacing w:after="100" w:line="259" w:lineRule="auto"/>
      <w:ind w:left="440"/>
    </w:pPr>
    <w:rPr>
      <w:rFonts w:asciiTheme="minorHAnsi" w:eastAsiaTheme="minorEastAsia" w:hAnsiTheme="minorHAnsi" w:cstheme="minorBidi"/>
      <w:sz w:val="22"/>
      <w:szCs w:val="22"/>
      <w:lang w:val="es-CO" w:eastAsia="es-CO"/>
    </w:rPr>
  </w:style>
  <w:style w:type="character" w:customStyle="1" w:styleId="normaltextrun">
    <w:name w:val="normaltextrun"/>
    <w:basedOn w:val="Fuentedeprrafopredeter"/>
    <w:rsid w:val="00F131CA"/>
  </w:style>
  <w:style w:type="character" w:customStyle="1" w:styleId="eop">
    <w:name w:val="eop"/>
    <w:basedOn w:val="Fuentedeprrafopredeter"/>
    <w:rsid w:val="00F131CA"/>
  </w:style>
  <w:style w:type="paragraph" w:customStyle="1" w:styleId="paragraph">
    <w:name w:val="paragraph"/>
    <w:basedOn w:val="Normal"/>
    <w:rsid w:val="00F131CA"/>
    <w:pPr>
      <w:suppressAutoHyphens w:val="0"/>
      <w:spacing w:before="100" w:beforeAutospacing="1" w:after="100" w:afterAutospacing="1"/>
    </w:pPr>
    <w:rPr>
      <w:lang w:val="es-CO" w:eastAsia="es-CO"/>
    </w:rPr>
  </w:style>
  <w:style w:type="table" w:customStyle="1" w:styleId="TableNormal">
    <w:name w:val="Table Normal"/>
    <w:uiPriority w:val="2"/>
    <w:semiHidden/>
    <w:unhideWhenUsed/>
    <w:qFormat/>
    <w:rsid w:val="00DB2D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2D30"/>
    <w:pPr>
      <w:widowControl w:val="0"/>
      <w:suppressAutoHyphens w:val="0"/>
      <w:autoSpaceDE w:val="0"/>
      <w:autoSpaceDN w:val="0"/>
    </w:pPr>
    <w:rPr>
      <w:rFonts w:ascii="Calibri" w:eastAsia="Calibri" w:hAnsi="Calibri" w:cs="Calibri"/>
      <w:sz w:val="22"/>
      <w:szCs w:val="22"/>
      <w:lang w:eastAsia="en-US"/>
    </w:rPr>
  </w:style>
  <w:style w:type="character" w:customStyle="1" w:styleId="Textodemarcadordeposicin">
    <w:name w:val="Texto de marcador de posición"/>
    <w:basedOn w:val="Fuentedeprrafopredeter"/>
    <w:uiPriority w:val="99"/>
    <w:semiHidden/>
    <w:rsid w:val="00CB57A4"/>
    <w:rPr>
      <w:color w:val="808080"/>
    </w:rPr>
  </w:style>
  <w:style w:type="paragraph" w:styleId="Sinespaciado">
    <w:name w:val="No Spacing"/>
    <w:link w:val="SinespaciadoCar"/>
    <w:uiPriority w:val="1"/>
    <w:qFormat/>
    <w:rsid w:val="000F5458"/>
    <w:rPr>
      <w:rFonts w:asciiTheme="minorHAnsi" w:eastAsiaTheme="minorEastAsia" w:hAnsiTheme="minorHAnsi" w:cstheme="minorBidi"/>
      <w:sz w:val="22"/>
      <w:szCs w:val="22"/>
      <w:lang w:val="es-CO" w:eastAsia="es-CO"/>
    </w:rPr>
  </w:style>
  <w:style w:type="character" w:customStyle="1" w:styleId="SinespaciadoCar">
    <w:name w:val="Sin espaciado Car"/>
    <w:basedOn w:val="Fuentedeprrafopredeter"/>
    <w:link w:val="Sinespaciado"/>
    <w:uiPriority w:val="1"/>
    <w:rsid w:val="000F5458"/>
    <w:rPr>
      <w:rFonts w:asciiTheme="minorHAnsi" w:eastAsiaTheme="minorEastAsia" w:hAnsiTheme="minorHAnsi" w:cstheme="minorBidi"/>
      <w:sz w:val="22"/>
      <w:szCs w:val="22"/>
      <w:lang w:val="es-CO" w:eastAsia="es-CO"/>
    </w:rPr>
  </w:style>
  <w:style w:type="paragraph" w:customStyle="1" w:styleId="Pa14">
    <w:name w:val="Pa14"/>
    <w:basedOn w:val="Default"/>
    <w:next w:val="Default"/>
    <w:uiPriority w:val="99"/>
    <w:rsid w:val="005373A6"/>
    <w:pPr>
      <w:spacing w:line="221" w:lineRule="atLeast"/>
    </w:pPr>
    <w:rPr>
      <w:rFonts w:ascii="Flama Book" w:hAnsi="Flama Book" w:cs="Times New Roman"/>
      <w:color w:val="auto"/>
      <w:lang w:eastAsia="ja-JP"/>
    </w:rPr>
  </w:style>
  <w:style w:type="character" w:customStyle="1" w:styleId="Ttulo6Car">
    <w:name w:val="Título 6 Car"/>
    <w:basedOn w:val="Fuentedeprrafopredeter"/>
    <w:link w:val="Ttulo6"/>
    <w:uiPriority w:val="9"/>
    <w:semiHidden/>
    <w:rsid w:val="00C20030"/>
    <w:rPr>
      <w:rFonts w:asciiTheme="majorHAnsi" w:eastAsiaTheme="majorEastAsia" w:hAnsiTheme="majorHAnsi" w:cstheme="majorBidi"/>
      <w:color w:val="1F3763" w:themeColor="accent1" w:themeShade="7F"/>
      <w:sz w:val="24"/>
      <w:szCs w:val="24"/>
      <w:lang w:eastAsia="ar-SA"/>
    </w:rPr>
  </w:style>
  <w:style w:type="paragraph" w:customStyle="1" w:styleId="Pa4">
    <w:name w:val="Pa4"/>
    <w:basedOn w:val="Default"/>
    <w:next w:val="Default"/>
    <w:uiPriority w:val="99"/>
    <w:rsid w:val="00942664"/>
    <w:pPr>
      <w:spacing w:line="221" w:lineRule="atLeast"/>
    </w:pPr>
    <w:rPr>
      <w:rFonts w:ascii="Flama Book" w:hAnsi="Flama Book" w:cs="Times New Roman"/>
      <w:color w:val="auto"/>
      <w:lang w:eastAsia="ja-JP"/>
    </w:rPr>
  </w:style>
  <w:style w:type="character" w:customStyle="1" w:styleId="A5">
    <w:name w:val="A5"/>
    <w:uiPriority w:val="99"/>
    <w:rsid w:val="00290C7B"/>
    <w:rPr>
      <w:rFonts w:cs="Dosis"/>
      <w:color w:val="373936"/>
      <w:sz w:val="28"/>
      <w:szCs w:val="28"/>
      <w:u w:val="single"/>
    </w:rPr>
  </w:style>
  <w:style w:type="character" w:styleId="Hipervnculovisitado">
    <w:name w:val="FollowedHyperlink"/>
    <w:basedOn w:val="Fuentedeprrafopredeter"/>
    <w:uiPriority w:val="99"/>
    <w:semiHidden/>
    <w:unhideWhenUsed/>
    <w:rsid w:val="00DB5EC4"/>
    <w:rPr>
      <w:color w:val="954F72"/>
      <w:u w:val="single"/>
    </w:rPr>
  </w:style>
  <w:style w:type="paragraph" w:customStyle="1" w:styleId="msonormal0">
    <w:name w:val="msonormal"/>
    <w:basedOn w:val="Normal"/>
    <w:rsid w:val="00DB5EC4"/>
    <w:pPr>
      <w:suppressAutoHyphens w:val="0"/>
      <w:spacing w:before="100" w:beforeAutospacing="1" w:after="100" w:afterAutospacing="1"/>
    </w:pPr>
    <w:rPr>
      <w:lang w:val="es-CO" w:eastAsia="es-CO"/>
    </w:rPr>
  </w:style>
  <w:style w:type="paragraph" w:customStyle="1" w:styleId="font5">
    <w:name w:val="font5"/>
    <w:basedOn w:val="Normal"/>
    <w:rsid w:val="00DB5EC4"/>
    <w:pPr>
      <w:suppressAutoHyphens w:val="0"/>
      <w:spacing w:before="100" w:beforeAutospacing="1" w:after="100" w:afterAutospacing="1"/>
    </w:pPr>
    <w:rPr>
      <w:rFonts w:ascii="Tahoma" w:hAnsi="Tahoma" w:cs="Tahoma"/>
      <w:color w:val="000000"/>
      <w:sz w:val="18"/>
      <w:szCs w:val="18"/>
      <w:lang w:val="es-CO" w:eastAsia="es-CO"/>
    </w:rPr>
  </w:style>
  <w:style w:type="paragraph" w:customStyle="1" w:styleId="font6">
    <w:name w:val="font6"/>
    <w:basedOn w:val="Normal"/>
    <w:rsid w:val="00DB5EC4"/>
    <w:pPr>
      <w:suppressAutoHyphens w:val="0"/>
      <w:spacing w:before="100" w:beforeAutospacing="1" w:after="100" w:afterAutospacing="1"/>
    </w:pPr>
    <w:rPr>
      <w:rFonts w:ascii="Tahoma" w:hAnsi="Tahoma" w:cs="Tahoma"/>
      <w:b/>
      <w:bCs/>
      <w:color w:val="000000"/>
      <w:sz w:val="18"/>
      <w:szCs w:val="18"/>
      <w:lang w:val="es-CO" w:eastAsia="es-CO"/>
    </w:rPr>
  </w:style>
  <w:style w:type="paragraph" w:customStyle="1" w:styleId="xl65">
    <w:name w:val="xl65"/>
    <w:basedOn w:val="Normal"/>
    <w:rsid w:val="00DB5EC4"/>
    <w:pPr>
      <w:suppressAutoHyphens w:val="0"/>
      <w:spacing w:before="100" w:beforeAutospacing="1" w:after="100" w:afterAutospacing="1"/>
    </w:pPr>
    <w:rPr>
      <w:lang w:val="es-CO" w:eastAsia="es-CO"/>
    </w:rPr>
  </w:style>
  <w:style w:type="paragraph" w:customStyle="1" w:styleId="xl66">
    <w:name w:val="xl66"/>
    <w:basedOn w:val="Normal"/>
    <w:rsid w:val="00DB5EC4"/>
    <w:pPr>
      <w:pBdr>
        <w:top w:val="single" w:sz="4" w:space="0" w:color="auto"/>
        <w:left w:val="single" w:sz="4" w:space="0" w:color="auto"/>
        <w:bottom w:val="single" w:sz="4" w:space="0" w:color="auto"/>
        <w:right w:val="single" w:sz="4" w:space="0" w:color="auto"/>
      </w:pBdr>
      <w:shd w:val="clear" w:color="000000" w:fill="D0CECE"/>
      <w:suppressAutoHyphens w:val="0"/>
      <w:spacing w:before="100" w:beforeAutospacing="1" w:after="100" w:afterAutospacing="1"/>
      <w:jc w:val="center"/>
      <w:textAlignment w:val="center"/>
    </w:pPr>
    <w:rPr>
      <w:b/>
      <w:bCs/>
      <w:sz w:val="16"/>
      <w:szCs w:val="16"/>
      <w:lang w:val="es-CO" w:eastAsia="es-CO"/>
    </w:rPr>
  </w:style>
  <w:style w:type="paragraph" w:customStyle="1" w:styleId="xl67">
    <w:name w:val="xl67"/>
    <w:basedOn w:val="Normal"/>
    <w:rsid w:val="00DB5EC4"/>
    <w:pPr>
      <w:pBdr>
        <w:top w:val="single" w:sz="4" w:space="0" w:color="auto"/>
        <w:left w:val="single" w:sz="4" w:space="0" w:color="auto"/>
        <w:bottom w:val="single" w:sz="4" w:space="0" w:color="auto"/>
        <w:right w:val="single" w:sz="4" w:space="0" w:color="auto"/>
      </w:pBdr>
      <w:shd w:val="clear" w:color="000000" w:fill="305496"/>
      <w:suppressAutoHyphens w:val="0"/>
      <w:spacing w:before="100" w:beforeAutospacing="1" w:after="100" w:afterAutospacing="1"/>
      <w:jc w:val="center"/>
      <w:textAlignment w:val="center"/>
    </w:pPr>
    <w:rPr>
      <w:b/>
      <w:bCs/>
      <w:color w:val="FFFFFF"/>
      <w:lang w:val="es-CO" w:eastAsia="es-CO"/>
    </w:rPr>
  </w:style>
  <w:style w:type="paragraph" w:customStyle="1" w:styleId="xl68">
    <w:name w:val="xl68"/>
    <w:basedOn w:val="Normal"/>
    <w:rsid w:val="00DB5EC4"/>
    <w:pPr>
      <w:pBdr>
        <w:top w:val="single" w:sz="4" w:space="0" w:color="auto"/>
        <w:left w:val="single" w:sz="4" w:space="0" w:color="auto"/>
        <w:bottom w:val="single" w:sz="4" w:space="0" w:color="auto"/>
        <w:right w:val="single" w:sz="4" w:space="0" w:color="auto"/>
      </w:pBdr>
      <w:shd w:val="clear" w:color="000000" w:fill="305496"/>
      <w:suppressAutoHyphens w:val="0"/>
      <w:spacing w:before="100" w:beforeAutospacing="1" w:after="100" w:afterAutospacing="1"/>
      <w:jc w:val="center"/>
      <w:textAlignment w:val="center"/>
    </w:pPr>
    <w:rPr>
      <w:b/>
      <w:bCs/>
      <w:color w:val="FFFFFF"/>
      <w:lang w:val="es-CO" w:eastAsia="es-CO"/>
    </w:rPr>
  </w:style>
  <w:style w:type="paragraph" w:customStyle="1" w:styleId="xl69">
    <w:name w:val="xl69"/>
    <w:basedOn w:val="Normal"/>
    <w:rsid w:val="00DB5EC4"/>
    <w:pPr>
      <w:pBdr>
        <w:top w:val="single" w:sz="4" w:space="0" w:color="auto"/>
        <w:left w:val="single" w:sz="4" w:space="0" w:color="auto"/>
        <w:bottom w:val="single" w:sz="4" w:space="0" w:color="auto"/>
        <w:right w:val="single" w:sz="8" w:space="0" w:color="auto"/>
      </w:pBdr>
      <w:shd w:val="clear" w:color="000000" w:fill="305496"/>
      <w:suppressAutoHyphens w:val="0"/>
      <w:spacing w:before="100" w:beforeAutospacing="1" w:after="100" w:afterAutospacing="1"/>
      <w:jc w:val="center"/>
      <w:textAlignment w:val="center"/>
    </w:pPr>
    <w:rPr>
      <w:b/>
      <w:bCs/>
      <w:color w:val="FFFFFF"/>
      <w:lang w:val="es-CO" w:eastAsia="es-CO"/>
    </w:rPr>
  </w:style>
  <w:style w:type="paragraph" w:customStyle="1" w:styleId="xl70">
    <w:name w:val="xl70"/>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O" w:eastAsia="es-CO"/>
    </w:rPr>
  </w:style>
  <w:style w:type="paragraph" w:customStyle="1" w:styleId="xl71">
    <w:name w:val="xl71"/>
    <w:basedOn w:val="Normal"/>
    <w:rsid w:val="00DB5EC4"/>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center"/>
    </w:pPr>
    <w:rPr>
      <w:lang w:val="es-CO" w:eastAsia="es-CO"/>
    </w:rPr>
  </w:style>
  <w:style w:type="paragraph" w:customStyle="1" w:styleId="xl72">
    <w:name w:val="xl72"/>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O" w:eastAsia="es-CO"/>
    </w:rPr>
  </w:style>
  <w:style w:type="paragraph" w:customStyle="1" w:styleId="xl73">
    <w:name w:val="xl73"/>
    <w:basedOn w:val="Normal"/>
    <w:rsid w:val="00DB5EC4"/>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lang w:val="es-CO" w:eastAsia="es-CO"/>
    </w:rPr>
  </w:style>
  <w:style w:type="paragraph" w:customStyle="1" w:styleId="xl74">
    <w:name w:val="xl74"/>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val="es-CO" w:eastAsia="es-CO"/>
    </w:rPr>
  </w:style>
  <w:style w:type="paragraph" w:customStyle="1" w:styleId="xl75">
    <w:name w:val="xl75"/>
    <w:basedOn w:val="Normal"/>
    <w:rsid w:val="00DB5EC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lang w:val="es-CO" w:eastAsia="es-CO"/>
    </w:rPr>
  </w:style>
  <w:style w:type="paragraph" w:customStyle="1" w:styleId="xl76">
    <w:name w:val="xl76"/>
    <w:basedOn w:val="Normal"/>
    <w:rsid w:val="00DB5EC4"/>
    <w:pPr>
      <w:pBdr>
        <w:top w:val="single" w:sz="4" w:space="0" w:color="auto"/>
        <w:left w:val="single" w:sz="4" w:space="0" w:color="auto"/>
        <w:bottom w:val="single" w:sz="4" w:space="0" w:color="auto"/>
        <w:right w:val="single" w:sz="4" w:space="0" w:color="auto"/>
      </w:pBdr>
      <w:shd w:val="clear" w:color="000000" w:fill="E7E6E6"/>
      <w:suppressAutoHyphens w:val="0"/>
      <w:spacing w:before="100" w:beforeAutospacing="1" w:after="100" w:afterAutospacing="1"/>
      <w:textAlignment w:val="center"/>
    </w:pPr>
    <w:rPr>
      <w:lang w:val="es-CO" w:eastAsia="es-CO"/>
    </w:rPr>
  </w:style>
  <w:style w:type="paragraph" w:customStyle="1" w:styleId="xl77">
    <w:name w:val="xl77"/>
    <w:basedOn w:val="Normal"/>
    <w:rsid w:val="00DB5EC4"/>
    <w:pPr>
      <w:pBdr>
        <w:top w:val="single" w:sz="4" w:space="0" w:color="auto"/>
        <w:left w:val="single" w:sz="4" w:space="0" w:color="auto"/>
        <w:bottom w:val="single" w:sz="4" w:space="0" w:color="auto"/>
        <w:right w:val="single" w:sz="8" w:space="0" w:color="auto"/>
      </w:pBdr>
      <w:shd w:val="clear" w:color="000000" w:fill="BDD7EE"/>
      <w:suppressAutoHyphens w:val="0"/>
      <w:spacing w:before="100" w:beforeAutospacing="1" w:after="100" w:afterAutospacing="1"/>
      <w:jc w:val="center"/>
      <w:textAlignment w:val="center"/>
    </w:pPr>
    <w:rPr>
      <w:lang w:val="es-CO" w:eastAsia="es-CO"/>
    </w:rPr>
  </w:style>
  <w:style w:type="paragraph" w:customStyle="1" w:styleId="xl78">
    <w:name w:val="xl78"/>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lang w:val="es-CO" w:eastAsia="es-CO"/>
    </w:rPr>
  </w:style>
  <w:style w:type="paragraph" w:customStyle="1" w:styleId="xl79">
    <w:name w:val="xl79"/>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es-CO" w:eastAsia="es-CO"/>
    </w:rPr>
  </w:style>
  <w:style w:type="paragraph" w:customStyle="1" w:styleId="xl80">
    <w:name w:val="xl80"/>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val="es-CO" w:eastAsia="es-CO"/>
    </w:rPr>
  </w:style>
  <w:style w:type="paragraph" w:customStyle="1" w:styleId="xl81">
    <w:name w:val="xl81"/>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val="es-CO" w:eastAsia="es-CO"/>
    </w:rPr>
  </w:style>
  <w:style w:type="paragraph" w:customStyle="1" w:styleId="xl82">
    <w:name w:val="xl82"/>
    <w:basedOn w:val="Normal"/>
    <w:rsid w:val="00DB5EC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lang w:val="es-CO" w:eastAsia="es-CO"/>
    </w:rPr>
  </w:style>
  <w:style w:type="paragraph" w:customStyle="1" w:styleId="xl83">
    <w:name w:val="xl83"/>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val="es-CO" w:eastAsia="es-CO"/>
    </w:rPr>
  </w:style>
  <w:style w:type="paragraph" w:customStyle="1" w:styleId="xl84">
    <w:name w:val="xl84"/>
    <w:basedOn w:val="Normal"/>
    <w:rsid w:val="00DB5EC4"/>
    <w:pPr>
      <w:pBdr>
        <w:top w:val="single" w:sz="4"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textAlignment w:val="center"/>
    </w:pPr>
    <w:rPr>
      <w:lang w:val="es-CO" w:eastAsia="es-CO"/>
    </w:rPr>
  </w:style>
  <w:style w:type="paragraph" w:customStyle="1" w:styleId="xl85">
    <w:name w:val="xl85"/>
    <w:basedOn w:val="Normal"/>
    <w:rsid w:val="00DB5EC4"/>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val="es-CO" w:eastAsia="es-CO"/>
    </w:rPr>
  </w:style>
  <w:style w:type="paragraph" w:customStyle="1" w:styleId="xl86">
    <w:name w:val="xl86"/>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O" w:eastAsia="es-CO"/>
    </w:rPr>
  </w:style>
  <w:style w:type="paragraph" w:customStyle="1" w:styleId="xl87">
    <w:name w:val="xl87"/>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CO" w:eastAsia="es-CO"/>
    </w:rPr>
  </w:style>
  <w:style w:type="paragraph" w:customStyle="1" w:styleId="xl88">
    <w:name w:val="xl88"/>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es-CO" w:eastAsia="es-CO"/>
    </w:rPr>
  </w:style>
  <w:style w:type="paragraph" w:customStyle="1" w:styleId="xl89">
    <w:name w:val="xl89"/>
    <w:basedOn w:val="Normal"/>
    <w:rsid w:val="00DB5EC4"/>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center"/>
    </w:pPr>
    <w:rPr>
      <w:lang w:val="es-CO" w:eastAsia="es-CO"/>
    </w:rPr>
  </w:style>
  <w:style w:type="paragraph" w:customStyle="1" w:styleId="xl90">
    <w:name w:val="xl90"/>
    <w:basedOn w:val="Normal"/>
    <w:rsid w:val="00DB5EC4"/>
    <w:pPr>
      <w:suppressAutoHyphens w:val="0"/>
      <w:spacing w:before="100" w:beforeAutospacing="1" w:after="100" w:afterAutospacing="1"/>
      <w:textAlignment w:val="center"/>
    </w:pPr>
    <w:rPr>
      <w:lang w:val="es-CO" w:eastAsia="es-CO"/>
    </w:rPr>
  </w:style>
  <w:style w:type="paragraph" w:customStyle="1" w:styleId="xl91">
    <w:name w:val="xl91"/>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FFFF"/>
      <w:lang w:val="es-CO" w:eastAsia="es-CO"/>
    </w:rPr>
  </w:style>
  <w:style w:type="paragraph" w:customStyle="1" w:styleId="xl92">
    <w:name w:val="xl92"/>
    <w:basedOn w:val="Normal"/>
    <w:rsid w:val="00DB5EC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color w:val="FFFFFF"/>
      <w:lang w:val="es-CO" w:eastAsia="es-CO"/>
    </w:rPr>
  </w:style>
  <w:style w:type="paragraph" w:customStyle="1" w:styleId="xl93">
    <w:name w:val="xl93"/>
    <w:basedOn w:val="Normal"/>
    <w:rsid w:val="00DB5EC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color w:val="000000"/>
      <w:lang w:val="es-CO" w:eastAsia="es-CO"/>
    </w:rPr>
  </w:style>
  <w:style w:type="paragraph" w:customStyle="1" w:styleId="xl94">
    <w:name w:val="xl94"/>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val="es-CO" w:eastAsia="es-CO"/>
    </w:rPr>
  </w:style>
  <w:style w:type="paragraph" w:customStyle="1" w:styleId="xl95">
    <w:name w:val="xl95"/>
    <w:basedOn w:val="Normal"/>
    <w:rsid w:val="00DB5EC4"/>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center"/>
    </w:pPr>
    <w:rPr>
      <w:b/>
      <w:bCs/>
      <w:lang w:val="es-CO" w:eastAsia="es-CO"/>
    </w:rPr>
  </w:style>
  <w:style w:type="paragraph" w:customStyle="1" w:styleId="xl96">
    <w:name w:val="xl96"/>
    <w:basedOn w:val="Normal"/>
    <w:rsid w:val="00DB5EC4"/>
    <w:pPr>
      <w:pBdr>
        <w:top w:val="single" w:sz="4" w:space="0" w:color="auto"/>
        <w:left w:val="single" w:sz="4" w:space="0" w:color="auto"/>
        <w:bottom w:val="single" w:sz="8" w:space="0" w:color="auto"/>
        <w:right w:val="single" w:sz="4" w:space="0" w:color="auto"/>
      </w:pBdr>
      <w:shd w:val="clear" w:color="000000" w:fill="E7E6E6"/>
      <w:suppressAutoHyphens w:val="0"/>
      <w:spacing w:before="100" w:beforeAutospacing="1" w:after="100" w:afterAutospacing="1"/>
      <w:textAlignment w:val="center"/>
    </w:pPr>
    <w:rPr>
      <w:lang w:val="es-CO" w:eastAsia="es-CO"/>
    </w:rPr>
  </w:style>
  <w:style w:type="paragraph" w:customStyle="1" w:styleId="xl97">
    <w:name w:val="xl97"/>
    <w:basedOn w:val="Normal"/>
    <w:rsid w:val="00DB5EC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lang w:val="es-CO" w:eastAsia="es-CO"/>
    </w:rPr>
  </w:style>
  <w:style w:type="paragraph" w:customStyle="1" w:styleId="xl98">
    <w:name w:val="xl98"/>
    <w:basedOn w:val="Normal"/>
    <w:rsid w:val="00DB5EC4"/>
    <w:pPr>
      <w:suppressAutoHyphens w:val="0"/>
      <w:spacing w:before="100" w:beforeAutospacing="1" w:after="100" w:afterAutospacing="1"/>
      <w:jc w:val="center"/>
      <w:textAlignment w:val="center"/>
    </w:pPr>
    <w:rPr>
      <w:lang w:val="es-CO" w:eastAsia="es-CO"/>
    </w:rPr>
  </w:style>
  <w:style w:type="paragraph" w:customStyle="1" w:styleId="xl99">
    <w:name w:val="xl99"/>
    <w:basedOn w:val="Normal"/>
    <w:rsid w:val="00DB5EC4"/>
    <w:pPr>
      <w:suppressAutoHyphens w:val="0"/>
      <w:spacing w:before="100" w:beforeAutospacing="1" w:after="100" w:afterAutospacing="1"/>
      <w:textAlignment w:val="center"/>
    </w:pPr>
    <w:rPr>
      <w:lang w:val="es-CO" w:eastAsia="es-CO"/>
    </w:rPr>
  </w:style>
  <w:style w:type="paragraph" w:customStyle="1" w:styleId="xl100">
    <w:name w:val="xl100"/>
    <w:basedOn w:val="Normal"/>
    <w:rsid w:val="00DB5EC4"/>
    <w:pPr>
      <w:pBdr>
        <w:top w:val="single" w:sz="4" w:space="0" w:color="auto"/>
        <w:left w:val="single" w:sz="4" w:space="0" w:color="auto"/>
        <w:bottom w:val="single" w:sz="4" w:space="0" w:color="auto"/>
        <w:right w:val="single" w:sz="8" w:space="0" w:color="auto"/>
      </w:pBdr>
      <w:shd w:val="clear" w:color="000000" w:fill="BDD7EE"/>
      <w:suppressAutoHyphens w:val="0"/>
      <w:spacing w:before="100" w:beforeAutospacing="1" w:after="100" w:afterAutospacing="1"/>
      <w:jc w:val="center"/>
      <w:textAlignment w:val="center"/>
    </w:pPr>
    <w:rPr>
      <w:color w:val="000000"/>
      <w:lang w:val="es-CO" w:eastAsia="es-CO"/>
    </w:rPr>
  </w:style>
  <w:style w:type="paragraph" w:customStyle="1" w:styleId="xl101">
    <w:name w:val="xl101"/>
    <w:basedOn w:val="Normal"/>
    <w:rsid w:val="00DB5EC4"/>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color w:val="000000"/>
      <w:lang w:val="es-CO" w:eastAsia="es-CO"/>
    </w:rPr>
  </w:style>
  <w:style w:type="paragraph" w:customStyle="1" w:styleId="xl102">
    <w:name w:val="xl102"/>
    <w:basedOn w:val="Normal"/>
    <w:rsid w:val="00DB5EC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val="es-CO" w:eastAsia="es-CO"/>
    </w:rPr>
  </w:style>
  <w:style w:type="paragraph" w:customStyle="1" w:styleId="xl103">
    <w:name w:val="xl103"/>
    <w:basedOn w:val="Normal"/>
    <w:rsid w:val="00DB5EC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val="es-CO" w:eastAsia="es-CO"/>
    </w:rPr>
  </w:style>
  <w:style w:type="paragraph" w:customStyle="1" w:styleId="xl104">
    <w:name w:val="xl104"/>
    <w:basedOn w:val="Normal"/>
    <w:rsid w:val="00DB5EC4"/>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val="es-CO" w:eastAsia="es-CO"/>
    </w:rPr>
  </w:style>
  <w:style w:type="paragraph" w:customStyle="1" w:styleId="xl105">
    <w:name w:val="xl105"/>
    <w:basedOn w:val="Normal"/>
    <w:rsid w:val="00DB5EC4"/>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val="es-CO" w:eastAsia="es-CO"/>
    </w:rPr>
  </w:style>
  <w:style w:type="paragraph" w:customStyle="1" w:styleId="xl106">
    <w:name w:val="xl106"/>
    <w:basedOn w:val="Normal"/>
    <w:rsid w:val="00DB5EC4"/>
    <w:pPr>
      <w:pBdr>
        <w:top w:val="single" w:sz="8"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b/>
      <w:bCs/>
      <w:lang w:val="es-CO" w:eastAsia="es-CO"/>
    </w:rPr>
  </w:style>
  <w:style w:type="paragraph" w:customStyle="1" w:styleId="xl107">
    <w:name w:val="xl107"/>
    <w:basedOn w:val="Normal"/>
    <w:rsid w:val="00DB5EC4"/>
    <w:pPr>
      <w:pBdr>
        <w:top w:val="single" w:sz="8" w:space="0" w:color="auto"/>
        <w:left w:val="single" w:sz="4" w:space="0" w:color="auto"/>
        <w:bottom w:val="single" w:sz="4" w:space="0" w:color="auto"/>
        <w:right w:val="single" w:sz="8" w:space="0" w:color="auto"/>
      </w:pBdr>
      <w:shd w:val="clear" w:color="000000" w:fill="D6DCE4"/>
      <w:suppressAutoHyphens w:val="0"/>
      <w:spacing w:before="100" w:beforeAutospacing="1" w:after="100" w:afterAutospacing="1"/>
      <w:jc w:val="center"/>
      <w:textAlignment w:val="center"/>
    </w:pPr>
    <w:rPr>
      <w:b/>
      <w:bCs/>
      <w:lang w:val="es-CO" w:eastAsia="es-CO"/>
    </w:rPr>
  </w:style>
  <w:style w:type="paragraph" w:customStyle="1" w:styleId="xl108">
    <w:name w:val="xl108"/>
    <w:basedOn w:val="Normal"/>
    <w:rsid w:val="00DB5EC4"/>
    <w:pPr>
      <w:pBdr>
        <w:top w:val="single" w:sz="4" w:space="0" w:color="auto"/>
        <w:left w:val="single" w:sz="8" w:space="0" w:color="auto"/>
        <w:bottom w:val="single" w:sz="4" w:space="0" w:color="auto"/>
        <w:right w:val="single" w:sz="4" w:space="0" w:color="auto"/>
      </w:pBdr>
      <w:shd w:val="clear" w:color="000000" w:fill="E7E6E6"/>
      <w:suppressAutoHyphens w:val="0"/>
      <w:spacing w:before="100" w:beforeAutospacing="1" w:after="100" w:afterAutospacing="1"/>
      <w:jc w:val="center"/>
      <w:textAlignment w:val="center"/>
    </w:pPr>
    <w:rPr>
      <w:b/>
      <w:bCs/>
      <w:lang w:val="es-CO" w:eastAsia="es-CO"/>
    </w:rPr>
  </w:style>
  <w:style w:type="paragraph" w:customStyle="1" w:styleId="xl109">
    <w:name w:val="xl109"/>
    <w:basedOn w:val="Normal"/>
    <w:rsid w:val="00DB5EC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lang w:val="es-CO" w:eastAsia="es-CO"/>
    </w:rPr>
  </w:style>
  <w:style w:type="paragraph" w:customStyle="1" w:styleId="xl110">
    <w:name w:val="xl110"/>
    <w:basedOn w:val="Normal"/>
    <w:rsid w:val="00DB5EC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val="es-CO" w:eastAsia="es-CO"/>
    </w:rPr>
  </w:style>
  <w:style w:type="paragraph" w:customStyle="1" w:styleId="xl111">
    <w:name w:val="xl111"/>
    <w:basedOn w:val="Normal"/>
    <w:rsid w:val="00DB5EC4"/>
    <w:pPr>
      <w:pBdr>
        <w:top w:val="single" w:sz="4" w:space="0" w:color="auto"/>
        <w:left w:val="single" w:sz="8"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b/>
      <w:bCs/>
      <w:lang w:val="es-CO" w:eastAsia="es-CO"/>
    </w:rPr>
  </w:style>
  <w:style w:type="paragraph" w:customStyle="1" w:styleId="xl112">
    <w:name w:val="xl112"/>
    <w:basedOn w:val="Normal"/>
    <w:rsid w:val="00DB5EC4"/>
    <w:pPr>
      <w:pBdr>
        <w:top w:val="single" w:sz="4" w:space="0" w:color="auto"/>
        <w:left w:val="single" w:sz="8" w:space="0" w:color="auto"/>
        <w:bottom w:val="single" w:sz="8" w:space="0" w:color="auto"/>
        <w:right w:val="single" w:sz="4" w:space="0" w:color="auto"/>
      </w:pBdr>
      <w:shd w:val="clear" w:color="000000" w:fill="E7E6E6"/>
      <w:suppressAutoHyphens w:val="0"/>
      <w:spacing w:before="100" w:beforeAutospacing="1" w:after="100" w:afterAutospacing="1"/>
      <w:jc w:val="center"/>
      <w:textAlignment w:val="center"/>
    </w:pPr>
    <w:rPr>
      <w:b/>
      <w:bCs/>
      <w:lang w:val="es-CO" w:eastAsia="es-CO"/>
    </w:rPr>
  </w:style>
  <w:style w:type="paragraph" w:customStyle="1" w:styleId="xl113">
    <w:name w:val="xl113"/>
    <w:basedOn w:val="Normal"/>
    <w:rsid w:val="00DB5EC4"/>
    <w:pPr>
      <w:shd w:val="clear" w:color="000000" w:fill="8EA9DB"/>
      <w:suppressAutoHyphens w:val="0"/>
      <w:spacing w:before="100" w:beforeAutospacing="1" w:after="100" w:afterAutospacing="1"/>
      <w:jc w:val="center"/>
      <w:textAlignment w:val="center"/>
    </w:pPr>
    <w:rPr>
      <w:b/>
      <w:bCs/>
      <w:sz w:val="28"/>
      <w:szCs w:val="28"/>
      <w:lang w:val="es-CO" w:eastAsia="es-CO"/>
    </w:rPr>
  </w:style>
  <w:style w:type="paragraph" w:customStyle="1" w:styleId="xl114">
    <w:name w:val="xl114"/>
    <w:basedOn w:val="Normal"/>
    <w:rsid w:val="00DB5EC4"/>
    <w:pPr>
      <w:pBdr>
        <w:top w:val="single" w:sz="8" w:space="0" w:color="auto"/>
        <w:left w:val="single" w:sz="8" w:space="0" w:color="auto"/>
        <w:bottom w:val="single" w:sz="4" w:space="0" w:color="auto"/>
        <w:right w:val="single" w:sz="4" w:space="0" w:color="auto"/>
      </w:pBdr>
      <w:shd w:val="clear" w:color="000000" w:fill="D6DCE4"/>
      <w:suppressAutoHyphens w:val="0"/>
      <w:spacing w:before="100" w:beforeAutospacing="1" w:after="100" w:afterAutospacing="1"/>
      <w:jc w:val="center"/>
      <w:textAlignment w:val="center"/>
    </w:pPr>
    <w:rPr>
      <w:b/>
      <w:bCs/>
      <w:lang w:val="es-CO" w:eastAsia="es-CO"/>
    </w:rPr>
  </w:style>
  <w:style w:type="paragraph" w:customStyle="1" w:styleId="xl115">
    <w:name w:val="xl115"/>
    <w:basedOn w:val="Normal"/>
    <w:rsid w:val="00DB5EC4"/>
    <w:pPr>
      <w:pBdr>
        <w:top w:val="single" w:sz="8"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textAlignment w:val="center"/>
    </w:pPr>
    <w:rPr>
      <w:b/>
      <w:bCs/>
      <w:lang w:val="es-CO" w:eastAsia="es-CO"/>
    </w:rPr>
  </w:style>
  <w:style w:type="paragraph" w:customStyle="1" w:styleId="xl116">
    <w:name w:val="xl116"/>
    <w:basedOn w:val="Normal"/>
    <w:rsid w:val="00DB5EC4"/>
    <w:pPr>
      <w:pBdr>
        <w:top w:val="single" w:sz="4" w:space="0" w:color="auto"/>
        <w:left w:val="single" w:sz="4" w:space="0" w:color="auto"/>
        <w:bottom w:val="single" w:sz="4" w:space="0" w:color="auto"/>
        <w:right w:val="single" w:sz="4" w:space="0" w:color="auto"/>
      </w:pBdr>
      <w:shd w:val="clear" w:color="000000" w:fill="D6DCE4"/>
      <w:suppressAutoHyphens w:val="0"/>
      <w:spacing w:before="100" w:beforeAutospacing="1" w:after="100" w:afterAutospacing="1"/>
      <w:textAlignment w:val="center"/>
    </w:pPr>
    <w:rPr>
      <w:b/>
      <w:bCs/>
      <w:lang w:val="es-CO" w:eastAsia="es-CO"/>
    </w:rPr>
  </w:style>
  <w:style w:type="paragraph" w:customStyle="1" w:styleId="xl117">
    <w:name w:val="xl117"/>
    <w:basedOn w:val="Normal"/>
    <w:rsid w:val="0016735C"/>
    <w:pPr>
      <w:pBdr>
        <w:top w:val="single" w:sz="8" w:space="0" w:color="auto"/>
      </w:pBdr>
      <w:shd w:val="clear" w:color="000000" w:fill="8EA9DB"/>
      <w:suppressAutoHyphens w:val="0"/>
      <w:spacing w:before="100" w:beforeAutospacing="1" w:after="100" w:afterAutospacing="1"/>
      <w:jc w:val="center"/>
      <w:textAlignment w:val="center"/>
    </w:pPr>
    <w:rPr>
      <w:b/>
      <w:bCs/>
      <w:sz w:val="28"/>
      <w:szCs w:val="28"/>
      <w:lang w:val="es-CO" w:eastAsia="es-CO"/>
    </w:rPr>
  </w:style>
  <w:style w:type="paragraph" w:customStyle="1" w:styleId="xl118">
    <w:name w:val="xl118"/>
    <w:basedOn w:val="Normal"/>
    <w:rsid w:val="0016735C"/>
    <w:pPr>
      <w:pBdr>
        <w:top w:val="single" w:sz="8" w:space="0" w:color="auto"/>
        <w:right w:val="single" w:sz="8" w:space="0" w:color="auto"/>
      </w:pBdr>
      <w:shd w:val="clear" w:color="000000" w:fill="8EA9DB"/>
      <w:suppressAutoHyphens w:val="0"/>
      <w:spacing w:before="100" w:beforeAutospacing="1" w:after="100" w:afterAutospacing="1"/>
      <w:jc w:val="center"/>
      <w:textAlignment w:val="center"/>
    </w:pPr>
    <w:rPr>
      <w:b/>
      <w:bCs/>
      <w:sz w:val="28"/>
      <w:szCs w:val="28"/>
      <w:lang w:val="es-CO" w:eastAsia="es-CO"/>
    </w:rPr>
  </w:style>
  <w:style w:type="paragraph" w:customStyle="1" w:styleId="xl119">
    <w:name w:val="xl119"/>
    <w:basedOn w:val="Normal"/>
    <w:rsid w:val="0016735C"/>
    <w:pPr>
      <w:pBdr>
        <w:top w:val="single" w:sz="4" w:space="0" w:color="auto"/>
        <w:left w:val="single" w:sz="4" w:space="0" w:color="auto"/>
        <w:bottom w:val="single" w:sz="8" w:space="0" w:color="auto"/>
        <w:right w:val="single" w:sz="4" w:space="0" w:color="auto"/>
      </w:pBdr>
      <w:shd w:val="clear" w:color="000000" w:fill="BDD7EE"/>
      <w:suppressAutoHyphens w:val="0"/>
      <w:spacing w:before="100" w:beforeAutospacing="1" w:after="100" w:afterAutospacing="1"/>
      <w:jc w:val="center"/>
      <w:textAlignment w:val="center"/>
    </w:pPr>
    <w:rPr>
      <w:color w:val="000000"/>
      <w:lang w:val="es-CO" w:eastAsia="es-CO"/>
    </w:rPr>
  </w:style>
  <w:style w:type="paragraph" w:customStyle="1" w:styleId="xl120">
    <w:name w:val="xl120"/>
    <w:basedOn w:val="Normal"/>
    <w:rsid w:val="0016735C"/>
    <w:pPr>
      <w:pBdr>
        <w:top w:val="single" w:sz="4" w:space="0" w:color="auto"/>
        <w:left w:val="single" w:sz="4" w:space="0" w:color="auto"/>
        <w:bottom w:val="single" w:sz="8" w:space="0" w:color="auto"/>
        <w:right w:val="single" w:sz="8" w:space="0" w:color="auto"/>
      </w:pBdr>
      <w:shd w:val="clear" w:color="000000" w:fill="BDD7EE"/>
      <w:suppressAutoHyphens w:val="0"/>
      <w:spacing w:before="100" w:beforeAutospacing="1" w:after="100" w:afterAutospacing="1"/>
      <w:jc w:val="center"/>
      <w:textAlignment w:val="center"/>
    </w:pPr>
    <w:rPr>
      <w:color w:val="000000"/>
      <w:lang w:val="es-CO" w:eastAsia="es-CO"/>
    </w:rPr>
  </w:style>
  <w:style w:type="character" w:customStyle="1" w:styleId="xcontentpasted0">
    <w:name w:val="x_contentpasted0"/>
    <w:basedOn w:val="Fuentedeprrafopredeter"/>
    <w:rsid w:val="00F23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6783">
      <w:bodyDiv w:val="1"/>
      <w:marLeft w:val="0"/>
      <w:marRight w:val="0"/>
      <w:marTop w:val="0"/>
      <w:marBottom w:val="0"/>
      <w:divBdr>
        <w:top w:val="none" w:sz="0" w:space="0" w:color="auto"/>
        <w:left w:val="none" w:sz="0" w:space="0" w:color="auto"/>
        <w:bottom w:val="none" w:sz="0" w:space="0" w:color="auto"/>
        <w:right w:val="none" w:sz="0" w:space="0" w:color="auto"/>
      </w:divBdr>
    </w:div>
    <w:div w:id="261035541">
      <w:bodyDiv w:val="1"/>
      <w:marLeft w:val="0"/>
      <w:marRight w:val="0"/>
      <w:marTop w:val="0"/>
      <w:marBottom w:val="0"/>
      <w:divBdr>
        <w:top w:val="none" w:sz="0" w:space="0" w:color="auto"/>
        <w:left w:val="none" w:sz="0" w:space="0" w:color="auto"/>
        <w:bottom w:val="none" w:sz="0" w:space="0" w:color="auto"/>
        <w:right w:val="none" w:sz="0" w:space="0" w:color="auto"/>
      </w:divBdr>
    </w:div>
    <w:div w:id="321011143">
      <w:bodyDiv w:val="1"/>
      <w:marLeft w:val="0"/>
      <w:marRight w:val="0"/>
      <w:marTop w:val="0"/>
      <w:marBottom w:val="0"/>
      <w:divBdr>
        <w:top w:val="none" w:sz="0" w:space="0" w:color="auto"/>
        <w:left w:val="none" w:sz="0" w:space="0" w:color="auto"/>
        <w:bottom w:val="none" w:sz="0" w:space="0" w:color="auto"/>
        <w:right w:val="none" w:sz="0" w:space="0" w:color="auto"/>
      </w:divBdr>
    </w:div>
    <w:div w:id="347025431">
      <w:bodyDiv w:val="1"/>
      <w:marLeft w:val="0"/>
      <w:marRight w:val="0"/>
      <w:marTop w:val="0"/>
      <w:marBottom w:val="0"/>
      <w:divBdr>
        <w:top w:val="none" w:sz="0" w:space="0" w:color="auto"/>
        <w:left w:val="none" w:sz="0" w:space="0" w:color="auto"/>
        <w:bottom w:val="none" w:sz="0" w:space="0" w:color="auto"/>
        <w:right w:val="none" w:sz="0" w:space="0" w:color="auto"/>
      </w:divBdr>
      <w:divsChild>
        <w:div w:id="231624814">
          <w:marLeft w:val="0"/>
          <w:marRight w:val="0"/>
          <w:marTop w:val="0"/>
          <w:marBottom w:val="0"/>
          <w:divBdr>
            <w:top w:val="none" w:sz="0" w:space="0" w:color="auto"/>
            <w:left w:val="none" w:sz="0" w:space="0" w:color="auto"/>
            <w:bottom w:val="none" w:sz="0" w:space="0" w:color="auto"/>
            <w:right w:val="none" w:sz="0" w:space="0" w:color="auto"/>
          </w:divBdr>
        </w:div>
        <w:div w:id="951015271">
          <w:marLeft w:val="0"/>
          <w:marRight w:val="0"/>
          <w:marTop w:val="0"/>
          <w:marBottom w:val="0"/>
          <w:divBdr>
            <w:top w:val="none" w:sz="0" w:space="0" w:color="auto"/>
            <w:left w:val="none" w:sz="0" w:space="0" w:color="auto"/>
            <w:bottom w:val="none" w:sz="0" w:space="0" w:color="auto"/>
            <w:right w:val="none" w:sz="0" w:space="0" w:color="auto"/>
          </w:divBdr>
        </w:div>
        <w:div w:id="570971083">
          <w:marLeft w:val="0"/>
          <w:marRight w:val="0"/>
          <w:marTop w:val="0"/>
          <w:marBottom w:val="0"/>
          <w:divBdr>
            <w:top w:val="none" w:sz="0" w:space="0" w:color="auto"/>
            <w:left w:val="none" w:sz="0" w:space="0" w:color="auto"/>
            <w:bottom w:val="none" w:sz="0" w:space="0" w:color="auto"/>
            <w:right w:val="none" w:sz="0" w:space="0" w:color="auto"/>
          </w:divBdr>
        </w:div>
        <w:div w:id="698512433">
          <w:marLeft w:val="0"/>
          <w:marRight w:val="0"/>
          <w:marTop w:val="0"/>
          <w:marBottom w:val="0"/>
          <w:divBdr>
            <w:top w:val="none" w:sz="0" w:space="0" w:color="auto"/>
            <w:left w:val="none" w:sz="0" w:space="0" w:color="auto"/>
            <w:bottom w:val="none" w:sz="0" w:space="0" w:color="auto"/>
            <w:right w:val="none" w:sz="0" w:space="0" w:color="auto"/>
          </w:divBdr>
        </w:div>
        <w:div w:id="2048947066">
          <w:marLeft w:val="0"/>
          <w:marRight w:val="0"/>
          <w:marTop w:val="0"/>
          <w:marBottom w:val="0"/>
          <w:divBdr>
            <w:top w:val="none" w:sz="0" w:space="0" w:color="auto"/>
            <w:left w:val="none" w:sz="0" w:space="0" w:color="auto"/>
            <w:bottom w:val="none" w:sz="0" w:space="0" w:color="auto"/>
            <w:right w:val="none" w:sz="0" w:space="0" w:color="auto"/>
          </w:divBdr>
        </w:div>
        <w:div w:id="703481722">
          <w:marLeft w:val="0"/>
          <w:marRight w:val="0"/>
          <w:marTop w:val="0"/>
          <w:marBottom w:val="0"/>
          <w:divBdr>
            <w:top w:val="none" w:sz="0" w:space="0" w:color="auto"/>
            <w:left w:val="none" w:sz="0" w:space="0" w:color="auto"/>
            <w:bottom w:val="none" w:sz="0" w:space="0" w:color="auto"/>
            <w:right w:val="none" w:sz="0" w:space="0" w:color="auto"/>
          </w:divBdr>
        </w:div>
        <w:div w:id="1036543238">
          <w:marLeft w:val="0"/>
          <w:marRight w:val="0"/>
          <w:marTop w:val="0"/>
          <w:marBottom w:val="0"/>
          <w:divBdr>
            <w:top w:val="none" w:sz="0" w:space="0" w:color="auto"/>
            <w:left w:val="none" w:sz="0" w:space="0" w:color="auto"/>
            <w:bottom w:val="none" w:sz="0" w:space="0" w:color="auto"/>
            <w:right w:val="none" w:sz="0" w:space="0" w:color="auto"/>
          </w:divBdr>
        </w:div>
        <w:div w:id="789856078">
          <w:marLeft w:val="0"/>
          <w:marRight w:val="0"/>
          <w:marTop w:val="0"/>
          <w:marBottom w:val="0"/>
          <w:divBdr>
            <w:top w:val="none" w:sz="0" w:space="0" w:color="auto"/>
            <w:left w:val="none" w:sz="0" w:space="0" w:color="auto"/>
            <w:bottom w:val="none" w:sz="0" w:space="0" w:color="auto"/>
            <w:right w:val="none" w:sz="0" w:space="0" w:color="auto"/>
          </w:divBdr>
        </w:div>
        <w:div w:id="1845630044">
          <w:marLeft w:val="0"/>
          <w:marRight w:val="0"/>
          <w:marTop w:val="0"/>
          <w:marBottom w:val="0"/>
          <w:divBdr>
            <w:top w:val="none" w:sz="0" w:space="0" w:color="auto"/>
            <w:left w:val="none" w:sz="0" w:space="0" w:color="auto"/>
            <w:bottom w:val="none" w:sz="0" w:space="0" w:color="auto"/>
            <w:right w:val="none" w:sz="0" w:space="0" w:color="auto"/>
          </w:divBdr>
        </w:div>
        <w:div w:id="257374877">
          <w:marLeft w:val="0"/>
          <w:marRight w:val="0"/>
          <w:marTop w:val="0"/>
          <w:marBottom w:val="0"/>
          <w:divBdr>
            <w:top w:val="none" w:sz="0" w:space="0" w:color="auto"/>
            <w:left w:val="none" w:sz="0" w:space="0" w:color="auto"/>
            <w:bottom w:val="none" w:sz="0" w:space="0" w:color="auto"/>
            <w:right w:val="none" w:sz="0" w:space="0" w:color="auto"/>
          </w:divBdr>
        </w:div>
        <w:div w:id="934289884">
          <w:marLeft w:val="0"/>
          <w:marRight w:val="0"/>
          <w:marTop w:val="0"/>
          <w:marBottom w:val="0"/>
          <w:divBdr>
            <w:top w:val="none" w:sz="0" w:space="0" w:color="auto"/>
            <w:left w:val="none" w:sz="0" w:space="0" w:color="auto"/>
            <w:bottom w:val="none" w:sz="0" w:space="0" w:color="auto"/>
            <w:right w:val="none" w:sz="0" w:space="0" w:color="auto"/>
          </w:divBdr>
        </w:div>
        <w:div w:id="299965758">
          <w:marLeft w:val="0"/>
          <w:marRight w:val="0"/>
          <w:marTop w:val="0"/>
          <w:marBottom w:val="0"/>
          <w:divBdr>
            <w:top w:val="none" w:sz="0" w:space="0" w:color="auto"/>
            <w:left w:val="none" w:sz="0" w:space="0" w:color="auto"/>
            <w:bottom w:val="none" w:sz="0" w:space="0" w:color="auto"/>
            <w:right w:val="none" w:sz="0" w:space="0" w:color="auto"/>
          </w:divBdr>
        </w:div>
        <w:div w:id="1640912350">
          <w:marLeft w:val="0"/>
          <w:marRight w:val="0"/>
          <w:marTop w:val="0"/>
          <w:marBottom w:val="0"/>
          <w:divBdr>
            <w:top w:val="none" w:sz="0" w:space="0" w:color="auto"/>
            <w:left w:val="none" w:sz="0" w:space="0" w:color="auto"/>
            <w:bottom w:val="none" w:sz="0" w:space="0" w:color="auto"/>
            <w:right w:val="none" w:sz="0" w:space="0" w:color="auto"/>
          </w:divBdr>
        </w:div>
        <w:div w:id="92020208">
          <w:marLeft w:val="0"/>
          <w:marRight w:val="0"/>
          <w:marTop w:val="0"/>
          <w:marBottom w:val="0"/>
          <w:divBdr>
            <w:top w:val="none" w:sz="0" w:space="0" w:color="auto"/>
            <w:left w:val="none" w:sz="0" w:space="0" w:color="auto"/>
            <w:bottom w:val="none" w:sz="0" w:space="0" w:color="auto"/>
            <w:right w:val="none" w:sz="0" w:space="0" w:color="auto"/>
          </w:divBdr>
        </w:div>
        <w:div w:id="145981004">
          <w:marLeft w:val="0"/>
          <w:marRight w:val="0"/>
          <w:marTop w:val="0"/>
          <w:marBottom w:val="0"/>
          <w:divBdr>
            <w:top w:val="none" w:sz="0" w:space="0" w:color="auto"/>
            <w:left w:val="none" w:sz="0" w:space="0" w:color="auto"/>
            <w:bottom w:val="none" w:sz="0" w:space="0" w:color="auto"/>
            <w:right w:val="none" w:sz="0" w:space="0" w:color="auto"/>
          </w:divBdr>
        </w:div>
        <w:div w:id="1348749554">
          <w:marLeft w:val="0"/>
          <w:marRight w:val="0"/>
          <w:marTop w:val="0"/>
          <w:marBottom w:val="0"/>
          <w:divBdr>
            <w:top w:val="none" w:sz="0" w:space="0" w:color="auto"/>
            <w:left w:val="none" w:sz="0" w:space="0" w:color="auto"/>
            <w:bottom w:val="none" w:sz="0" w:space="0" w:color="auto"/>
            <w:right w:val="none" w:sz="0" w:space="0" w:color="auto"/>
          </w:divBdr>
        </w:div>
        <w:div w:id="321743371">
          <w:marLeft w:val="0"/>
          <w:marRight w:val="0"/>
          <w:marTop w:val="0"/>
          <w:marBottom w:val="0"/>
          <w:divBdr>
            <w:top w:val="none" w:sz="0" w:space="0" w:color="auto"/>
            <w:left w:val="none" w:sz="0" w:space="0" w:color="auto"/>
            <w:bottom w:val="none" w:sz="0" w:space="0" w:color="auto"/>
            <w:right w:val="none" w:sz="0" w:space="0" w:color="auto"/>
          </w:divBdr>
        </w:div>
        <w:div w:id="394356377">
          <w:marLeft w:val="0"/>
          <w:marRight w:val="0"/>
          <w:marTop w:val="0"/>
          <w:marBottom w:val="0"/>
          <w:divBdr>
            <w:top w:val="none" w:sz="0" w:space="0" w:color="auto"/>
            <w:left w:val="none" w:sz="0" w:space="0" w:color="auto"/>
            <w:bottom w:val="none" w:sz="0" w:space="0" w:color="auto"/>
            <w:right w:val="none" w:sz="0" w:space="0" w:color="auto"/>
          </w:divBdr>
        </w:div>
        <w:div w:id="512303342">
          <w:marLeft w:val="0"/>
          <w:marRight w:val="0"/>
          <w:marTop w:val="0"/>
          <w:marBottom w:val="0"/>
          <w:divBdr>
            <w:top w:val="none" w:sz="0" w:space="0" w:color="auto"/>
            <w:left w:val="none" w:sz="0" w:space="0" w:color="auto"/>
            <w:bottom w:val="none" w:sz="0" w:space="0" w:color="auto"/>
            <w:right w:val="none" w:sz="0" w:space="0" w:color="auto"/>
          </w:divBdr>
        </w:div>
        <w:div w:id="274024145">
          <w:marLeft w:val="0"/>
          <w:marRight w:val="0"/>
          <w:marTop w:val="0"/>
          <w:marBottom w:val="0"/>
          <w:divBdr>
            <w:top w:val="none" w:sz="0" w:space="0" w:color="auto"/>
            <w:left w:val="none" w:sz="0" w:space="0" w:color="auto"/>
            <w:bottom w:val="none" w:sz="0" w:space="0" w:color="auto"/>
            <w:right w:val="none" w:sz="0" w:space="0" w:color="auto"/>
          </w:divBdr>
        </w:div>
        <w:div w:id="2054647424">
          <w:marLeft w:val="0"/>
          <w:marRight w:val="0"/>
          <w:marTop w:val="0"/>
          <w:marBottom w:val="0"/>
          <w:divBdr>
            <w:top w:val="none" w:sz="0" w:space="0" w:color="auto"/>
            <w:left w:val="none" w:sz="0" w:space="0" w:color="auto"/>
            <w:bottom w:val="none" w:sz="0" w:space="0" w:color="auto"/>
            <w:right w:val="none" w:sz="0" w:space="0" w:color="auto"/>
          </w:divBdr>
        </w:div>
        <w:div w:id="1161459863">
          <w:marLeft w:val="0"/>
          <w:marRight w:val="0"/>
          <w:marTop w:val="0"/>
          <w:marBottom w:val="0"/>
          <w:divBdr>
            <w:top w:val="none" w:sz="0" w:space="0" w:color="auto"/>
            <w:left w:val="none" w:sz="0" w:space="0" w:color="auto"/>
            <w:bottom w:val="none" w:sz="0" w:space="0" w:color="auto"/>
            <w:right w:val="none" w:sz="0" w:space="0" w:color="auto"/>
          </w:divBdr>
        </w:div>
        <w:div w:id="1308241033">
          <w:marLeft w:val="0"/>
          <w:marRight w:val="0"/>
          <w:marTop w:val="0"/>
          <w:marBottom w:val="0"/>
          <w:divBdr>
            <w:top w:val="none" w:sz="0" w:space="0" w:color="auto"/>
            <w:left w:val="none" w:sz="0" w:space="0" w:color="auto"/>
            <w:bottom w:val="none" w:sz="0" w:space="0" w:color="auto"/>
            <w:right w:val="none" w:sz="0" w:space="0" w:color="auto"/>
          </w:divBdr>
        </w:div>
        <w:div w:id="277764371">
          <w:marLeft w:val="0"/>
          <w:marRight w:val="0"/>
          <w:marTop w:val="0"/>
          <w:marBottom w:val="0"/>
          <w:divBdr>
            <w:top w:val="none" w:sz="0" w:space="0" w:color="auto"/>
            <w:left w:val="none" w:sz="0" w:space="0" w:color="auto"/>
            <w:bottom w:val="none" w:sz="0" w:space="0" w:color="auto"/>
            <w:right w:val="none" w:sz="0" w:space="0" w:color="auto"/>
          </w:divBdr>
        </w:div>
        <w:div w:id="463281327">
          <w:marLeft w:val="0"/>
          <w:marRight w:val="0"/>
          <w:marTop w:val="0"/>
          <w:marBottom w:val="0"/>
          <w:divBdr>
            <w:top w:val="none" w:sz="0" w:space="0" w:color="auto"/>
            <w:left w:val="none" w:sz="0" w:space="0" w:color="auto"/>
            <w:bottom w:val="none" w:sz="0" w:space="0" w:color="auto"/>
            <w:right w:val="none" w:sz="0" w:space="0" w:color="auto"/>
          </w:divBdr>
        </w:div>
        <w:div w:id="98456556">
          <w:marLeft w:val="0"/>
          <w:marRight w:val="0"/>
          <w:marTop w:val="0"/>
          <w:marBottom w:val="0"/>
          <w:divBdr>
            <w:top w:val="none" w:sz="0" w:space="0" w:color="auto"/>
            <w:left w:val="none" w:sz="0" w:space="0" w:color="auto"/>
            <w:bottom w:val="none" w:sz="0" w:space="0" w:color="auto"/>
            <w:right w:val="none" w:sz="0" w:space="0" w:color="auto"/>
          </w:divBdr>
        </w:div>
        <w:div w:id="92824605">
          <w:marLeft w:val="0"/>
          <w:marRight w:val="0"/>
          <w:marTop w:val="0"/>
          <w:marBottom w:val="0"/>
          <w:divBdr>
            <w:top w:val="none" w:sz="0" w:space="0" w:color="auto"/>
            <w:left w:val="none" w:sz="0" w:space="0" w:color="auto"/>
            <w:bottom w:val="none" w:sz="0" w:space="0" w:color="auto"/>
            <w:right w:val="none" w:sz="0" w:space="0" w:color="auto"/>
          </w:divBdr>
        </w:div>
        <w:div w:id="1642074374">
          <w:marLeft w:val="0"/>
          <w:marRight w:val="0"/>
          <w:marTop w:val="0"/>
          <w:marBottom w:val="0"/>
          <w:divBdr>
            <w:top w:val="none" w:sz="0" w:space="0" w:color="auto"/>
            <w:left w:val="none" w:sz="0" w:space="0" w:color="auto"/>
            <w:bottom w:val="none" w:sz="0" w:space="0" w:color="auto"/>
            <w:right w:val="none" w:sz="0" w:space="0" w:color="auto"/>
          </w:divBdr>
        </w:div>
        <w:div w:id="1095201928">
          <w:marLeft w:val="0"/>
          <w:marRight w:val="0"/>
          <w:marTop w:val="0"/>
          <w:marBottom w:val="0"/>
          <w:divBdr>
            <w:top w:val="none" w:sz="0" w:space="0" w:color="auto"/>
            <w:left w:val="none" w:sz="0" w:space="0" w:color="auto"/>
            <w:bottom w:val="none" w:sz="0" w:space="0" w:color="auto"/>
            <w:right w:val="none" w:sz="0" w:space="0" w:color="auto"/>
          </w:divBdr>
        </w:div>
        <w:div w:id="982612935">
          <w:marLeft w:val="0"/>
          <w:marRight w:val="0"/>
          <w:marTop w:val="0"/>
          <w:marBottom w:val="0"/>
          <w:divBdr>
            <w:top w:val="none" w:sz="0" w:space="0" w:color="auto"/>
            <w:left w:val="none" w:sz="0" w:space="0" w:color="auto"/>
            <w:bottom w:val="none" w:sz="0" w:space="0" w:color="auto"/>
            <w:right w:val="none" w:sz="0" w:space="0" w:color="auto"/>
          </w:divBdr>
        </w:div>
        <w:div w:id="901983770">
          <w:marLeft w:val="0"/>
          <w:marRight w:val="0"/>
          <w:marTop w:val="0"/>
          <w:marBottom w:val="0"/>
          <w:divBdr>
            <w:top w:val="none" w:sz="0" w:space="0" w:color="auto"/>
            <w:left w:val="none" w:sz="0" w:space="0" w:color="auto"/>
            <w:bottom w:val="none" w:sz="0" w:space="0" w:color="auto"/>
            <w:right w:val="none" w:sz="0" w:space="0" w:color="auto"/>
          </w:divBdr>
        </w:div>
        <w:div w:id="859322019">
          <w:marLeft w:val="0"/>
          <w:marRight w:val="0"/>
          <w:marTop w:val="0"/>
          <w:marBottom w:val="0"/>
          <w:divBdr>
            <w:top w:val="none" w:sz="0" w:space="0" w:color="auto"/>
            <w:left w:val="none" w:sz="0" w:space="0" w:color="auto"/>
            <w:bottom w:val="none" w:sz="0" w:space="0" w:color="auto"/>
            <w:right w:val="none" w:sz="0" w:space="0" w:color="auto"/>
          </w:divBdr>
        </w:div>
      </w:divsChild>
    </w:div>
    <w:div w:id="519969747">
      <w:bodyDiv w:val="1"/>
      <w:marLeft w:val="0"/>
      <w:marRight w:val="0"/>
      <w:marTop w:val="0"/>
      <w:marBottom w:val="0"/>
      <w:divBdr>
        <w:top w:val="none" w:sz="0" w:space="0" w:color="auto"/>
        <w:left w:val="none" w:sz="0" w:space="0" w:color="auto"/>
        <w:bottom w:val="none" w:sz="0" w:space="0" w:color="auto"/>
        <w:right w:val="none" w:sz="0" w:space="0" w:color="auto"/>
      </w:divBdr>
    </w:div>
    <w:div w:id="528181874">
      <w:bodyDiv w:val="1"/>
      <w:marLeft w:val="0"/>
      <w:marRight w:val="0"/>
      <w:marTop w:val="0"/>
      <w:marBottom w:val="0"/>
      <w:divBdr>
        <w:top w:val="none" w:sz="0" w:space="0" w:color="auto"/>
        <w:left w:val="none" w:sz="0" w:space="0" w:color="auto"/>
        <w:bottom w:val="none" w:sz="0" w:space="0" w:color="auto"/>
        <w:right w:val="none" w:sz="0" w:space="0" w:color="auto"/>
      </w:divBdr>
    </w:div>
    <w:div w:id="770275258">
      <w:bodyDiv w:val="1"/>
      <w:marLeft w:val="0"/>
      <w:marRight w:val="0"/>
      <w:marTop w:val="0"/>
      <w:marBottom w:val="0"/>
      <w:divBdr>
        <w:top w:val="none" w:sz="0" w:space="0" w:color="auto"/>
        <w:left w:val="none" w:sz="0" w:space="0" w:color="auto"/>
        <w:bottom w:val="none" w:sz="0" w:space="0" w:color="auto"/>
        <w:right w:val="none" w:sz="0" w:space="0" w:color="auto"/>
      </w:divBdr>
    </w:div>
    <w:div w:id="777604867">
      <w:bodyDiv w:val="1"/>
      <w:marLeft w:val="0"/>
      <w:marRight w:val="0"/>
      <w:marTop w:val="0"/>
      <w:marBottom w:val="0"/>
      <w:divBdr>
        <w:top w:val="none" w:sz="0" w:space="0" w:color="auto"/>
        <w:left w:val="none" w:sz="0" w:space="0" w:color="auto"/>
        <w:bottom w:val="none" w:sz="0" w:space="0" w:color="auto"/>
        <w:right w:val="none" w:sz="0" w:space="0" w:color="auto"/>
      </w:divBdr>
    </w:div>
    <w:div w:id="792675873">
      <w:bodyDiv w:val="1"/>
      <w:marLeft w:val="0"/>
      <w:marRight w:val="0"/>
      <w:marTop w:val="0"/>
      <w:marBottom w:val="0"/>
      <w:divBdr>
        <w:top w:val="none" w:sz="0" w:space="0" w:color="auto"/>
        <w:left w:val="none" w:sz="0" w:space="0" w:color="auto"/>
        <w:bottom w:val="none" w:sz="0" w:space="0" w:color="auto"/>
        <w:right w:val="none" w:sz="0" w:space="0" w:color="auto"/>
      </w:divBdr>
      <w:divsChild>
        <w:div w:id="505092423">
          <w:marLeft w:val="0"/>
          <w:marRight w:val="0"/>
          <w:marTop w:val="0"/>
          <w:marBottom w:val="0"/>
          <w:divBdr>
            <w:top w:val="none" w:sz="0" w:space="0" w:color="auto"/>
            <w:left w:val="none" w:sz="0" w:space="0" w:color="auto"/>
            <w:bottom w:val="none" w:sz="0" w:space="0" w:color="auto"/>
            <w:right w:val="none" w:sz="0" w:space="0" w:color="auto"/>
          </w:divBdr>
        </w:div>
        <w:div w:id="1354456725">
          <w:marLeft w:val="0"/>
          <w:marRight w:val="0"/>
          <w:marTop w:val="0"/>
          <w:marBottom w:val="0"/>
          <w:divBdr>
            <w:top w:val="none" w:sz="0" w:space="0" w:color="auto"/>
            <w:left w:val="none" w:sz="0" w:space="0" w:color="auto"/>
            <w:bottom w:val="none" w:sz="0" w:space="0" w:color="auto"/>
            <w:right w:val="none" w:sz="0" w:space="0" w:color="auto"/>
          </w:divBdr>
        </w:div>
      </w:divsChild>
    </w:div>
    <w:div w:id="898054657">
      <w:bodyDiv w:val="1"/>
      <w:marLeft w:val="0"/>
      <w:marRight w:val="0"/>
      <w:marTop w:val="0"/>
      <w:marBottom w:val="0"/>
      <w:divBdr>
        <w:top w:val="none" w:sz="0" w:space="0" w:color="auto"/>
        <w:left w:val="none" w:sz="0" w:space="0" w:color="auto"/>
        <w:bottom w:val="none" w:sz="0" w:space="0" w:color="auto"/>
        <w:right w:val="none" w:sz="0" w:space="0" w:color="auto"/>
      </w:divBdr>
    </w:div>
    <w:div w:id="99032654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65">
          <w:marLeft w:val="0"/>
          <w:marRight w:val="0"/>
          <w:marTop w:val="0"/>
          <w:marBottom w:val="0"/>
          <w:divBdr>
            <w:top w:val="none" w:sz="0" w:space="0" w:color="auto"/>
            <w:left w:val="none" w:sz="0" w:space="0" w:color="auto"/>
            <w:bottom w:val="none" w:sz="0" w:space="0" w:color="auto"/>
            <w:right w:val="none" w:sz="0" w:space="0" w:color="auto"/>
          </w:divBdr>
        </w:div>
        <w:div w:id="302783301">
          <w:marLeft w:val="0"/>
          <w:marRight w:val="0"/>
          <w:marTop w:val="0"/>
          <w:marBottom w:val="0"/>
          <w:divBdr>
            <w:top w:val="none" w:sz="0" w:space="0" w:color="auto"/>
            <w:left w:val="none" w:sz="0" w:space="0" w:color="auto"/>
            <w:bottom w:val="none" w:sz="0" w:space="0" w:color="auto"/>
            <w:right w:val="none" w:sz="0" w:space="0" w:color="auto"/>
          </w:divBdr>
        </w:div>
        <w:div w:id="441998222">
          <w:marLeft w:val="0"/>
          <w:marRight w:val="0"/>
          <w:marTop w:val="0"/>
          <w:marBottom w:val="0"/>
          <w:divBdr>
            <w:top w:val="none" w:sz="0" w:space="0" w:color="auto"/>
            <w:left w:val="none" w:sz="0" w:space="0" w:color="auto"/>
            <w:bottom w:val="none" w:sz="0" w:space="0" w:color="auto"/>
            <w:right w:val="none" w:sz="0" w:space="0" w:color="auto"/>
          </w:divBdr>
        </w:div>
        <w:div w:id="2131123948">
          <w:marLeft w:val="0"/>
          <w:marRight w:val="0"/>
          <w:marTop w:val="0"/>
          <w:marBottom w:val="0"/>
          <w:divBdr>
            <w:top w:val="none" w:sz="0" w:space="0" w:color="auto"/>
            <w:left w:val="none" w:sz="0" w:space="0" w:color="auto"/>
            <w:bottom w:val="none" w:sz="0" w:space="0" w:color="auto"/>
            <w:right w:val="none" w:sz="0" w:space="0" w:color="auto"/>
          </w:divBdr>
        </w:div>
      </w:divsChild>
    </w:div>
    <w:div w:id="1081828704">
      <w:bodyDiv w:val="1"/>
      <w:marLeft w:val="0"/>
      <w:marRight w:val="0"/>
      <w:marTop w:val="0"/>
      <w:marBottom w:val="0"/>
      <w:divBdr>
        <w:top w:val="none" w:sz="0" w:space="0" w:color="auto"/>
        <w:left w:val="none" w:sz="0" w:space="0" w:color="auto"/>
        <w:bottom w:val="none" w:sz="0" w:space="0" w:color="auto"/>
        <w:right w:val="none" w:sz="0" w:space="0" w:color="auto"/>
      </w:divBdr>
    </w:div>
    <w:div w:id="1116214717">
      <w:bodyDiv w:val="1"/>
      <w:marLeft w:val="0"/>
      <w:marRight w:val="0"/>
      <w:marTop w:val="0"/>
      <w:marBottom w:val="0"/>
      <w:divBdr>
        <w:top w:val="none" w:sz="0" w:space="0" w:color="auto"/>
        <w:left w:val="none" w:sz="0" w:space="0" w:color="auto"/>
        <w:bottom w:val="none" w:sz="0" w:space="0" w:color="auto"/>
        <w:right w:val="none" w:sz="0" w:space="0" w:color="auto"/>
      </w:divBdr>
    </w:div>
    <w:div w:id="1124545639">
      <w:bodyDiv w:val="1"/>
      <w:marLeft w:val="0"/>
      <w:marRight w:val="0"/>
      <w:marTop w:val="0"/>
      <w:marBottom w:val="0"/>
      <w:divBdr>
        <w:top w:val="none" w:sz="0" w:space="0" w:color="auto"/>
        <w:left w:val="none" w:sz="0" w:space="0" w:color="auto"/>
        <w:bottom w:val="none" w:sz="0" w:space="0" w:color="auto"/>
        <w:right w:val="none" w:sz="0" w:space="0" w:color="auto"/>
      </w:divBdr>
    </w:div>
    <w:div w:id="1159881043">
      <w:bodyDiv w:val="1"/>
      <w:marLeft w:val="0"/>
      <w:marRight w:val="0"/>
      <w:marTop w:val="0"/>
      <w:marBottom w:val="0"/>
      <w:divBdr>
        <w:top w:val="none" w:sz="0" w:space="0" w:color="auto"/>
        <w:left w:val="none" w:sz="0" w:space="0" w:color="auto"/>
        <w:bottom w:val="none" w:sz="0" w:space="0" w:color="auto"/>
        <w:right w:val="none" w:sz="0" w:space="0" w:color="auto"/>
      </w:divBdr>
      <w:divsChild>
        <w:div w:id="1124272545">
          <w:marLeft w:val="0"/>
          <w:marRight w:val="0"/>
          <w:marTop w:val="0"/>
          <w:marBottom w:val="0"/>
          <w:divBdr>
            <w:top w:val="none" w:sz="0" w:space="0" w:color="auto"/>
            <w:left w:val="none" w:sz="0" w:space="0" w:color="auto"/>
            <w:bottom w:val="none" w:sz="0" w:space="0" w:color="auto"/>
            <w:right w:val="none" w:sz="0" w:space="0" w:color="auto"/>
          </w:divBdr>
        </w:div>
        <w:div w:id="1837844883">
          <w:marLeft w:val="0"/>
          <w:marRight w:val="0"/>
          <w:marTop w:val="0"/>
          <w:marBottom w:val="0"/>
          <w:divBdr>
            <w:top w:val="none" w:sz="0" w:space="0" w:color="auto"/>
            <w:left w:val="none" w:sz="0" w:space="0" w:color="auto"/>
            <w:bottom w:val="none" w:sz="0" w:space="0" w:color="auto"/>
            <w:right w:val="none" w:sz="0" w:space="0" w:color="auto"/>
          </w:divBdr>
        </w:div>
        <w:div w:id="979842673">
          <w:marLeft w:val="0"/>
          <w:marRight w:val="0"/>
          <w:marTop w:val="0"/>
          <w:marBottom w:val="0"/>
          <w:divBdr>
            <w:top w:val="none" w:sz="0" w:space="0" w:color="auto"/>
            <w:left w:val="none" w:sz="0" w:space="0" w:color="auto"/>
            <w:bottom w:val="none" w:sz="0" w:space="0" w:color="auto"/>
            <w:right w:val="none" w:sz="0" w:space="0" w:color="auto"/>
          </w:divBdr>
        </w:div>
        <w:div w:id="123080535">
          <w:marLeft w:val="0"/>
          <w:marRight w:val="0"/>
          <w:marTop w:val="0"/>
          <w:marBottom w:val="0"/>
          <w:divBdr>
            <w:top w:val="none" w:sz="0" w:space="0" w:color="auto"/>
            <w:left w:val="none" w:sz="0" w:space="0" w:color="auto"/>
            <w:bottom w:val="none" w:sz="0" w:space="0" w:color="auto"/>
            <w:right w:val="none" w:sz="0" w:space="0" w:color="auto"/>
          </w:divBdr>
        </w:div>
        <w:div w:id="1592422193">
          <w:marLeft w:val="0"/>
          <w:marRight w:val="0"/>
          <w:marTop w:val="0"/>
          <w:marBottom w:val="0"/>
          <w:divBdr>
            <w:top w:val="none" w:sz="0" w:space="0" w:color="auto"/>
            <w:left w:val="none" w:sz="0" w:space="0" w:color="auto"/>
            <w:bottom w:val="none" w:sz="0" w:space="0" w:color="auto"/>
            <w:right w:val="none" w:sz="0" w:space="0" w:color="auto"/>
          </w:divBdr>
        </w:div>
        <w:div w:id="1434129875">
          <w:marLeft w:val="0"/>
          <w:marRight w:val="0"/>
          <w:marTop w:val="0"/>
          <w:marBottom w:val="0"/>
          <w:divBdr>
            <w:top w:val="none" w:sz="0" w:space="0" w:color="auto"/>
            <w:left w:val="none" w:sz="0" w:space="0" w:color="auto"/>
            <w:bottom w:val="none" w:sz="0" w:space="0" w:color="auto"/>
            <w:right w:val="none" w:sz="0" w:space="0" w:color="auto"/>
          </w:divBdr>
        </w:div>
      </w:divsChild>
    </w:div>
    <w:div w:id="1166287507">
      <w:bodyDiv w:val="1"/>
      <w:marLeft w:val="0"/>
      <w:marRight w:val="0"/>
      <w:marTop w:val="0"/>
      <w:marBottom w:val="0"/>
      <w:divBdr>
        <w:top w:val="none" w:sz="0" w:space="0" w:color="auto"/>
        <w:left w:val="none" w:sz="0" w:space="0" w:color="auto"/>
        <w:bottom w:val="none" w:sz="0" w:space="0" w:color="auto"/>
        <w:right w:val="none" w:sz="0" w:space="0" w:color="auto"/>
      </w:divBdr>
    </w:div>
    <w:div w:id="1485971197">
      <w:bodyDiv w:val="1"/>
      <w:marLeft w:val="0"/>
      <w:marRight w:val="0"/>
      <w:marTop w:val="0"/>
      <w:marBottom w:val="0"/>
      <w:divBdr>
        <w:top w:val="none" w:sz="0" w:space="0" w:color="auto"/>
        <w:left w:val="none" w:sz="0" w:space="0" w:color="auto"/>
        <w:bottom w:val="none" w:sz="0" w:space="0" w:color="auto"/>
        <w:right w:val="none" w:sz="0" w:space="0" w:color="auto"/>
      </w:divBdr>
    </w:div>
    <w:div w:id="1518501341">
      <w:bodyDiv w:val="1"/>
      <w:marLeft w:val="0"/>
      <w:marRight w:val="0"/>
      <w:marTop w:val="0"/>
      <w:marBottom w:val="0"/>
      <w:divBdr>
        <w:top w:val="none" w:sz="0" w:space="0" w:color="auto"/>
        <w:left w:val="none" w:sz="0" w:space="0" w:color="auto"/>
        <w:bottom w:val="none" w:sz="0" w:space="0" w:color="auto"/>
        <w:right w:val="none" w:sz="0" w:space="0" w:color="auto"/>
      </w:divBdr>
    </w:div>
    <w:div w:id="1567447724">
      <w:bodyDiv w:val="1"/>
      <w:marLeft w:val="0"/>
      <w:marRight w:val="0"/>
      <w:marTop w:val="0"/>
      <w:marBottom w:val="0"/>
      <w:divBdr>
        <w:top w:val="none" w:sz="0" w:space="0" w:color="auto"/>
        <w:left w:val="none" w:sz="0" w:space="0" w:color="auto"/>
        <w:bottom w:val="none" w:sz="0" w:space="0" w:color="auto"/>
        <w:right w:val="none" w:sz="0" w:space="0" w:color="auto"/>
      </w:divBdr>
    </w:div>
    <w:div w:id="1753770327">
      <w:bodyDiv w:val="1"/>
      <w:marLeft w:val="0"/>
      <w:marRight w:val="0"/>
      <w:marTop w:val="0"/>
      <w:marBottom w:val="0"/>
      <w:divBdr>
        <w:top w:val="none" w:sz="0" w:space="0" w:color="auto"/>
        <w:left w:val="none" w:sz="0" w:space="0" w:color="auto"/>
        <w:bottom w:val="none" w:sz="0" w:space="0" w:color="auto"/>
        <w:right w:val="none" w:sz="0" w:space="0" w:color="auto"/>
      </w:divBdr>
    </w:div>
    <w:div w:id="1788886530">
      <w:bodyDiv w:val="1"/>
      <w:marLeft w:val="0"/>
      <w:marRight w:val="0"/>
      <w:marTop w:val="0"/>
      <w:marBottom w:val="0"/>
      <w:divBdr>
        <w:top w:val="none" w:sz="0" w:space="0" w:color="auto"/>
        <w:left w:val="none" w:sz="0" w:space="0" w:color="auto"/>
        <w:bottom w:val="none" w:sz="0" w:space="0" w:color="auto"/>
        <w:right w:val="none" w:sz="0" w:space="0" w:color="auto"/>
      </w:divBdr>
    </w:div>
    <w:div w:id="205600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hyperlink" Target="https://www.funcionpublica.gov.co/eva/gestornormativo/norma.php?i=62866&amp;108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gac.gov.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jandra.pena\Downloads\Propuesta%20Autodiagn&#243;stico%20Gesti&#243;n%20del%20Talento%20Humano%2021112022%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007-428C-ACFE-2DE814C396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007-428C-ACFE-2DE814C396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2007-428C-ACFE-2DE814C396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2007-428C-ACFE-2DE814C396B6}"/>
              </c:ext>
            </c:extLst>
          </c:dPt>
          <c:dPt>
            <c:idx val="4"/>
            <c:bubble3D val="0"/>
            <c:spPr>
              <a:solidFill>
                <a:srgbClr val="002060"/>
              </a:solidFill>
              <a:ln>
                <a:noFill/>
              </a:ln>
              <a:effectLst/>
              <a:sp3d/>
            </c:spPr>
            <c:extLst>
              <c:ext xmlns:c16="http://schemas.microsoft.com/office/drawing/2014/chart" uri="{C3380CC4-5D6E-409C-BE32-E72D297353CC}">
                <c16:uniqueId val="{00000009-2007-428C-ACFE-2DE814C396B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2007-428C-ACFE-2DE814C396B6}"/>
              </c:ext>
            </c:extLst>
          </c:dPt>
          <c:dPt>
            <c:idx val="6"/>
            <c:bubble3D val="0"/>
            <c:spPr>
              <a:solidFill>
                <a:srgbClr val="C00000"/>
              </a:solidFill>
              <a:ln>
                <a:noFill/>
              </a:ln>
              <a:effectLst/>
              <a:sp3d/>
            </c:spPr>
            <c:extLst>
              <c:ext xmlns:c16="http://schemas.microsoft.com/office/drawing/2014/chart" uri="{C3380CC4-5D6E-409C-BE32-E72D297353CC}">
                <c16:uniqueId val="{0000000D-2007-428C-ACFE-2DE814C396B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2007-428C-ACFE-2DE814C396B6}"/>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Hoja5!$D$4:$D$11</c:f>
              <c:strCache>
                <c:ptCount val="8"/>
                <c:pt idx="0">
                  <c:v>&lt; 1 año</c:v>
                </c:pt>
                <c:pt idx="1">
                  <c:v>1-4,9 años</c:v>
                </c:pt>
                <c:pt idx="2">
                  <c:v>5-9,9 años</c:v>
                </c:pt>
                <c:pt idx="3">
                  <c:v>10-14,9 años</c:v>
                </c:pt>
                <c:pt idx="4">
                  <c:v>15-19,9 años</c:v>
                </c:pt>
                <c:pt idx="5">
                  <c:v>20-29,9 años</c:v>
                </c:pt>
                <c:pt idx="6">
                  <c:v>30 a 39,9 años</c:v>
                </c:pt>
                <c:pt idx="7">
                  <c:v>&gt;40 </c:v>
                </c:pt>
              </c:strCache>
            </c:strRef>
          </c:cat>
          <c:val>
            <c:numRef>
              <c:f>Hoja5!$F$4:$F$11</c:f>
              <c:numCache>
                <c:formatCode>0%</c:formatCode>
                <c:ptCount val="8"/>
                <c:pt idx="0">
                  <c:v>0.12138728323699421</c:v>
                </c:pt>
                <c:pt idx="1">
                  <c:v>0.39190751445086708</c:v>
                </c:pt>
                <c:pt idx="2">
                  <c:v>5.086705202312139E-2</c:v>
                </c:pt>
                <c:pt idx="3">
                  <c:v>7.6300578034682084E-2</c:v>
                </c:pt>
                <c:pt idx="4">
                  <c:v>2.8901734104046242E-2</c:v>
                </c:pt>
                <c:pt idx="5">
                  <c:v>0.12485549132947976</c:v>
                </c:pt>
                <c:pt idx="6">
                  <c:v>0.1838150289017341</c:v>
                </c:pt>
                <c:pt idx="7">
                  <c:v>2.1965317919075144E-2</c:v>
                </c:pt>
              </c:numCache>
            </c:numRef>
          </c:val>
          <c:extLst>
            <c:ext xmlns:c16="http://schemas.microsoft.com/office/drawing/2014/chart" uri="{C3380CC4-5D6E-409C-BE32-E72D297353CC}">
              <c16:uniqueId val="{00000010-2007-428C-ACFE-2DE814C396B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B6E-4687-A7E4-1B9610E1AC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B6E-4687-A7E4-1B9610E1AC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1B6E-4687-A7E4-1B9610E1AC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1B6E-4687-A7E4-1B9610E1ACBF}"/>
              </c:ext>
            </c:extLst>
          </c:dPt>
          <c:dPt>
            <c:idx val="4"/>
            <c:bubble3D val="0"/>
            <c:spPr>
              <a:solidFill>
                <a:srgbClr val="002060"/>
              </a:solidFill>
              <a:ln>
                <a:noFill/>
              </a:ln>
              <a:effectLst/>
              <a:sp3d/>
            </c:spPr>
            <c:extLst>
              <c:ext xmlns:c16="http://schemas.microsoft.com/office/drawing/2014/chart" uri="{C3380CC4-5D6E-409C-BE32-E72D297353CC}">
                <c16:uniqueId val="{00000009-1B6E-4687-A7E4-1B9610E1ACB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1B6E-4687-A7E4-1B9610E1ACBF}"/>
              </c:ext>
            </c:extLst>
          </c:dPt>
          <c:dPt>
            <c:idx val="6"/>
            <c:bubble3D val="0"/>
            <c:spPr>
              <a:solidFill>
                <a:srgbClr val="C00000"/>
              </a:solidFill>
              <a:ln>
                <a:noFill/>
              </a:ln>
              <a:effectLst/>
              <a:sp3d/>
            </c:spPr>
            <c:extLst>
              <c:ext xmlns:c16="http://schemas.microsoft.com/office/drawing/2014/chart" uri="{C3380CC4-5D6E-409C-BE32-E72D297353CC}">
                <c16:uniqueId val="{0000000D-1B6E-4687-A7E4-1B9610E1ACBF}"/>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1B6E-4687-A7E4-1B9610E1ACBF}"/>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1-1B6E-4687-A7E4-1B9610E1ACBF}"/>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3-1B6E-4687-A7E4-1B9610E1ACBF}"/>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1B6E-4687-A7E4-1B9610E1ACBF}"/>
              </c:ext>
            </c:extLst>
          </c:dPt>
          <c:dLbls>
            <c:dLbl>
              <c:idx val="0"/>
              <c:layout>
                <c:manualLayout>
                  <c:x val="9.1480846197827329E-3"/>
                  <c:y val="-1.05820105820105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6E-4687-A7E4-1B9610E1ACBF}"/>
                </c:ext>
              </c:extLst>
            </c:dLbl>
            <c:dLbl>
              <c:idx val="10"/>
              <c:layout>
                <c:manualLayout>
                  <c:x val="-9.1480846197828161E-3"/>
                  <c:y val="-3.17460317460317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6E-4687-A7E4-1B9610E1AC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Edad!$D$4:$D$14</c:f>
              <c:strCache>
                <c:ptCount val="11"/>
                <c:pt idx="0">
                  <c:v>18-25</c:v>
                </c:pt>
                <c:pt idx="1">
                  <c:v>26-30</c:v>
                </c:pt>
                <c:pt idx="2">
                  <c:v>31-35</c:v>
                </c:pt>
                <c:pt idx="3">
                  <c:v>36-40</c:v>
                </c:pt>
                <c:pt idx="4">
                  <c:v>41-45</c:v>
                </c:pt>
                <c:pt idx="5">
                  <c:v>46-50</c:v>
                </c:pt>
                <c:pt idx="6">
                  <c:v>51-55</c:v>
                </c:pt>
                <c:pt idx="7">
                  <c:v>56-60</c:v>
                </c:pt>
                <c:pt idx="8">
                  <c:v>61-65</c:v>
                </c:pt>
                <c:pt idx="9">
                  <c:v>66-69</c:v>
                </c:pt>
                <c:pt idx="10">
                  <c:v>70 o más</c:v>
                </c:pt>
              </c:strCache>
            </c:strRef>
          </c:cat>
          <c:val>
            <c:numRef>
              <c:f>Edad!$F$4:$F$14</c:f>
              <c:numCache>
                <c:formatCode>0%</c:formatCode>
                <c:ptCount val="11"/>
                <c:pt idx="0">
                  <c:v>1.1560693641618497E-2</c:v>
                </c:pt>
                <c:pt idx="1">
                  <c:v>5.086705202312139E-2</c:v>
                </c:pt>
                <c:pt idx="2">
                  <c:v>0.11791907514450867</c:v>
                </c:pt>
                <c:pt idx="3">
                  <c:v>0.10520231213872833</c:v>
                </c:pt>
                <c:pt idx="4">
                  <c:v>0.11445086705202312</c:v>
                </c:pt>
                <c:pt idx="5">
                  <c:v>8.7861271676300576E-2</c:v>
                </c:pt>
                <c:pt idx="6">
                  <c:v>0.10867052023121387</c:v>
                </c:pt>
                <c:pt idx="7">
                  <c:v>0.1722543352601156</c:v>
                </c:pt>
                <c:pt idx="8">
                  <c:v>0.16994219653179191</c:v>
                </c:pt>
                <c:pt idx="9">
                  <c:v>5.3179190751445088E-2</c:v>
                </c:pt>
                <c:pt idx="10">
                  <c:v>8.0924855491329474E-3</c:v>
                </c:pt>
              </c:numCache>
            </c:numRef>
          </c:val>
          <c:extLst>
            <c:ext xmlns:c16="http://schemas.microsoft.com/office/drawing/2014/chart" uri="{C3380CC4-5D6E-409C-BE32-E72D297353CC}">
              <c16:uniqueId val="{00000016-1B6E-4687-A7E4-1B9610E1ACB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79767356253106159"/>
        </c:manualLayout>
      </c:layout>
      <c:barChart>
        <c:barDir val="col"/>
        <c:grouping val="clustered"/>
        <c:varyColors val="0"/>
        <c:ser>
          <c:idx val="0"/>
          <c:order val="0"/>
          <c:tx>
            <c:strRef>
              <c:f>'[Propuesta Autodiagnóstico Gestión del Talento Humano 21112022 (4).xlsx]Gráficas'!$K$105</c:f>
              <c:strCache>
                <c:ptCount val="1"/>
                <c:pt idx="0">
                  <c:v>Niveles</c:v>
                </c:pt>
              </c:strCache>
            </c:strRef>
          </c:tx>
          <c:spPr>
            <a:gradFill>
              <a:gsLst>
                <a:gs pos="0">
                  <a:srgbClr val="009900"/>
                </a:gs>
                <a:gs pos="21000">
                  <a:srgbClr val="FFFF00"/>
                </a:gs>
                <a:gs pos="69000">
                  <a:srgbClr val="FF0000"/>
                </a:gs>
                <a:gs pos="32000">
                  <a:srgbClr val="FFFF00"/>
                </a:gs>
                <a:gs pos="51000">
                  <a:srgbClr val="FF6600"/>
                </a:gs>
                <a:gs pos="100000">
                  <a:srgbClr val="8E0000"/>
                </a:gs>
              </a:gsLst>
              <a:lin ang="5400000" scaled="0"/>
            </a:gradFill>
            <a:ln>
              <a:noFill/>
            </a:ln>
            <a:effectLst/>
          </c:spPr>
          <c:invertIfNegative val="0"/>
          <c:cat>
            <c:strRef>
              <c:f>'[Propuesta Autodiagnóstico Gestión del Talento Humano 21112022 (4).xlsx]Gráficas'!$J$106:$J$117</c:f>
              <c:strCache>
                <c:ptCount val="12"/>
                <c:pt idx="0">
                  <c:v>Conocimiento institucional</c:v>
                </c:pt>
                <c:pt idx="1">
                  <c:v>Gestión de la información</c:v>
                </c:pt>
                <c:pt idx="2">
                  <c:v>Gestión del desempeño</c:v>
                </c:pt>
                <c:pt idx="3">
                  <c:v>Capacitación</c:v>
                </c:pt>
                <c:pt idx="4">
                  <c:v>Bienestar </c:v>
                </c:pt>
                <c:pt idx="5">
                  <c:v>Administración del talento humano</c:v>
                </c:pt>
                <c:pt idx="6">
                  <c:v>Clima organizacional y cambio cultural</c:v>
                </c:pt>
                <c:pt idx="7">
                  <c:v>Seguridad y salud en el trabajo</c:v>
                </c:pt>
                <c:pt idx="8">
                  <c:v>Valores</c:v>
                </c:pt>
                <c:pt idx="9">
                  <c:v>Contratistas</c:v>
                </c:pt>
                <c:pt idx="10">
                  <c:v>Negociación colectiva</c:v>
                </c:pt>
                <c:pt idx="11">
                  <c:v>Gerencia Pública</c:v>
                </c:pt>
              </c:strCache>
            </c:strRef>
          </c:cat>
          <c:val>
            <c:numRef>
              <c:f>'[Propuesta Autodiagnóstico Gestión del Talento Humano 21112022 (4).xlsx]Gráficas'!$K$106:$K$117</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extLst>
            <c:ext xmlns:c16="http://schemas.microsoft.com/office/drawing/2014/chart" uri="{C3380CC4-5D6E-409C-BE32-E72D297353CC}">
              <c16:uniqueId val="{00000000-D284-4C1D-AF65-002B57A04D45}"/>
            </c:ext>
          </c:extLst>
        </c:ser>
        <c:dLbls>
          <c:showLegendKey val="0"/>
          <c:showVal val="0"/>
          <c:showCatName val="0"/>
          <c:showSerName val="0"/>
          <c:showPercent val="0"/>
          <c:showBubbleSize val="0"/>
        </c:dLbls>
        <c:gapWidth val="150"/>
        <c:axId val="-446253808"/>
        <c:axId val="-446264144"/>
      </c:barChart>
      <c:scatterChart>
        <c:scatterStyle val="lineMarker"/>
        <c:varyColors val="0"/>
        <c:ser>
          <c:idx val="1"/>
          <c:order val="1"/>
          <c:tx>
            <c:strRef>
              <c:f>'[Propuesta Autodiagnóstico Gestión del Talento Humano 21112022 (4).xlsx]Gráficas'!$L$105</c:f>
              <c:strCache>
                <c:ptCount val="1"/>
                <c:pt idx="0">
                  <c:v>Calificación</c:v>
                </c:pt>
              </c:strCache>
            </c:strRef>
          </c:tx>
          <c:spPr>
            <a:ln w="25400" cap="rnd">
              <a:noFill/>
              <a:round/>
            </a:ln>
            <a:effectLst/>
          </c:spPr>
          <c:marker>
            <c:symbol val="dash"/>
            <c:size val="13"/>
            <c:spPr>
              <a:solidFill>
                <a:schemeClr val="tx1"/>
              </a:solidFill>
              <a:ln w="25400">
                <a:solidFill>
                  <a:schemeClr val="tx1"/>
                </a:solidFill>
              </a:ln>
              <a:effectLst/>
            </c:spPr>
          </c:marker>
          <c:dPt>
            <c:idx val="0"/>
            <c:marker>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D284-4C1D-AF65-002B57A04D45}"/>
              </c:ext>
            </c:extLst>
          </c:dPt>
          <c:dPt>
            <c:idx val="1"/>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3-D284-4C1D-AF65-002B57A04D45}"/>
              </c:ext>
            </c:extLst>
          </c:dPt>
          <c:dPt>
            <c:idx val="2"/>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4-D284-4C1D-AF65-002B57A04D45}"/>
              </c:ext>
            </c:extLst>
          </c:dPt>
          <c:dPt>
            <c:idx val="3"/>
            <c:marker>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D284-4C1D-AF65-002B57A04D4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'[Propuesta Autodiagnóstico Gestión del Talento Humano 21112022 (4).xlsx]Gráficas'!$J$106:$J$117</c:f>
              <c:strCache>
                <c:ptCount val="12"/>
                <c:pt idx="0">
                  <c:v>Conocimiento institucional</c:v>
                </c:pt>
                <c:pt idx="1">
                  <c:v>Gestión de la información</c:v>
                </c:pt>
                <c:pt idx="2">
                  <c:v>Gestión del desempeño</c:v>
                </c:pt>
                <c:pt idx="3">
                  <c:v>Capacitación</c:v>
                </c:pt>
                <c:pt idx="4">
                  <c:v>Bienestar </c:v>
                </c:pt>
                <c:pt idx="5">
                  <c:v>Administración del talento humano</c:v>
                </c:pt>
                <c:pt idx="6">
                  <c:v>Clima organizacional y cambio cultural</c:v>
                </c:pt>
                <c:pt idx="7">
                  <c:v>Seguridad y salud en el trabajo</c:v>
                </c:pt>
                <c:pt idx="8">
                  <c:v>Valores</c:v>
                </c:pt>
                <c:pt idx="9">
                  <c:v>Contratistas</c:v>
                </c:pt>
                <c:pt idx="10">
                  <c:v>Negociación colectiva</c:v>
                </c:pt>
                <c:pt idx="11">
                  <c:v>Gerencia Pública</c:v>
                </c:pt>
              </c:strCache>
            </c:strRef>
          </c:xVal>
          <c:yVal>
            <c:numRef>
              <c:f>'[Propuesta Autodiagnóstico Gestión del Talento Humano 21112022 (4).xlsx]Gráficas'!$L$106:$L$117</c:f>
              <c:numCache>
                <c:formatCode>0</c:formatCode>
                <c:ptCount val="12"/>
                <c:pt idx="0">
                  <c:v>60</c:v>
                </c:pt>
                <c:pt idx="1">
                  <c:v>44</c:v>
                </c:pt>
                <c:pt idx="2">
                  <c:v>32</c:v>
                </c:pt>
                <c:pt idx="3">
                  <c:v>85.615384615384613</c:v>
                </c:pt>
                <c:pt idx="4">
                  <c:v>66.739130434782609</c:v>
                </c:pt>
                <c:pt idx="5">
                  <c:v>69.375</c:v>
                </c:pt>
                <c:pt idx="6">
                  <c:v>71.909090909090907</c:v>
                </c:pt>
                <c:pt idx="7">
                  <c:v>82.666666666666671</c:v>
                </c:pt>
                <c:pt idx="8">
                  <c:v>70</c:v>
                </c:pt>
                <c:pt idx="9">
                  <c:v>5</c:v>
                </c:pt>
                <c:pt idx="10">
                  <c:v>85</c:v>
                </c:pt>
                <c:pt idx="11">
                  <c:v>55.166666666666664</c:v>
                </c:pt>
              </c:numCache>
            </c:numRef>
          </c:yVal>
          <c:smooth val="0"/>
          <c:extLst>
            <c:ext xmlns:c16="http://schemas.microsoft.com/office/drawing/2014/chart" uri="{C3380CC4-5D6E-409C-BE32-E72D297353CC}">
              <c16:uniqueId val="{00000006-D284-4C1D-AF65-002B57A04D45}"/>
            </c:ext>
          </c:extLst>
        </c:ser>
        <c:dLbls>
          <c:showLegendKey val="0"/>
          <c:showVal val="0"/>
          <c:showCatName val="0"/>
          <c:showSerName val="0"/>
          <c:showPercent val="0"/>
          <c:showBubbleSize val="0"/>
        </c:dLbls>
        <c:axId val="-446253808"/>
        <c:axId val="-446264144"/>
      </c:scatterChart>
      <c:catAx>
        <c:axId val="-446253808"/>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446264144"/>
        <c:crosses val="autoZero"/>
        <c:auto val="1"/>
        <c:lblAlgn val="ctr"/>
        <c:lblOffset val="100"/>
        <c:tickMarkSkip val="1"/>
        <c:noMultiLvlLbl val="0"/>
      </c:catAx>
      <c:valAx>
        <c:axId val="-446264144"/>
        <c:scaling>
          <c:orientation val="minMax"/>
          <c:max val="10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44625380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01C5D-358D-4815-A8EB-6BCBB61A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8434</Words>
  <Characters>46389</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ÁREA DE GRAPA</vt:lpstr>
    </vt:vector>
  </TitlesOfParts>
  <Company/>
  <LinksUpToDate>false</LinksUpToDate>
  <CharactersWithSpaces>54714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ÁREA DE GRAPA</dc:title>
  <dc:subject/>
  <dc:creator>IGAC</dc:creator>
  <cp:keywords/>
  <cp:lastModifiedBy>Gloria Marlen Bravo Guaqueta</cp:lastModifiedBy>
  <cp:revision>2</cp:revision>
  <cp:lastPrinted>2019-02-22T01:09:00Z</cp:lastPrinted>
  <dcterms:created xsi:type="dcterms:W3CDTF">2023-01-26T16:38:00Z</dcterms:created>
  <dcterms:modified xsi:type="dcterms:W3CDTF">2023-01-26T16:38:00Z</dcterms:modified>
</cp:coreProperties>
</file>