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953D6A9" w:rsidP="71D54851" w:rsidRDefault="0953D6A9" w14:paraId="1CCC04C4" w14:textId="386FA14E">
      <w:pPr>
        <w:jc w:val="center"/>
        <w:rPr>
          <w:rFonts w:ascii="Times New Roman" w:hAnsi="Times New Roman" w:eastAsia="Times New Roman" w:cs="Times New Roman"/>
          <w:b w:val="1"/>
          <w:bCs w:val="1"/>
        </w:rPr>
      </w:pPr>
      <w:r w:rsidRPr="71D54851" w:rsidR="0953D6A9">
        <w:rPr>
          <w:rFonts w:ascii="Times New Roman" w:hAnsi="Times New Roman" w:eastAsia="Times New Roman" w:cs="Times New Roman"/>
          <w:b w:val="1"/>
          <w:bCs w:val="1"/>
        </w:rPr>
        <w:t>ANEXO 2.</w:t>
      </w:r>
    </w:p>
    <w:p xmlns:wp14="http://schemas.microsoft.com/office/word/2010/wordml" w:rsidP="71D54851" w14:paraId="2C078E63" wp14:textId="0A43E8D3">
      <w:pPr>
        <w:jc w:val="center"/>
        <w:rPr>
          <w:rFonts w:ascii="Times New Roman" w:hAnsi="Times New Roman" w:eastAsia="Times New Roman" w:cs="Times New Roman"/>
          <w:b w:val="1"/>
          <w:bCs w:val="1"/>
        </w:rPr>
      </w:pPr>
      <w:bookmarkStart w:name="_GoBack" w:id="0"/>
      <w:bookmarkEnd w:id="0"/>
      <w:r w:rsidRPr="71D54851" w:rsidR="2B38E64A">
        <w:rPr>
          <w:rFonts w:ascii="Times New Roman" w:hAnsi="Times New Roman" w:eastAsia="Times New Roman" w:cs="Times New Roman"/>
          <w:b w:val="1"/>
          <w:bCs w:val="1"/>
        </w:rPr>
        <w:t xml:space="preserve">EVALUACIÓN DE CALIDAD DE LA </w:t>
      </w:r>
      <w:r w:rsidRPr="71D54851" w:rsidR="3AAE0F95">
        <w:rPr>
          <w:rFonts w:ascii="Times New Roman" w:hAnsi="Times New Roman" w:eastAsia="Times New Roman" w:cs="Times New Roman"/>
          <w:b w:val="1"/>
          <w:bCs w:val="1"/>
        </w:rPr>
        <w:t>BASE DE DATOS</w:t>
      </w:r>
      <w:r w:rsidRPr="71D54851" w:rsidR="2B38E64A">
        <w:rPr>
          <w:rFonts w:ascii="Times New Roman" w:hAnsi="Times New Roman" w:eastAsia="Times New Roman" w:cs="Times New Roman"/>
          <w:b w:val="1"/>
          <w:bCs w:val="1"/>
        </w:rPr>
        <w:t xml:space="preserve"> CATASTRAL MULTIPROPÓSITO </w:t>
      </w:r>
    </w:p>
    <w:p w:rsidR="71D54851" w:rsidP="71D54851" w:rsidRDefault="71D54851" w14:paraId="7528604A" w14:textId="33B1A78C">
      <w:pPr>
        <w:pStyle w:val="Normal"/>
        <w:jc w:val="center"/>
        <w:rPr>
          <w:rFonts w:ascii="Times New Roman" w:hAnsi="Times New Roman" w:eastAsia="Times New Roman" w:cs="Times New Roman"/>
          <w:b w:val="1"/>
          <w:bCs w:val="1"/>
        </w:rPr>
      </w:pPr>
    </w:p>
    <w:p w:rsidR="2B38E64A" w:rsidP="71D54851" w:rsidRDefault="2B38E64A" w14:paraId="54577E35" w14:textId="4F10A0B5">
      <w:pPr>
        <w:pStyle w:val="Normal"/>
        <w:jc w:val="center"/>
        <w:rPr>
          <w:rFonts w:ascii="Times New Roman" w:hAnsi="Times New Roman" w:eastAsia="Times New Roman" w:cs="Times New Roman"/>
          <w:b w:val="1"/>
          <w:bCs w:val="1"/>
        </w:rPr>
      </w:pPr>
      <w:r w:rsidRPr="71D54851" w:rsidR="2B38E64A">
        <w:rPr>
          <w:rFonts w:ascii="Times New Roman" w:hAnsi="Times New Roman" w:eastAsia="Times New Roman" w:cs="Times New Roman"/>
          <w:b w:val="1"/>
          <w:bCs w:val="1"/>
        </w:rPr>
        <w:t xml:space="preserve">CAPÍTULO 1. </w:t>
      </w:r>
      <w:r w:rsidRPr="71D54851" w:rsidR="08A69749">
        <w:rPr>
          <w:rFonts w:ascii="Times New Roman" w:hAnsi="Times New Roman" w:eastAsia="Times New Roman" w:cs="Times New Roman"/>
          <w:b w:val="1"/>
          <w:bCs w:val="1"/>
        </w:rPr>
        <w:t>CONSISTENCIA LÓGICA DE LA BASE DE DATOS CATASTRAL MULTIPROPÓSITO</w:t>
      </w:r>
    </w:p>
    <w:p w:rsidR="2B38E64A" w:rsidP="71D54851" w:rsidRDefault="2B38E64A" w14:paraId="10138044" w14:textId="38B94A9E">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2B38E6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La calidad de la base de datos catastral con enfoque multipropósito en cuanto a la consistencia lógica se valida mediante la verificación del cumplimiento de cada una de las reglas de consistencia lógica que están asociadas a consistencia conceptual, consistencia topológica, consistencia de formato y consistencia de dominio. </w:t>
      </w:r>
    </w:p>
    <w:p w:rsidR="2B38E64A" w:rsidP="71D54851" w:rsidRDefault="2B38E64A" w14:paraId="37E1FA37" w14:textId="76CDDB00">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2B38E6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El presente anexo establece las reglas de validación para evaluar la consistencia lógica de la información contenida en la base de datos catastral en los componentes físico, jurídico y económico y determinar </w:t>
      </w:r>
      <w:r w:rsidRPr="71D54851" w:rsidR="2B38E6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su conformidad</w:t>
      </w:r>
      <w:r w:rsidRPr="71D54851" w:rsidR="2B38E6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como requisito para su incorporación en el Sistema Nacional de Información Catastral -SINIC-.   </w:t>
      </w:r>
    </w:p>
    <w:p w:rsidR="2B38E64A" w:rsidP="71D54851" w:rsidRDefault="2B38E64A" w14:paraId="579E69A5" w14:textId="61063640">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2B38E6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Las reglas de validación de calidad interna de la base de datos catastral contenidas en el presente anexo son de obligatorio cumplimiento por parte de los gestores catastrales para el reporte de la información en el Sistema Nacional de Información Catastral -SINIC-.  Estas reglas no comprenden la calidad externa de la base de datos, es decir aquellos asociados a los elementos de exactitud o completitud de la información.</w:t>
      </w:r>
    </w:p>
    <w:p w:rsidR="2B38E64A" w:rsidP="71D54851" w:rsidRDefault="2B38E64A" w14:paraId="13A34F6A" w14:textId="1A066671">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2B38E64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Elemento de calidad: Consistencia lógica</w:t>
      </w:r>
    </w:p>
    <w:p w:rsidR="2B38E64A" w:rsidP="71D54851" w:rsidRDefault="2B38E64A" w14:paraId="15CABA0D" w14:textId="1C100975">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2B38E6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Conjunto de elementos que permite evaluar la calidad de los datos a partir de las especificaciones técnicas definidas por el IGAC como autoridad catastral para la base de datos catastral. Se refiere al grado de adherencia a las reglas lógicas de la estructura de los datos, atributos y/o relaciones definidos en la resolución.</w:t>
      </w:r>
    </w:p>
    <w:p w:rsidR="2B38E64A" w:rsidP="71D54851" w:rsidRDefault="2B38E64A" w14:paraId="1F365C10" w14:textId="5202572A">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2B38E64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Subelemento de calidad: Consistencia Conceptual</w:t>
      </w:r>
    </w:p>
    <w:p w:rsidR="2B38E64A" w:rsidP="71D54851" w:rsidRDefault="2B38E64A" w14:paraId="52365DCF" w14:textId="36087A72">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2B38E6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Conjunto de elementos que permite evaluar la calidad de los datos a partir de las especificaciones técnicas propias del esquema conceptual definido por el IGAC, como autoridad catastral, para la base de datos catastral. Hace referencia al grado en que el conjunto de datos se adhiere a las reglas o parámetros establecidos en el modelo conceptual definidos en la resolución.</w:t>
      </w:r>
    </w:p>
    <w:p w:rsidR="2B38E64A" w:rsidP="71D54851" w:rsidRDefault="2B38E64A" w14:paraId="474E4958" w14:textId="380E4868">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2B38E64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Subelemento de calidad: Consistencia Topológica</w:t>
      </w:r>
    </w:p>
    <w:p w:rsidR="2B38E64A" w:rsidP="71D54851" w:rsidRDefault="2B38E64A" w14:paraId="19F7691E" w14:textId="2E418803">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2B38E6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Conjunto de elementos que permite evaluar la calidad de los datos a partir de las especificaciones técnicas propias del esquema topológico definido por el IGAC, como autoridad catastral, para la base de datos catastral.</w:t>
      </w:r>
    </w:p>
    <w:p w:rsidR="2B38E64A" w:rsidP="71D54851" w:rsidRDefault="2B38E64A" w14:paraId="3D28F170" w14:textId="2DA77BAA">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2B38E64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Reglas de validación</w:t>
      </w:r>
    </w:p>
    <w:p w:rsidR="2B38E64A" w:rsidP="71D54851" w:rsidRDefault="2B38E64A" w14:paraId="34E76F98" w14:textId="1611B11A">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2B38E6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Conjunto de criterios que permite validar el cumplimiento de las especificaciones técnicas definidas por el IGAC, como autoridad catastral, para la base de datos catastral.</w:t>
      </w:r>
    </w:p>
    <w:p w:rsidR="71D54851" w:rsidP="71D54851" w:rsidRDefault="71D54851" w14:paraId="382F8132" w14:textId="7795DC7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1D54851" w:rsidP="71D54851" w:rsidRDefault="71D54851" w14:paraId="4ABF8145" w14:textId="2F9DB8E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B38E64A" w:rsidP="71D54851" w:rsidRDefault="2B38E64A" w14:paraId="5B901F32" w14:textId="4140CDF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2B38E64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Calidad Interna de la Base de Datos Catastral</w:t>
      </w:r>
    </w:p>
    <w:p w:rsidR="2B38E64A" w:rsidP="71D54851" w:rsidRDefault="2B38E64A" w14:paraId="5D96C340" w14:textId="6B1BC22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2B38E64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1. Componente físico</w:t>
      </w:r>
    </w:p>
    <w:p w:rsidR="2B38E64A" w:rsidP="71D54851" w:rsidRDefault="2B38E64A" w14:paraId="36E72329" w14:textId="455FB8B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2B38E6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La calidad interna de la base de datos catastral en el componente físico se determina con los siguientes elementos, características y reglas de validación.</w:t>
      </w:r>
    </w:p>
    <w:p w:rsidR="2B38E64A" w:rsidP="71D54851" w:rsidRDefault="2B38E64A" w14:paraId="3AC63AB7" w14:textId="217B3411">
      <w:pPr>
        <w:pStyle w:val="ListParagraph"/>
        <w:numPr>
          <w:ilvl w:val="1"/>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2B38E64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Elemento Predio</w:t>
      </w:r>
    </w:p>
    <w:tbl>
      <w:tblPr>
        <w:tblStyle w:val="GridTable1Light-Accent5"/>
        <w:tblW w:w="0" w:type="auto"/>
        <w:tblBorders>
          <w:top w:val="single" w:sz="6"/>
          <w:left w:val="single" w:sz="6"/>
          <w:bottom w:val="single" w:sz="6"/>
          <w:right w:val="single" w:sz="6"/>
        </w:tblBorders>
        <w:tblLayout w:type="fixed"/>
        <w:tblLook w:val="04A0" w:firstRow="1" w:lastRow="0" w:firstColumn="1" w:lastColumn="0" w:noHBand="0" w:noVBand="1"/>
      </w:tblPr>
      <w:tblGrid>
        <w:gridCol w:w="1620"/>
        <w:gridCol w:w="1485"/>
        <w:gridCol w:w="5940"/>
      </w:tblGrid>
      <w:tr w:rsidR="71D54851" w:rsidTr="71D54851" w14:paraId="03DFCEA0">
        <w:trPr>
          <w:trHeight w:val="300"/>
        </w:trPr>
        <w:tc>
          <w:tcPr>
            <w:cnfStyle w:val="001000000000" w:firstRow="0" w:lastRow="0" w:firstColumn="1" w:lastColumn="0" w:oddVBand="0" w:evenVBand="0" w:oddHBand="0" w:evenHBand="0" w:firstRowFirstColumn="0" w:firstRowLastColumn="0" w:lastRowFirstColumn="0" w:lastRowLastColumn="0"/>
            <w:tcW w:w="1620"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6E679BFA" w14:textId="7F922F21">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Característica</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10F2C03F" w14:textId="4F989421">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Elemento de calidad</w:t>
            </w:r>
          </w:p>
        </w:tc>
        <w:tc>
          <w:tcPr>
            <w:cnfStyle w:val="000000000000" w:firstRow="0" w:lastRow="0" w:firstColumn="0" w:lastColumn="0" w:oddVBand="0" w:evenVBand="0" w:oddHBand="0" w:evenHBand="0" w:firstRowFirstColumn="0" w:firstRowLastColumn="0" w:lastRowFirstColumn="0" w:lastRowLastColumn="0"/>
            <w:tcW w:w="5940"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287CA14A" w14:textId="185DF3AB">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Regla</w:t>
            </w:r>
          </w:p>
        </w:tc>
      </w:tr>
      <w:tr w:rsidR="71D54851" w:rsidTr="71D54851" w14:paraId="6AD14F91">
        <w:trPr>
          <w:trHeight w:val="345"/>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33BCA4C9" w14:textId="5E986483">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Identificación Catastral</w:t>
            </w:r>
          </w:p>
        </w:tc>
        <w:tc>
          <w:tcPr>
            <w:cnfStyle w:val="000000000000" w:firstRow="0" w:lastRow="0" w:firstColumn="0" w:lastColumn="0" w:oddVBand="0" w:evenVBand="0" w:oddHBand="0" w:evenHBand="0" w:firstRowFirstColumn="0" w:firstRowLastColumn="0" w:lastRowFirstColumn="0" w:lastRowLastColumn="0"/>
            <w:tcW w:w="1485"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0B05B1FC" w14:textId="26BA30FC">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5940" w:type="dxa"/>
            <w:tcBorders>
              <w:top w:val="single" w:sz="6"/>
              <w:left w:val="single" w:sz="6"/>
              <w:bottom w:val="single" w:sz="6"/>
              <w:right w:val="single" w:sz="6"/>
            </w:tcBorders>
            <w:tcMar>
              <w:left w:w="105" w:type="dxa"/>
              <w:right w:w="105" w:type="dxa"/>
            </w:tcMar>
            <w:vAlign w:val="center"/>
          </w:tcPr>
          <w:p w:rsidR="71D54851" w:rsidP="71D54851" w:rsidRDefault="71D54851" w14:paraId="60A566C9" w14:textId="40ABC900">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Todos los predios deben contar con un Código Predial Nacional</w:t>
            </w:r>
          </w:p>
        </w:tc>
      </w:tr>
      <w:tr w:rsidR="71D54851" w:rsidTr="71D54851" w14:paraId="68754B03">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sz="0"/>
              <w:left w:val="single" w:sz="0"/>
              <w:bottom w:val="single" w:sz="0"/>
              <w:right w:val="single" w:sz="0"/>
            </w:tcBorders>
            <w:tcMar/>
            <w:vAlign w:val="center"/>
          </w:tcPr>
          <w:p w14:paraId="546736D3"/>
        </w:tc>
        <w:tc>
          <w:tcPr>
            <w:cnfStyle w:val="000000000000" w:firstRow="0" w:lastRow="0" w:firstColumn="0" w:lastColumn="0" w:oddVBand="0" w:evenVBand="0" w:oddHBand="0" w:evenHBand="0" w:firstRowFirstColumn="0" w:firstRowLastColumn="0" w:lastRowFirstColumn="0" w:lastRowLastColumn="0"/>
            <w:tcW w:w="1485" w:type="dxa"/>
            <w:vMerge/>
            <w:tcBorders>
              <w:top w:sz="0"/>
              <w:left w:val="single" w:sz="0"/>
              <w:bottom w:val="single" w:sz="0"/>
              <w:right w:val="single" w:sz="0"/>
            </w:tcBorders>
            <w:tcMar/>
            <w:vAlign w:val="center"/>
          </w:tcPr>
          <w:p w14:paraId="287EA8C7"/>
        </w:tc>
        <w:tc>
          <w:tcPr>
            <w:cnfStyle w:val="000000000000" w:firstRow="0" w:lastRow="0" w:firstColumn="0" w:lastColumn="0" w:oddVBand="0" w:evenVBand="0" w:oddHBand="0" w:evenHBand="0" w:firstRowFirstColumn="0" w:firstRowLastColumn="0" w:lastRowFirstColumn="0" w:lastRowLastColumn="0"/>
            <w:tcW w:w="5940" w:type="dxa"/>
            <w:tcBorders>
              <w:top w:val="single" w:sz="6"/>
              <w:left w:val="single" w:sz="6"/>
              <w:bottom w:val="single" w:sz="6"/>
              <w:right w:val="single" w:sz="6"/>
            </w:tcBorders>
            <w:tcMar>
              <w:left w:w="105" w:type="dxa"/>
              <w:right w:w="105" w:type="dxa"/>
            </w:tcMar>
            <w:vAlign w:val="center"/>
          </w:tcPr>
          <w:p w:rsidR="71D54851" w:rsidP="71D54851" w:rsidRDefault="71D54851" w14:paraId="5C462805" w14:textId="244AFE71">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 construcción del Código Predial Nacional debe corresponder a lo detallado en el anexo 3. Número Predial Nacional.</w:t>
            </w:r>
          </w:p>
        </w:tc>
      </w:tr>
      <w:tr w:rsidR="71D54851" w:rsidTr="71D54851" w14:paraId="717100E7">
        <w:trPr>
          <w:trHeight w:val="450"/>
        </w:trPr>
        <w:tc>
          <w:tcPr>
            <w:cnfStyle w:val="001000000000" w:firstRow="0" w:lastRow="0" w:firstColumn="1" w:lastColumn="0" w:oddVBand="0" w:evenVBand="0" w:oddHBand="0" w:evenHBand="0" w:firstRowFirstColumn="0" w:firstRowLastColumn="0" w:lastRowFirstColumn="0" w:lastRowLastColumn="0"/>
            <w:tcW w:w="1620" w:type="dxa"/>
            <w:tcBorders>
              <w:top w:val="single" w:sz="6"/>
              <w:left w:val="single" w:sz="6"/>
              <w:bottom w:val="single" w:sz="6"/>
              <w:right w:val="single" w:sz="6"/>
            </w:tcBorders>
            <w:tcMar>
              <w:left w:w="105" w:type="dxa"/>
              <w:right w:w="105" w:type="dxa"/>
            </w:tcMar>
            <w:vAlign w:val="center"/>
          </w:tcPr>
          <w:p w:rsidR="71D54851" w:rsidP="71D54851" w:rsidRDefault="71D54851" w14:paraId="284E393F" w14:textId="1117F682">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Área Catastral</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tcMar>
              <w:left w:w="105" w:type="dxa"/>
              <w:right w:w="105" w:type="dxa"/>
            </w:tcMar>
            <w:vAlign w:val="top"/>
          </w:tcPr>
          <w:p w:rsidR="71D54851" w:rsidP="71D54851" w:rsidRDefault="71D54851" w14:paraId="69A27096" w14:textId="25A22580">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5940" w:type="dxa"/>
            <w:tcBorders>
              <w:top w:val="single" w:sz="6"/>
              <w:left w:val="single" w:sz="6"/>
              <w:bottom w:val="single" w:sz="6"/>
              <w:right w:val="single" w:sz="6"/>
            </w:tcBorders>
            <w:tcMar>
              <w:left w:w="105" w:type="dxa"/>
              <w:right w:w="105" w:type="dxa"/>
            </w:tcMar>
            <w:vAlign w:val="top"/>
          </w:tcPr>
          <w:p w:rsidR="71D54851" w:rsidP="71D54851" w:rsidRDefault="71D54851" w14:paraId="63D6B5A3" w14:textId="1AD8480F">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 xml:space="preserve">El área catastral debe ser mayor a cero. Excepción: </w:t>
            </w:r>
            <w:r w:rsidRPr="71D54851" w:rsidR="71D54851">
              <w:rPr>
                <w:rFonts w:ascii="Times New Roman" w:hAnsi="Times New Roman" w:eastAsia="Times New Roman" w:cs="Times New Roman"/>
                <w:b w:val="0"/>
                <w:bCs w:val="0"/>
                <w:i w:val="0"/>
                <w:iCs w:val="0"/>
                <w:sz w:val="24"/>
                <w:szCs w:val="24"/>
                <w:lang w:val="es-CO"/>
              </w:rPr>
              <w:t>en los predios informales que, por su realidad física no cuentan con representación geométrica del terreno, el área catastral de terreno es 0 (cero).</w:t>
            </w:r>
          </w:p>
        </w:tc>
      </w:tr>
      <w:tr w:rsidR="71D54851" w:rsidTr="71D54851" w14:paraId="184C6203">
        <w:trPr>
          <w:trHeight w:val="405"/>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126B54C4" w14:textId="44B4FC5D">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Área Registral</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tcMar>
              <w:left w:w="105" w:type="dxa"/>
              <w:right w:w="105" w:type="dxa"/>
            </w:tcMar>
            <w:vAlign w:val="center"/>
          </w:tcPr>
          <w:p w:rsidR="71D54851" w:rsidP="71D54851" w:rsidRDefault="71D54851" w14:paraId="5369C16F" w14:textId="26797052">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5940" w:type="dxa"/>
            <w:tcBorders>
              <w:top w:val="single" w:sz="6"/>
              <w:left w:val="single" w:sz="6"/>
              <w:bottom w:val="single" w:sz="6"/>
              <w:right w:val="single" w:sz="6"/>
            </w:tcBorders>
            <w:tcMar>
              <w:left w:w="105" w:type="dxa"/>
              <w:right w:w="105" w:type="dxa"/>
            </w:tcMar>
            <w:vAlign w:val="top"/>
          </w:tcPr>
          <w:p w:rsidR="71D54851" w:rsidP="71D54851" w:rsidRDefault="71D54851" w14:paraId="363F7851" w14:textId="2B27F85A">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El valor  de área registral debe estar diligenciado solamente para predios con Folio de Matricula Inmobiliaria que cuentan con este dato.</w:t>
            </w:r>
          </w:p>
        </w:tc>
      </w:tr>
      <w:tr w:rsidR="71D54851" w:rsidTr="71D54851" w14:paraId="65940519">
        <w:trPr>
          <w:trHeight w:val="405"/>
        </w:trPr>
        <w:tc>
          <w:tcPr>
            <w:cnfStyle w:val="001000000000" w:firstRow="0" w:lastRow="0" w:firstColumn="1" w:lastColumn="0" w:oddVBand="0" w:evenVBand="0" w:oddHBand="0" w:evenHBand="0" w:firstRowFirstColumn="0" w:firstRowLastColumn="0" w:lastRowFirstColumn="0" w:lastRowLastColumn="0"/>
            <w:tcW w:w="1620" w:type="dxa"/>
            <w:vMerge/>
            <w:tcBorders>
              <w:top w:sz="0"/>
              <w:left w:val="single" w:sz="0"/>
              <w:bottom w:val="single" w:sz="0"/>
              <w:right w:val="single" w:sz="0"/>
            </w:tcBorders>
            <w:tcMar/>
            <w:vAlign w:val="center"/>
          </w:tcPr>
          <w:p w14:paraId="0C84A116"/>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tcMar>
              <w:left w:w="105" w:type="dxa"/>
              <w:right w:w="105" w:type="dxa"/>
            </w:tcMar>
            <w:vAlign w:val="center"/>
          </w:tcPr>
          <w:p w:rsidR="71D54851" w:rsidP="71D54851" w:rsidRDefault="71D54851" w14:paraId="08A8F9D8" w14:textId="75FD891D">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de formato</w:t>
            </w:r>
          </w:p>
        </w:tc>
        <w:tc>
          <w:tcPr>
            <w:cnfStyle w:val="000000000000" w:firstRow="0" w:lastRow="0" w:firstColumn="0" w:lastColumn="0" w:oddVBand="0" w:evenVBand="0" w:oddHBand="0" w:evenHBand="0" w:firstRowFirstColumn="0" w:firstRowLastColumn="0" w:lastRowFirstColumn="0" w:lastRowLastColumn="0"/>
            <w:tcW w:w="5940" w:type="dxa"/>
            <w:tcBorders>
              <w:top w:val="single" w:sz="6"/>
              <w:left w:val="single" w:sz="6"/>
              <w:bottom w:val="single" w:sz="6"/>
              <w:right w:val="single" w:sz="6"/>
            </w:tcBorders>
            <w:tcMar>
              <w:left w:w="105" w:type="dxa"/>
              <w:right w:w="105" w:type="dxa"/>
            </w:tcMar>
            <w:vAlign w:val="top"/>
          </w:tcPr>
          <w:p w:rsidR="71D54851" w:rsidP="71D54851" w:rsidRDefault="71D54851" w14:paraId="59DA9A1F" w14:textId="19DE3ED1">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El dato debe corresponder a un número, ajustado a dos decimales.</w:t>
            </w:r>
          </w:p>
        </w:tc>
      </w:tr>
      <w:tr w:rsidR="71D54851" w:rsidTr="71D54851" w14:paraId="04DAF4F2">
        <w:trPr>
          <w:trHeight w:val="405"/>
        </w:trPr>
        <w:tc>
          <w:tcPr>
            <w:cnfStyle w:val="001000000000" w:firstRow="0" w:lastRow="0" w:firstColumn="1" w:lastColumn="0" w:oddVBand="0" w:evenVBand="0" w:oddHBand="0" w:evenHBand="0" w:firstRowFirstColumn="0" w:firstRowLastColumn="0" w:lastRowFirstColumn="0" w:lastRowLastColumn="0"/>
            <w:tcW w:w="1620" w:type="dxa"/>
            <w:tcBorders>
              <w:top w:val="single" w:sz="6"/>
              <w:left w:val="single" w:sz="6"/>
              <w:bottom w:val="single" w:sz="6"/>
              <w:right w:val="single" w:sz="6"/>
            </w:tcBorders>
            <w:tcMar>
              <w:left w:w="105" w:type="dxa"/>
              <w:right w:w="105" w:type="dxa"/>
            </w:tcMar>
            <w:vAlign w:val="center"/>
          </w:tcPr>
          <w:p w:rsidR="71D54851" w:rsidP="71D54851" w:rsidRDefault="71D54851" w14:paraId="0A978574" w14:textId="0F617065">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Destinación económica</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tcMar>
              <w:left w:w="105" w:type="dxa"/>
              <w:right w:w="105" w:type="dxa"/>
            </w:tcMar>
            <w:vAlign w:val="center"/>
          </w:tcPr>
          <w:p w:rsidR="71D54851" w:rsidP="71D54851" w:rsidRDefault="71D54851" w14:paraId="73623EEB" w14:textId="4172EA0A">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5940" w:type="dxa"/>
            <w:tcBorders>
              <w:top w:val="single" w:sz="6"/>
              <w:left w:val="single" w:sz="6"/>
              <w:bottom w:val="single" w:sz="6"/>
              <w:right w:val="single" w:sz="6"/>
            </w:tcBorders>
            <w:tcMar>
              <w:left w:w="105" w:type="dxa"/>
              <w:right w:w="105" w:type="dxa"/>
            </w:tcMar>
            <w:vAlign w:val="center"/>
          </w:tcPr>
          <w:p w:rsidR="71D54851" w:rsidP="71D54851" w:rsidRDefault="71D54851" w14:paraId="18C226D4" w14:textId="49841812">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Todos los predios deben contar con una destinación económica.</w:t>
            </w:r>
          </w:p>
        </w:tc>
      </w:tr>
      <w:tr w:rsidR="71D54851" w:rsidTr="71D54851" w14:paraId="14FDD2EC">
        <w:trPr>
          <w:trHeight w:val="405"/>
        </w:trPr>
        <w:tc>
          <w:tcPr>
            <w:cnfStyle w:val="001000000000" w:firstRow="0" w:lastRow="0" w:firstColumn="1" w:lastColumn="0" w:oddVBand="0" w:evenVBand="0" w:oddHBand="0" w:evenHBand="0" w:firstRowFirstColumn="0" w:firstRowLastColumn="0" w:lastRowFirstColumn="0" w:lastRowLastColumn="0"/>
            <w:tcW w:w="1620" w:type="dxa"/>
            <w:tcBorders>
              <w:top w:val="single" w:sz="6"/>
              <w:left w:val="single" w:sz="6"/>
              <w:bottom w:val="single" w:sz="6"/>
              <w:right w:val="single" w:sz="6"/>
            </w:tcBorders>
            <w:tcMar>
              <w:left w:w="105" w:type="dxa"/>
              <w:right w:w="105" w:type="dxa"/>
            </w:tcMar>
            <w:vAlign w:val="center"/>
          </w:tcPr>
          <w:p w:rsidR="71D54851" w:rsidP="71D54851" w:rsidRDefault="71D54851" w14:paraId="1839E675" w14:textId="17A14E66">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Dirección</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tcMar>
              <w:left w:w="105" w:type="dxa"/>
              <w:right w:w="105" w:type="dxa"/>
            </w:tcMar>
            <w:vAlign w:val="center"/>
          </w:tcPr>
          <w:p w:rsidR="71D54851" w:rsidP="71D54851" w:rsidRDefault="71D54851" w14:paraId="7A5DA2DF" w14:textId="54793D12">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5940" w:type="dxa"/>
            <w:tcBorders>
              <w:top w:val="single" w:sz="6"/>
              <w:left w:val="single" w:sz="6"/>
              <w:bottom w:val="single" w:sz="6"/>
              <w:right w:val="single" w:sz="6"/>
            </w:tcBorders>
            <w:tcMar>
              <w:left w:w="105" w:type="dxa"/>
              <w:right w:w="105" w:type="dxa"/>
            </w:tcMar>
            <w:vAlign w:val="center"/>
          </w:tcPr>
          <w:p w:rsidR="71D54851" w:rsidP="71D54851" w:rsidRDefault="71D54851" w14:paraId="756AD272" w14:textId="362C8D98">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Todos los predios de la base catastral deben tener mínimo una (1) dirección (Estructurada o No estructurada)</w:t>
            </w:r>
          </w:p>
        </w:tc>
      </w:tr>
    </w:tbl>
    <w:p w:rsidR="71D54851" w:rsidP="71D54851" w:rsidRDefault="71D54851" w14:paraId="186EA205" w14:textId="4EBC3F4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E309454" w:rsidP="71D54851" w:rsidRDefault="7E309454" w14:paraId="01BF7C25" w14:textId="3ACC8DC2">
      <w:pPr>
        <w:pStyle w:val="ListParagraph"/>
        <w:numPr>
          <w:ilvl w:val="1"/>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7E30945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Elemento Terreno</w:t>
      </w:r>
    </w:p>
    <w:tbl>
      <w:tblPr>
        <w:tblStyle w:val="GridTable1Light-Accent5"/>
        <w:tblW w:w="0" w:type="auto"/>
        <w:tblBorders>
          <w:top w:val="single" w:sz="6"/>
          <w:left w:val="single" w:sz="6"/>
          <w:bottom w:val="single" w:sz="6"/>
          <w:right w:val="single" w:sz="6"/>
        </w:tblBorders>
        <w:tblLayout w:type="fixed"/>
        <w:tblLook w:val="04A0" w:firstRow="1" w:lastRow="0" w:firstColumn="1" w:lastColumn="0" w:noHBand="0" w:noVBand="1"/>
      </w:tblPr>
      <w:tblGrid>
        <w:gridCol w:w="1785"/>
        <w:gridCol w:w="1920"/>
        <w:gridCol w:w="5325"/>
      </w:tblGrid>
      <w:tr w:rsidR="71D54851" w:rsidTr="71D54851" w14:paraId="2FCAE22D">
        <w:trPr>
          <w:trHeight w:val="300"/>
        </w:trPr>
        <w:tc>
          <w:tcPr>
            <w:cnfStyle w:val="001000000000" w:firstRow="0" w:lastRow="0" w:firstColumn="1" w:lastColumn="0" w:oddVBand="0" w:evenVBand="0" w:oddHBand="0" w:evenHBand="0" w:firstRowFirstColumn="0" w:firstRowLastColumn="0" w:lastRowFirstColumn="0" w:lastRowLastColumn="0"/>
            <w:tcW w:w="1785"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1CA9B073" w14:textId="285E7621">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Característica</w:t>
            </w:r>
          </w:p>
        </w:tc>
        <w:tc>
          <w:tcPr>
            <w:cnfStyle w:val="000000000000" w:firstRow="0" w:lastRow="0" w:firstColumn="0" w:lastColumn="0" w:oddVBand="0" w:evenVBand="0" w:oddHBand="0" w:evenHBand="0" w:firstRowFirstColumn="0" w:firstRowLastColumn="0" w:lastRowFirstColumn="0" w:lastRowLastColumn="0"/>
            <w:tcW w:w="1920"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17D3D1E1" w14:textId="533D3263">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Elemento de calidad</w:t>
            </w:r>
          </w:p>
        </w:tc>
        <w:tc>
          <w:tcPr>
            <w:cnfStyle w:val="000000000000" w:firstRow="0" w:lastRow="0" w:firstColumn="0" w:lastColumn="0" w:oddVBand="0" w:evenVBand="0" w:oddHBand="0" w:evenHBand="0" w:firstRowFirstColumn="0" w:firstRowLastColumn="0" w:lastRowFirstColumn="0" w:lastRowLastColumn="0"/>
            <w:tcW w:w="5325"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31FF1580" w14:textId="19627F9C">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Regla</w:t>
            </w:r>
          </w:p>
        </w:tc>
      </w:tr>
      <w:tr w:rsidR="71D54851" w:rsidTr="71D54851" w14:paraId="778336C5">
        <w:trPr>
          <w:trHeight w:val="240"/>
        </w:trPr>
        <w:tc>
          <w:tcPr>
            <w:cnfStyle w:val="001000000000" w:firstRow="0" w:lastRow="0" w:firstColumn="1" w:lastColumn="0" w:oddVBand="0" w:evenVBand="0" w:oddHBand="0" w:evenHBand="0" w:firstRowFirstColumn="0" w:firstRowLastColumn="0" w:lastRowFirstColumn="0" w:lastRowLastColumn="0"/>
            <w:tcW w:w="1785"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6292043C" w14:textId="2A231773">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Representación espacial</w:t>
            </w:r>
          </w:p>
        </w:tc>
        <w:tc>
          <w:tcPr>
            <w:cnfStyle w:val="000000000000" w:firstRow="0" w:lastRow="0" w:firstColumn="0" w:lastColumn="0" w:oddVBand="0" w:evenVBand="0" w:oddHBand="0" w:evenHBand="0" w:firstRowFirstColumn="0" w:firstRowLastColumn="0" w:lastRowFirstColumn="0" w:lastRowLastColumn="0"/>
            <w:tcW w:w="1920" w:type="dxa"/>
            <w:tcBorders>
              <w:top w:val="single" w:sz="6"/>
              <w:left w:val="single" w:sz="6"/>
              <w:bottom w:val="single" w:sz="6"/>
              <w:right w:val="single" w:sz="6"/>
            </w:tcBorders>
            <w:tcMar>
              <w:left w:w="105" w:type="dxa"/>
              <w:right w:w="105" w:type="dxa"/>
            </w:tcMar>
            <w:vAlign w:val="center"/>
          </w:tcPr>
          <w:p w:rsidR="71D54851" w:rsidP="71D54851" w:rsidRDefault="71D54851" w14:paraId="1A10F9C6" w14:textId="12207373">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Topológica</w:t>
            </w:r>
          </w:p>
        </w:tc>
        <w:tc>
          <w:tcPr>
            <w:cnfStyle w:val="000000000000" w:firstRow="0" w:lastRow="0" w:firstColumn="0" w:lastColumn="0" w:oddVBand="0" w:evenVBand="0" w:oddHBand="0" w:evenHBand="0" w:firstRowFirstColumn="0" w:firstRowLastColumn="0" w:lastRowFirstColumn="0" w:lastRowLastColumn="0"/>
            <w:tcW w:w="5325" w:type="dxa"/>
            <w:tcBorders>
              <w:top w:val="single" w:sz="6"/>
              <w:left w:val="single" w:sz="6"/>
              <w:bottom w:val="single" w:sz="6"/>
              <w:right w:val="single" w:sz="6"/>
            </w:tcBorders>
            <w:tcMar>
              <w:left w:w="105" w:type="dxa"/>
              <w:right w:w="105" w:type="dxa"/>
            </w:tcMar>
            <w:vAlign w:val="center"/>
          </w:tcPr>
          <w:p w:rsidR="71D54851" w:rsidP="71D54851" w:rsidRDefault="71D54851" w14:paraId="1F7E2A11" w14:textId="07F6324B">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No deben existir huecos topológicos entre terrenos de predios formales (Exceptuando bienes de uso público como  vías o drenajes)</w:t>
            </w:r>
          </w:p>
        </w:tc>
      </w:tr>
      <w:tr w:rsidR="71D54851" w:rsidTr="71D54851" w14:paraId="3DADB6CC">
        <w:trPr>
          <w:trHeight w:val="240"/>
        </w:trPr>
        <w:tc>
          <w:tcPr>
            <w:cnfStyle w:val="001000000000" w:firstRow="0" w:lastRow="0" w:firstColumn="1" w:lastColumn="0" w:oddVBand="0" w:evenVBand="0" w:oddHBand="0" w:evenHBand="0" w:firstRowFirstColumn="0" w:firstRowLastColumn="0" w:lastRowFirstColumn="0" w:lastRowLastColumn="0"/>
            <w:tcW w:w="1785" w:type="dxa"/>
            <w:vMerge/>
            <w:tcBorders>
              <w:top w:sz="0"/>
              <w:left w:val="single" w:sz="0"/>
              <w:bottom w:sz="0"/>
              <w:right w:val="single" w:sz="0"/>
            </w:tcBorders>
            <w:tcMar/>
            <w:vAlign w:val="center"/>
          </w:tcPr>
          <w:p w14:paraId="11E31DD4"/>
        </w:tc>
        <w:tc>
          <w:tcPr>
            <w:cnfStyle w:val="000000000000" w:firstRow="0" w:lastRow="0" w:firstColumn="0" w:lastColumn="0" w:oddVBand="0" w:evenVBand="0" w:oddHBand="0" w:evenHBand="0" w:firstRowFirstColumn="0" w:firstRowLastColumn="0" w:lastRowFirstColumn="0" w:lastRowLastColumn="0"/>
            <w:tcW w:w="1920" w:type="dxa"/>
            <w:tcBorders>
              <w:top w:val="single" w:sz="6"/>
              <w:left w:val="single" w:sz="6"/>
              <w:bottom w:val="single" w:sz="6"/>
              <w:right w:val="single" w:sz="6"/>
            </w:tcBorders>
            <w:tcMar>
              <w:left w:w="105" w:type="dxa"/>
              <w:right w:w="105" w:type="dxa"/>
            </w:tcMar>
            <w:vAlign w:val="center"/>
          </w:tcPr>
          <w:p w:rsidR="71D54851" w:rsidP="71D54851" w:rsidRDefault="71D54851" w14:paraId="36B61760" w14:textId="263E8672">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Topológica</w:t>
            </w:r>
          </w:p>
        </w:tc>
        <w:tc>
          <w:tcPr>
            <w:cnfStyle w:val="000000000000" w:firstRow="0" w:lastRow="0" w:firstColumn="0" w:lastColumn="0" w:oddVBand="0" w:evenVBand="0" w:oddHBand="0" w:evenHBand="0" w:firstRowFirstColumn="0" w:firstRowLastColumn="0" w:lastRowFirstColumn="0" w:lastRowLastColumn="0"/>
            <w:tcW w:w="5325" w:type="dxa"/>
            <w:tcBorders>
              <w:top w:val="single" w:sz="6"/>
              <w:left w:val="single" w:sz="6"/>
              <w:bottom w:val="single" w:sz="6"/>
              <w:right w:val="single" w:sz="6"/>
            </w:tcBorders>
            <w:tcMar>
              <w:left w:w="105" w:type="dxa"/>
              <w:right w:w="105" w:type="dxa"/>
            </w:tcMar>
            <w:vAlign w:val="center"/>
          </w:tcPr>
          <w:p w:rsidR="71D54851" w:rsidP="71D54851" w:rsidRDefault="71D54851" w14:paraId="3CD55DC8" w14:textId="40894F21">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No deben existir superposiciones entre terrenos de predios formales.</w:t>
            </w:r>
          </w:p>
        </w:tc>
      </w:tr>
      <w:tr w:rsidR="71D54851" w:rsidTr="71D54851" w14:paraId="2F6EABCB">
        <w:trPr>
          <w:trHeight w:val="240"/>
        </w:trPr>
        <w:tc>
          <w:tcPr>
            <w:cnfStyle w:val="001000000000" w:firstRow="0" w:lastRow="0" w:firstColumn="1" w:lastColumn="0" w:oddVBand="0" w:evenVBand="0" w:oddHBand="0" w:evenHBand="0" w:firstRowFirstColumn="0" w:firstRowLastColumn="0" w:lastRowFirstColumn="0" w:lastRowLastColumn="0"/>
            <w:tcW w:w="1785" w:type="dxa"/>
            <w:vMerge/>
            <w:tcBorders>
              <w:top w:sz="0"/>
              <w:left w:val="single" w:sz="0"/>
              <w:bottom w:sz="0"/>
              <w:right w:val="single" w:sz="0"/>
            </w:tcBorders>
            <w:tcMar/>
            <w:vAlign w:val="center"/>
          </w:tcPr>
          <w:p w14:paraId="75F40AB8"/>
        </w:tc>
        <w:tc>
          <w:tcPr>
            <w:cnfStyle w:val="000000000000" w:firstRow="0" w:lastRow="0" w:firstColumn="0" w:lastColumn="0" w:oddVBand="0" w:evenVBand="0" w:oddHBand="0" w:evenHBand="0" w:firstRowFirstColumn="0" w:firstRowLastColumn="0" w:lastRowFirstColumn="0" w:lastRowLastColumn="0"/>
            <w:tcW w:w="1920" w:type="dxa"/>
            <w:tcBorders>
              <w:top w:val="single" w:sz="6"/>
              <w:left w:val="single" w:sz="6"/>
              <w:bottom w:val="single" w:sz="6"/>
              <w:right w:val="single" w:sz="6"/>
            </w:tcBorders>
            <w:tcMar>
              <w:left w:w="105" w:type="dxa"/>
              <w:right w:w="105" w:type="dxa"/>
            </w:tcMar>
            <w:vAlign w:val="center"/>
          </w:tcPr>
          <w:p w:rsidR="71D54851" w:rsidP="71D54851" w:rsidRDefault="71D54851" w14:paraId="7DDD1803" w14:textId="7739B7B8">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Topológica</w:t>
            </w:r>
          </w:p>
        </w:tc>
        <w:tc>
          <w:tcPr>
            <w:cnfStyle w:val="000000000000" w:firstRow="0" w:lastRow="0" w:firstColumn="0" w:lastColumn="0" w:oddVBand="0" w:evenVBand="0" w:oddHBand="0" w:evenHBand="0" w:firstRowFirstColumn="0" w:firstRowLastColumn="0" w:lastRowFirstColumn="0" w:lastRowLastColumn="0"/>
            <w:tcW w:w="5325" w:type="dxa"/>
            <w:tcBorders>
              <w:top w:val="single" w:sz="6"/>
              <w:left w:val="single" w:sz="6"/>
              <w:bottom w:val="single" w:sz="6"/>
              <w:right w:val="single" w:sz="6"/>
            </w:tcBorders>
            <w:tcMar>
              <w:left w:w="105" w:type="dxa"/>
              <w:right w:w="105" w:type="dxa"/>
            </w:tcMar>
            <w:vAlign w:val="center"/>
          </w:tcPr>
          <w:p w:rsidR="71D54851" w:rsidP="71D54851" w:rsidRDefault="71D54851" w14:paraId="0189652D" w14:textId="21EA4BD5">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Todos los vértices de los terrenos deben estar cubiertos por puntos lindero.</w:t>
            </w:r>
          </w:p>
        </w:tc>
      </w:tr>
      <w:tr w:rsidR="71D54851" w:rsidTr="71D54851" w14:paraId="1B283B14">
        <w:trPr>
          <w:trHeight w:val="240"/>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0"/>
              <w:left w:val="single" w:sz="0"/>
              <w:bottom w:val="single" w:sz="0"/>
              <w:right w:val="single" w:sz="0"/>
            </w:tcBorders>
            <w:tcMar/>
            <w:vAlign w:val="center"/>
          </w:tcPr>
          <w:p w14:paraId="3416B945"/>
        </w:tc>
        <w:tc>
          <w:tcPr>
            <w:cnfStyle w:val="000000000000" w:firstRow="0" w:lastRow="0" w:firstColumn="0" w:lastColumn="0" w:oddVBand="0" w:evenVBand="0" w:oddHBand="0" w:evenHBand="0" w:firstRowFirstColumn="0" w:firstRowLastColumn="0" w:lastRowFirstColumn="0" w:lastRowLastColumn="0"/>
            <w:tcW w:w="1920" w:type="dxa"/>
            <w:tcBorders>
              <w:top w:val="single" w:sz="6"/>
              <w:left w:val="single" w:sz="6"/>
              <w:bottom w:val="single" w:sz="6"/>
              <w:right w:val="single" w:sz="6"/>
            </w:tcBorders>
            <w:tcMar>
              <w:left w:w="105" w:type="dxa"/>
              <w:right w:w="105" w:type="dxa"/>
            </w:tcMar>
            <w:vAlign w:val="center"/>
          </w:tcPr>
          <w:p w:rsidR="71D54851" w:rsidP="71D54851" w:rsidRDefault="71D54851" w14:paraId="369C22F9" w14:textId="669BD4E2">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Topológica</w:t>
            </w:r>
          </w:p>
        </w:tc>
        <w:tc>
          <w:tcPr>
            <w:cnfStyle w:val="000000000000" w:firstRow="0" w:lastRow="0" w:firstColumn="0" w:lastColumn="0" w:oddVBand="0" w:evenVBand="0" w:oddHBand="0" w:evenHBand="0" w:firstRowFirstColumn="0" w:firstRowLastColumn="0" w:lastRowFirstColumn="0" w:lastRowLastColumn="0"/>
            <w:tcW w:w="5325" w:type="dxa"/>
            <w:tcBorders>
              <w:top w:val="single" w:sz="6"/>
              <w:left w:val="single" w:sz="6"/>
              <w:bottom w:val="single" w:sz="6"/>
              <w:right w:val="single" w:sz="6"/>
            </w:tcBorders>
            <w:tcMar>
              <w:left w:w="105" w:type="dxa"/>
              <w:right w:w="105" w:type="dxa"/>
            </w:tcMar>
            <w:vAlign w:val="center"/>
          </w:tcPr>
          <w:p w:rsidR="71D54851" w:rsidP="71D54851" w:rsidRDefault="71D54851" w14:paraId="1F3251B9" w14:textId="0A5D1582">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Todos los límites de los terrenos deben estar cubiertos por linderos.</w:t>
            </w:r>
          </w:p>
        </w:tc>
      </w:tr>
    </w:tbl>
    <w:p w:rsidR="71D54851" w:rsidP="71D54851" w:rsidRDefault="71D54851" w14:paraId="12E9DEA5" w14:textId="3E706204">
      <w:pPr>
        <w:spacing w:after="160" w:line="259"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1D54851" w:rsidP="71D54851" w:rsidRDefault="71D54851" w14:paraId="02E73A4E" w14:textId="1F133B51">
      <w:pPr>
        <w:spacing w:after="160" w:line="259"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1D54851" w:rsidP="71D54851" w:rsidRDefault="71D54851" w14:paraId="2290B094" w14:textId="6DDB3B01">
      <w:pPr>
        <w:spacing w:after="160" w:line="259"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E309454" w:rsidP="71D54851" w:rsidRDefault="7E309454" w14:paraId="6FFE4351" w14:textId="791923B2">
      <w:pPr>
        <w:pStyle w:val="ListParagraph"/>
        <w:numPr>
          <w:ilvl w:val="1"/>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7E30945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Elemento Unidad de Construcción</w:t>
      </w:r>
    </w:p>
    <w:tbl>
      <w:tblPr>
        <w:tblStyle w:val="GridTable1Light-Accent5"/>
        <w:tblW w:w="0" w:type="auto"/>
        <w:tblBorders>
          <w:top w:val="single" w:sz="6"/>
          <w:left w:val="single" w:sz="6"/>
          <w:bottom w:val="single" w:sz="6"/>
          <w:right w:val="single" w:sz="6"/>
        </w:tblBorders>
        <w:tblLayout w:type="fixed"/>
        <w:tblLook w:val="04A0" w:firstRow="1" w:lastRow="0" w:firstColumn="1" w:lastColumn="0" w:noHBand="0" w:noVBand="1"/>
      </w:tblPr>
      <w:tblGrid>
        <w:gridCol w:w="1785"/>
        <w:gridCol w:w="1440"/>
        <w:gridCol w:w="5670"/>
      </w:tblGrid>
      <w:tr w:rsidR="71D54851" w:rsidTr="71D54851" w14:paraId="63F5B5CF">
        <w:trPr>
          <w:trHeight w:val="300"/>
        </w:trPr>
        <w:tc>
          <w:tcPr>
            <w:cnfStyle w:val="001000000000" w:firstRow="0" w:lastRow="0" w:firstColumn="1" w:lastColumn="0" w:oddVBand="0" w:evenVBand="0" w:oddHBand="0" w:evenHBand="0" w:firstRowFirstColumn="0" w:firstRowLastColumn="0" w:lastRowFirstColumn="0" w:lastRowLastColumn="0"/>
            <w:tcW w:w="1785"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635EEC5A" w14:textId="3F74880C">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Característica</w:t>
            </w:r>
          </w:p>
        </w:tc>
        <w:tc>
          <w:tcPr>
            <w:cnfStyle w:val="000000000000" w:firstRow="0" w:lastRow="0" w:firstColumn="0" w:lastColumn="0" w:oddVBand="0" w:evenVBand="0" w:oddHBand="0" w:evenHBand="0" w:firstRowFirstColumn="0" w:firstRowLastColumn="0" w:lastRowFirstColumn="0" w:lastRowLastColumn="0"/>
            <w:tcW w:w="1440"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77365D0C" w14:textId="40D5A686">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Elemento de calidad</w:t>
            </w:r>
          </w:p>
        </w:tc>
        <w:tc>
          <w:tcPr>
            <w:cnfStyle w:val="000000000000" w:firstRow="0" w:lastRow="0" w:firstColumn="0" w:lastColumn="0" w:oddVBand="0" w:evenVBand="0" w:oddHBand="0" w:evenHBand="0" w:firstRowFirstColumn="0" w:firstRowLastColumn="0" w:lastRowFirstColumn="0" w:lastRowLastColumn="0"/>
            <w:tcW w:w="5670"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65A977DB" w14:textId="29DAF99B">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Regla</w:t>
            </w:r>
          </w:p>
        </w:tc>
      </w:tr>
      <w:tr w:rsidR="71D54851" w:rsidTr="71D54851" w14:paraId="73BFF2D2">
        <w:trPr>
          <w:trHeight w:val="180"/>
        </w:trPr>
        <w:tc>
          <w:tcPr>
            <w:cnfStyle w:val="001000000000" w:firstRow="0" w:lastRow="0" w:firstColumn="1" w:lastColumn="0" w:oddVBand="0" w:evenVBand="0" w:oddHBand="0" w:evenHBand="0" w:firstRowFirstColumn="0" w:firstRowLastColumn="0" w:lastRowFirstColumn="0" w:lastRowLastColumn="0"/>
            <w:tcW w:w="1785"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099673E4" w14:textId="716B0935">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Representación espacial</w:t>
            </w:r>
          </w:p>
        </w:tc>
        <w:tc>
          <w:tcPr>
            <w:cnfStyle w:val="000000000000" w:firstRow="0" w:lastRow="0" w:firstColumn="0" w:lastColumn="0" w:oddVBand="0" w:evenVBand="0" w:oddHBand="0" w:evenHBand="0" w:firstRowFirstColumn="0" w:firstRowLastColumn="0" w:lastRowFirstColumn="0" w:lastRowLastColumn="0"/>
            <w:tcW w:w="1440"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6E343840" w14:textId="0B6B8AA9">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Topológica</w:t>
            </w:r>
          </w:p>
        </w:tc>
        <w:tc>
          <w:tcPr>
            <w:cnfStyle w:val="000000000000" w:firstRow="0" w:lastRow="0" w:firstColumn="0" w:lastColumn="0" w:oddVBand="0" w:evenVBand="0" w:oddHBand="0" w:evenHBand="0" w:firstRowFirstColumn="0" w:firstRowLastColumn="0" w:lastRowFirstColumn="0" w:lastRowLastColumn="0"/>
            <w:tcW w:w="5670" w:type="dxa"/>
            <w:tcBorders>
              <w:top w:val="single" w:sz="6"/>
              <w:left w:val="single" w:sz="6"/>
              <w:bottom w:val="single" w:sz="6"/>
              <w:right w:val="single" w:sz="6"/>
            </w:tcBorders>
            <w:tcMar>
              <w:left w:w="105" w:type="dxa"/>
              <w:right w:w="105" w:type="dxa"/>
            </w:tcMar>
            <w:vAlign w:val="center"/>
          </w:tcPr>
          <w:p w:rsidR="71D54851" w:rsidP="71D54851" w:rsidRDefault="71D54851" w14:paraId="2D72F6A5" w14:textId="293DE3B3">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No deben existir huecos topológicos entre unidades de construcción adyacentes.</w:t>
            </w:r>
          </w:p>
        </w:tc>
      </w:tr>
      <w:tr w:rsidR="71D54851" w:rsidTr="71D54851" w14:paraId="4563E2AA">
        <w:trPr>
          <w:trHeight w:val="180"/>
        </w:trPr>
        <w:tc>
          <w:tcPr>
            <w:cnfStyle w:val="001000000000" w:firstRow="0" w:lastRow="0" w:firstColumn="1" w:lastColumn="0" w:oddVBand="0" w:evenVBand="0" w:oddHBand="0" w:evenHBand="0" w:firstRowFirstColumn="0" w:firstRowLastColumn="0" w:lastRowFirstColumn="0" w:lastRowLastColumn="0"/>
            <w:tcW w:w="1785" w:type="dxa"/>
            <w:vMerge/>
            <w:tcBorders>
              <w:top w:sz="0"/>
              <w:left w:val="single" w:sz="0"/>
              <w:bottom w:val="single" w:sz="0"/>
              <w:right w:val="single" w:sz="0"/>
            </w:tcBorders>
            <w:tcMar/>
            <w:vAlign w:val="center"/>
          </w:tcPr>
          <w:p w14:paraId="3BEA661E"/>
        </w:tc>
        <w:tc>
          <w:tcPr>
            <w:cnfStyle w:val="000000000000" w:firstRow="0" w:lastRow="0" w:firstColumn="0" w:lastColumn="0" w:oddVBand="0" w:evenVBand="0" w:oddHBand="0" w:evenHBand="0" w:firstRowFirstColumn="0" w:firstRowLastColumn="0" w:lastRowFirstColumn="0" w:lastRowLastColumn="0"/>
            <w:tcW w:w="1440" w:type="dxa"/>
            <w:vMerge/>
            <w:tcBorders>
              <w:top w:sz="0"/>
              <w:left w:val="single" w:sz="0"/>
              <w:bottom w:val="single" w:sz="0"/>
              <w:right w:val="single" w:sz="0"/>
            </w:tcBorders>
            <w:tcMar/>
            <w:vAlign w:val="center"/>
          </w:tcPr>
          <w:p w14:paraId="1FBA44EE"/>
        </w:tc>
        <w:tc>
          <w:tcPr>
            <w:cnfStyle w:val="000000000000" w:firstRow="0" w:lastRow="0" w:firstColumn="0" w:lastColumn="0" w:oddVBand="0" w:evenVBand="0" w:oddHBand="0" w:evenHBand="0" w:firstRowFirstColumn="0" w:firstRowLastColumn="0" w:lastRowFirstColumn="0" w:lastRowLastColumn="0"/>
            <w:tcW w:w="5670" w:type="dxa"/>
            <w:tcBorders>
              <w:top w:val="single" w:sz="6"/>
              <w:left w:val="single" w:sz="6"/>
              <w:bottom w:val="single" w:sz="6"/>
              <w:right w:val="single" w:sz="6"/>
            </w:tcBorders>
            <w:tcMar>
              <w:left w:w="105" w:type="dxa"/>
              <w:right w:w="105" w:type="dxa"/>
            </w:tcMar>
            <w:vAlign w:val="center"/>
          </w:tcPr>
          <w:p w:rsidR="71D54851" w:rsidP="71D54851" w:rsidRDefault="71D54851" w14:paraId="5E3C9763" w14:textId="60192C16">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Las unidades de construcción deben estar contenidas en su correspondiente predio. (exceptuando volados).</w:t>
            </w:r>
          </w:p>
        </w:tc>
      </w:tr>
      <w:tr w:rsidR="71D54851" w:rsidTr="71D54851" w14:paraId="4D2EB2F8">
        <w:trPr>
          <w:trHeight w:val="435"/>
        </w:trPr>
        <w:tc>
          <w:tcPr>
            <w:cnfStyle w:val="001000000000" w:firstRow="0" w:lastRow="0" w:firstColumn="1" w:lastColumn="0" w:oddVBand="0" w:evenVBand="0" w:oddHBand="0" w:evenHBand="0" w:firstRowFirstColumn="0" w:firstRowLastColumn="0" w:lastRowFirstColumn="0" w:lastRowLastColumn="0"/>
            <w:tcW w:w="1785" w:type="dxa"/>
            <w:tcBorders>
              <w:top w:val="single" w:sz="6"/>
              <w:left w:val="single" w:sz="6"/>
              <w:bottom w:val="single" w:sz="6"/>
              <w:right w:val="single" w:sz="6"/>
            </w:tcBorders>
            <w:tcMar>
              <w:left w:w="105" w:type="dxa"/>
              <w:right w:w="105" w:type="dxa"/>
            </w:tcMar>
            <w:vAlign w:val="center"/>
          </w:tcPr>
          <w:p w:rsidR="71D54851" w:rsidP="71D54851" w:rsidRDefault="71D54851" w14:paraId="5017165C" w14:textId="7212EEF3">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Uso</w:t>
            </w:r>
          </w:p>
        </w:tc>
        <w:tc>
          <w:tcPr>
            <w:cnfStyle w:val="000000000000" w:firstRow="0" w:lastRow="0" w:firstColumn="0" w:lastColumn="0" w:oddVBand="0" w:evenVBand="0" w:oddHBand="0" w:evenHBand="0" w:firstRowFirstColumn="0" w:firstRowLastColumn="0" w:lastRowFirstColumn="0" w:lastRowLastColumn="0"/>
            <w:tcW w:w="1440" w:type="dxa"/>
            <w:tcBorders>
              <w:top w:val="single" w:sz="6"/>
              <w:left w:val="single" w:sz="6"/>
              <w:bottom w:val="single" w:sz="6"/>
              <w:right w:val="single" w:sz="6"/>
            </w:tcBorders>
            <w:tcMar>
              <w:left w:w="105" w:type="dxa"/>
              <w:right w:w="105" w:type="dxa"/>
            </w:tcMar>
            <w:vAlign w:val="center"/>
          </w:tcPr>
          <w:p w:rsidR="71D54851" w:rsidP="71D54851" w:rsidRDefault="71D54851" w14:paraId="5CF3FABD" w14:textId="3B8FD8D3">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5670" w:type="dxa"/>
            <w:tcBorders>
              <w:top w:val="single" w:sz="6"/>
              <w:left w:val="single" w:sz="6"/>
              <w:bottom w:val="single" w:sz="6"/>
              <w:right w:val="single" w:sz="6"/>
            </w:tcBorders>
            <w:tcMar>
              <w:left w:w="105" w:type="dxa"/>
              <w:right w:w="105" w:type="dxa"/>
            </w:tcMar>
            <w:vAlign w:val="center"/>
          </w:tcPr>
          <w:p w:rsidR="71D54851" w:rsidP="71D54851" w:rsidRDefault="71D54851" w14:paraId="103A83B2" w14:textId="5B9EE83E">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 unidad de construcción debe asociar un uso de construcción</w:t>
            </w:r>
          </w:p>
        </w:tc>
      </w:tr>
      <w:tr w:rsidR="71D54851" w:rsidTr="71D54851" w14:paraId="26904C5E">
        <w:trPr>
          <w:trHeight w:val="435"/>
        </w:trPr>
        <w:tc>
          <w:tcPr>
            <w:cnfStyle w:val="001000000000" w:firstRow="0" w:lastRow="0" w:firstColumn="1" w:lastColumn="0" w:oddVBand="0" w:evenVBand="0" w:oddHBand="0" w:evenHBand="0" w:firstRowFirstColumn="0" w:firstRowLastColumn="0" w:lastRowFirstColumn="0" w:lastRowLastColumn="0"/>
            <w:tcW w:w="1785" w:type="dxa"/>
            <w:tcBorders>
              <w:top w:val="single" w:sz="6"/>
              <w:left w:val="single" w:sz="6"/>
              <w:bottom w:val="single" w:sz="6"/>
              <w:right w:val="single" w:sz="6"/>
            </w:tcBorders>
            <w:tcMar>
              <w:left w:w="105" w:type="dxa"/>
              <w:right w:w="105" w:type="dxa"/>
            </w:tcMar>
            <w:vAlign w:val="center"/>
          </w:tcPr>
          <w:p w:rsidR="71D54851" w:rsidP="71D54851" w:rsidRDefault="71D54851" w14:paraId="5588E881" w14:textId="0B8DCAC4">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Calificación</w:t>
            </w:r>
          </w:p>
        </w:tc>
        <w:tc>
          <w:tcPr>
            <w:cnfStyle w:val="000000000000" w:firstRow="0" w:lastRow="0" w:firstColumn="0" w:lastColumn="0" w:oddVBand="0" w:evenVBand="0" w:oddHBand="0" w:evenHBand="0" w:firstRowFirstColumn="0" w:firstRowLastColumn="0" w:lastRowFirstColumn="0" w:lastRowLastColumn="0"/>
            <w:tcW w:w="1440" w:type="dxa"/>
            <w:tcBorders>
              <w:top w:val="single" w:sz="6"/>
              <w:left w:val="single" w:sz="6"/>
              <w:bottom w:val="single" w:sz="6"/>
              <w:right w:val="single" w:sz="6"/>
            </w:tcBorders>
            <w:tcMar>
              <w:left w:w="105" w:type="dxa"/>
              <w:right w:w="105" w:type="dxa"/>
            </w:tcMar>
            <w:vAlign w:val="center"/>
          </w:tcPr>
          <w:p w:rsidR="71D54851" w:rsidP="71D54851" w:rsidRDefault="71D54851" w14:paraId="43427830" w14:textId="050B64F6">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5670" w:type="dxa"/>
            <w:tcBorders>
              <w:top w:val="single" w:sz="6"/>
              <w:left w:val="single" w:sz="6"/>
              <w:bottom w:val="single" w:sz="6"/>
              <w:right w:val="single" w:sz="6"/>
            </w:tcBorders>
            <w:tcMar>
              <w:left w:w="105" w:type="dxa"/>
              <w:right w:w="105" w:type="dxa"/>
            </w:tcMar>
            <w:vAlign w:val="center"/>
          </w:tcPr>
          <w:p w:rsidR="71D54851" w:rsidP="71D54851" w:rsidRDefault="71D54851" w14:paraId="5AAFDAAF" w14:textId="371B7EE0">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 unidad de construcción debe contar con calificación</w:t>
            </w:r>
          </w:p>
        </w:tc>
      </w:tr>
      <w:tr w:rsidR="71D54851" w:rsidTr="71D54851" w14:paraId="6127DC15">
        <w:trPr>
          <w:trHeight w:val="435"/>
        </w:trPr>
        <w:tc>
          <w:tcPr>
            <w:cnfStyle w:val="001000000000" w:firstRow="0" w:lastRow="0" w:firstColumn="1" w:lastColumn="0" w:oddVBand="0" w:evenVBand="0" w:oddHBand="0" w:evenHBand="0" w:firstRowFirstColumn="0" w:firstRowLastColumn="0" w:lastRowFirstColumn="0" w:lastRowLastColumn="0"/>
            <w:tcW w:w="1785" w:type="dxa"/>
            <w:tcBorders>
              <w:top w:val="single" w:sz="6"/>
              <w:left w:val="single" w:sz="6"/>
              <w:bottom w:val="single" w:sz="6"/>
              <w:right w:val="single" w:sz="6"/>
            </w:tcBorders>
            <w:tcMar>
              <w:left w:w="105" w:type="dxa"/>
              <w:right w:w="105" w:type="dxa"/>
            </w:tcMar>
            <w:vAlign w:val="center"/>
          </w:tcPr>
          <w:p w:rsidR="71D54851" w:rsidP="71D54851" w:rsidRDefault="71D54851" w14:paraId="4D2CDC2B" w14:textId="2828E0BE">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Área Catastral de la unidad de construcción</w:t>
            </w:r>
          </w:p>
        </w:tc>
        <w:tc>
          <w:tcPr>
            <w:cnfStyle w:val="000000000000" w:firstRow="0" w:lastRow="0" w:firstColumn="0" w:lastColumn="0" w:oddVBand="0" w:evenVBand="0" w:oddHBand="0" w:evenHBand="0" w:firstRowFirstColumn="0" w:firstRowLastColumn="0" w:lastRowFirstColumn="0" w:lastRowLastColumn="0"/>
            <w:tcW w:w="1440" w:type="dxa"/>
            <w:tcBorders>
              <w:top w:val="single" w:sz="6"/>
              <w:left w:val="single" w:sz="6"/>
              <w:bottom w:val="single" w:sz="6"/>
              <w:right w:val="single" w:sz="6"/>
            </w:tcBorders>
            <w:tcMar>
              <w:left w:w="105" w:type="dxa"/>
              <w:right w:w="105" w:type="dxa"/>
            </w:tcMar>
            <w:vAlign w:val="center"/>
          </w:tcPr>
          <w:p w:rsidR="71D54851" w:rsidP="71D54851" w:rsidRDefault="71D54851" w14:paraId="2FFEAB52" w14:textId="0012C2DD">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5670" w:type="dxa"/>
            <w:tcBorders>
              <w:top w:val="single" w:sz="6"/>
              <w:left w:val="single" w:sz="6"/>
              <w:bottom w:val="single" w:sz="6"/>
              <w:right w:val="single" w:sz="6"/>
            </w:tcBorders>
            <w:tcMar>
              <w:left w:w="105" w:type="dxa"/>
              <w:right w:w="105" w:type="dxa"/>
            </w:tcMar>
            <w:vAlign w:val="center"/>
          </w:tcPr>
          <w:p w:rsidR="71D54851" w:rsidP="71D54851" w:rsidRDefault="71D54851" w14:paraId="7A9D4C3E" w14:textId="20ABE736">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El área catastral de la unidad de construcción debe ser mayor a cero (0)</w:t>
            </w:r>
          </w:p>
        </w:tc>
      </w:tr>
      <w:tr w:rsidR="71D54851" w:rsidTr="71D54851" w14:paraId="0E4DA594">
        <w:trPr>
          <w:trHeight w:val="435"/>
        </w:trPr>
        <w:tc>
          <w:tcPr>
            <w:cnfStyle w:val="001000000000" w:firstRow="0" w:lastRow="0" w:firstColumn="1" w:lastColumn="0" w:oddVBand="0" w:evenVBand="0" w:oddHBand="0" w:evenHBand="0" w:firstRowFirstColumn="0" w:firstRowLastColumn="0" w:lastRowFirstColumn="0" w:lastRowLastColumn="0"/>
            <w:tcW w:w="1785" w:type="dxa"/>
            <w:tcBorders>
              <w:top w:val="single" w:sz="6"/>
              <w:left w:val="single" w:sz="6"/>
              <w:bottom w:val="single" w:sz="6"/>
              <w:right w:val="single" w:sz="6"/>
            </w:tcBorders>
            <w:tcMar>
              <w:left w:w="105" w:type="dxa"/>
              <w:right w:w="105" w:type="dxa"/>
            </w:tcMar>
            <w:vAlign w:val="center"/>
          </w:tcPr>
          <w:p w:rsidR="71D54851" w:rsidP="71D54851" w:rsidRDefault="71D54851" w14:paraId="1DF52570" w14:textId="475B0C0C">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Planta</w:t>
            </w:r>
          </w:p>
        </w:tc>
        <w:tc>
          <w:tcPr>
            <w:cnfStyle w:val="000000000000" w:firstRow="0" w:lastRow="0" w:firstColumn="0" w:lastColumn="0" w:oddVBand="0" w:evenVBand="0" w:oddHBand="0" w:evenHBand="0" w:firstRowFirstColumn="0" w:firstRowLastColumn="0" w:lastRowFirstColumn="0" w:lastRowLastColumn="0"/>
            <w:tcW w:w="1440" w:type="dxa"/>
            <w:tcBorders>
              <w:top w:val="single" w:sz="6"/>
              <w:left w:val="single" w:sz="6"/>
              <w:bottom w:val="single" w:sz="6"/>
              <w:right w:val="single" w:sz="6"/>
            </w:tcBorders>
            <w:tcMar>
              <w:left w:w="105" w:type="dxa"/>
              <w:right w:w="105" w:type="dxa"/>
            </w:tcMar>
            <w:vAlign w:val="center"/>
          </w:tcPr>
          <w:p w:rsidR="71D54851" w:rsidP="71D54851" w:rsidRDefault="71D54851" w14:paraId="73B25EA8" w14:textId="48ED74CF">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Topológica</w:t>
            </w:r>
          </w:p>
        </w:tc>
        <w:tc>
          <w:tcPr>
            <w:cnfStyle w:val="000000000000" w:firstRow="0" w:lastRow="0" w:firstColumn="0" w:lastColumn="0" w:oddVBand="0" w:evenVBand="0" w:oddHBand="0" w:evenHBand="0" w:firstRowFirstColumn="0" w:firstRowLastColumn="0" w:lastRowFirstColumn="0" w:lastRowLastColumn="0"/>
            <w:tcW w:w="5670" w:type="dxa"/>
            <w:tcBorders>
              <w:top w:val="single" w:sz="6"/>
              <w:left w:val="single" w:sz="6"/>
              <w:bottom w:val="single" w:sz="6"/>
              <w:right w:val="single" w:sz="6"/>
            </w:tcBorders>
            <w:tcMar>
              <w:left w:w="105" w:type="dxa"/>
              <w:right w:w="105" w:type="dxa"/>
            </w:tcMar>
            <w:vAlign w:val="center"/>
          </w:tcPr>
          <w:p w:rsidR="71D54851" w:rsidP="71D54851" w:rsidRDefault="71D54851" w14:paraId="27A674B1" w14:textId="606B9A30">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No deben existir superposiciones entre unidades de construcción de la misma planta.</w:t>
            </w:r>
          </w:p>
        </w:tc>
      </w:tr>
      <w:tr w:rsidR="71D54851" w:rsidTr="71D54851" w14:paraId="188237F0">
        <w:trPr>
          <w:trHeight w:val="435"/>
        </w:trPr>
        <w:tc>
          <w:tcPr>
            <w:cnfStyle w:val="001000000000" w:firstRow="0" w:lastRow="0" w:firstColumn="1" w:lastColumn="0" w:oddVBand="0" w:evenVBand="0" w:oddHBand="0" w:evenHBand="0" w:firstRowFirstColumn="0" w:firstRowLastColumn="0" w:lastRowFirstColumn="0" w:lastRowLastColumn="0"/>
            <w:tcW w:w="1785" w:type="dxa"/>
            <w:tcBorders>
              <w:top w:val="single" w:sz="6"/>
              <w:left w:val="single" w:sz="6"/>
              <w:bottom w:val="single" w:sz="6"/>
              <w:right w:val="single" w:sz="6"/>
            </w:tcBorders>
            <w:tcMar>
              <w:left w:w="105" w:type="dxa"/>
              <w:right w:w="105" w:type="dxa"/>
            </w:tcMar>
            <w:vAlign w:val="center"/>
          </w:tcPr>
          <w:p w:rsidR="71D54851" w:rsidP="71D54851" w:rsidRDefault="71D54851" w14:paraId="024C0C2C" w14:textId="26C8F1CF">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Año de Construcción</w:t>
            </w:r>
          </w:p>
        </w:tc>
        <w:tc>
          <w:tcPr>
            <w:cnfStyle w:val="000000000000" w:firstRow="0" w:lastRow="0" w:firstColumn="0" w:lastColumn="0" w:oddVBand="0" w:evenVBand="0" w:oddHBand="0" w:evenHBand="0" w:firstRowFirstColumn="0" w:firstRowLastColumn="0" w:lastRowFirstColumn="0" w:lastRowLastColumn="0"/>
            <w:tcW w:w="1440" w:type="dxa"/>
            <w:tcBorders>
              <w:top w:val="single" w:sz="6"/>
              <w:left w:val="single" w:sz="6"/>
              <w:bottom w:val="single" w:sz="6"/>
              <w:right w:val="single" w:sz="6"/>
            </w:tcBorders>
            <w:tcMar>
              <w:left w:w="105" w:type="dxa"/>
              <w:right w:w="105" w:type="dxa"/>
            </w:tcMar>
            <w:vAlign w:val="center"/>
          </w:tcPr>
          <w:p w:rsidR="71D54851" w:rsidP="71D54851" w:rsidRDefault="71D54851" w14:paraId="668EF90D" w14:textId="3A7EF03D">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5670" w:type="dxa"/>
            <w:tcBorders>
              <w:top w:val="single" w:sz="6"/>
              <w:left w:val="single" w:sz="6"/>
              <w:bottom w:val="single" w:sz="6"/>
              <w:right w:val="single" w:sz="6"/>
            </w:tcBorders>
            <w:tcMar>
              <w:left w:w="105" w:type="dxa"/>
              <w:right w:w="105" w:type="dxa"/>
            </w:tcMar>
            <w:vAlign w:val="center"/>
          </w:tcPr>
          <w:p w:rsidR="71D54851" w:rsidP="71D54851" w:rsidRDefault="71D54851" w14:paraId="52A2B5A3" w14:textId="0074FF3B">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Las unidades de construcción deben contar con un año de construcción, igual  o inferior a la fecha del proceso catastral.</w:t>
            </w:r>
          </w:p>
        </w:tc>
      </w:tr>
    </w:tbl>
    <w:p w:rsidR="71D54851" w:rsidP="71D54851" w:rsidRDefault="71D54851" w14:paraId="37F0EFCA" w14:textId="71E36DD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E309454" w:rsidP="71D54851" w:rsidRDefault="7E309454" w14:paraId="0E6EF955" w14:textId="51B8F87F">
      <w:pPr>
        <w:pStyle w:val="ListParagraph"/>
        <w:numPr>
          <w:ilvl w:val="1"/>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7E30945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Elemento Lindero</w:t>
      </w:r>
    </w:p>
    <w:tbl>
      <w:tblPr>
        <w:tblStyle w:val="GridTable1Light-Accent5"/>
        <w:tblW w:w="0" w:type="auto"/>
        <w:tblBorders>
          <w:top w:val="single" w:sz="6"/>
          <w:left w:val="single" w:sz="6"/>
          <w:bottom w:val="single" w:sz="6"/>
          <w:right w:val="single" w:sz="6"/>
        </w:tblBorders>
        <w:tblLayout w:type="fixed"/>
        <w:tblLook w:val="04A0" w:firstRow="1" w:lastRow="0" w:firstColumn="1" w:lastColumn="0" w:noHBand="0" w:noVBand="1"/>
      </w:tblPr>
      <w:tblGrid>
        <w:gridCol w:w="1785"/>
        <w:gridCol w:w="1545"/>
        <w:gridCol w:w="5565"/>
      </w:tblGrid>
      <w:tr w:rsidR="71D54851" w:rsidTr="71D54851" w14:paraId="5F7350AF">
        <w:trPr>
          <w:trHeight w:val="300"/>
        </w:trPr>
        <w:tc>
          <w:tcPr>
            <w:cnfStyle w:val="001000000000" w:firstRow="0" w:lastRow="0" w:firstColumn="1" w:lastColumn="0" w:oddVBand="0" w:evenVBand="0" w:oddHBand="0" w:evenHBand="0" w:firstRowFirstColumn="0" w:firstRowLastColumn="0" w:lastRowFirstColumn="0" w:lastRowLastColumn="0"/>
            <w:tcW w:w="1785"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638F970E" w14:textId="59B8ECBD">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Característica</w:t>
            </w:r>
          </w:p>
        </w:tc>
        <w:tc>
          <w:tcPr>
            <w:cnfStyle w:val="000000000000" w:firstRow="0" w:lastRow="0" w:firstColumn="0" w:lastColumn="0" w:oddVBand="0" w:evenVBand="0" w:oddHBand="0" w:evenHBand="0" w:firstRowFirstColumn="0" w:firstRowLastColumn="0" w:lastRowFirstColumn="0" w:lastRowLastColumn="0"/>
            <w:tcW w:w="1545"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1B7326F9" w14:textId="73002955">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Elemento de calidad</w:t>
            </w:r>
          </w:p>
        </w:tc>
        <w:tc>
          <w:tcPr>
            <w:cnfStyle w:val="000000000000" w:firstRow="0" w:lastRow="0" w:firstColumn="0" w:lastColumn="0" w:oddVBand="0" w:evenVBand="0" w:oddHBand="0" w:evenHBand="0" w:firstRowFirstColumn="0" w:firstRowLastColumn="0" w:lastRowFirstColumn="0" w:lastRowLastColumn="0"/>
            <w:tcW w:w="5565"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49CBC0DF" w14:textId="334000BC">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Regla</w:t>
            </w:r>
          </w:p>
        </w:tc>
      </w:tr>
      <w:tr w:rsidR="71D54851" w:rsidTr="71D54851" w14:paraId="0D7A3408">
        <w:trPr>
          <w:trHeight w:val="15"/>
        </w:trPr>
        <w:tc>
          <w:tcPr>
            <w:cnfStyle w:val="001000000000" w:firstRow="0" w:lastRow="0" w:firstColumn="1" w:lastColumn="0" w:oddVBand="0" w:evenVBand="0" w:oddHBand="0" w:evenHBand="0" w:firstRowFirstColumn="0" w:firstRowLastColumn="0" w:lastRowFirstColumn="0" w:lastRowLastColumn="0"/>
            <w:tcW w:w="1785"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4C5A621A" w14:textId="31933C92">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Representación</w:t>
            </w:r>
          </w:p>
        </w:tc>
        <w:tc>
          <w:tcPr>
            <w:cnfStyle w:val="000000000000" w:firstRow="0" w:lastRow="0" w:firstColumn="0" w:lastColumn="0" w:oddVBand="0" w:evenVBand="0" w:oddHBand="0" w:evenHBand="0" w:firstRowFirstColumn="0" w:firstRowLastColumn="0" w:lastRowFirstColumn="0" w:lastRowLastColumn="0"/>
            <w:tcW w:w="1545" w:type="dxa"/>
            <w:tcBorders>
              <w:top w:val="single" w:sz="6"/>
              <w:left w:val="single" w:sz="6"/>
              <w:bottom w:val="single" w:sz="6"/>
              <w:right w:val="single" w:sz="6"/>
            </w:tcBorders>
            <w:tcMar>
              <w:left w:w="105" w:type="dxa"/>
              <w:right w:w="105" w:type="dxa"/>
            </w:tcMar>
            <w:vAlign w:val="center"/>
          </w:tcPr>
          <w:p w:rsidR="71D54851" w:rsidP="71D54851" w:rsidRDefault="71D54851" w14:paraId="087C4672" w14:textId="1226764B">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Topológica</w:t>
            </w:r>
          </w:p>
        </w:tc>
        <w:tc>
          <w:tcPr>
            <w:cnfStyle w:val="000000000000" w:firstRow="0" w:lastRow="0" w:firstColumn="0" w:lastColumn="0" w:oddVBand="0" w:evenVBand="0" w:oddHBand="0" w:evenHBand="0" w:firstRowFirstColumn="0" w:firstRowLastColumn="0" w:lastRowFirstColumn="0" w:lastRowLastColumn="0"/>
            <w:tcW w:w="5565" w:type="dxa"/>
            <w:tcBorders>
              <w:top w:val="single" w:sz="6"/>
              <w:left w:val="single" w:sz="6"/>
              <w:bottom w:val="single" w:sz="6"/>
              <w:right w:val="single" w:sz="6"/>
            </w:tcBorders>
            <w:tcMar>
              <w:left w:w="105" w:type="dxa"/>
              <w:right w:w="105" w:type="dxa"/>
            </w:tcMar>
            <w:vAlign w:val="center"/>
          </w:tcPr>
          <w:p w:rsidR="71D54851" w:rsidP="71D54851" w:rsidRDefault="71D54851" w14:paraId="7EF7D029" w14:textId="4B7C601C">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No deben existir superposiciones entre linderos</w:t>
            </w:r>
          </w:p>
        </w:tc>
      </w:tr>
      <w:tr w:rsidR="71D54851" w:rsidTr="71D54851" w14:paraId="4BDBFB34">
        <w:trPr>
          <w:trHeight w:val="240"/>
        </w:trPr>
        <w:tc>
          <w:tcPr>
            <w:cnfStyle w:val="001000000000" w:firstRow="0" w:lastRow="0" w:firstColumn="1" w:lastColumn="0" w:oddVBand="0" w:evenVBand="0" w:oddHBand="0" w:evenHBand="0" w:firstRowFirstColumn="0" w:firstRowLastColumn="0" w:lastRowFirstColumn="0" w:lastRowLastColumn="0"/>
            <w:tcW w:w="1785" w:type="dxa"/>
            <w:vMerge/>
            <w:tcBorders>
              <w:top w:sz="0"/>
              <w:left w:val="single" w:sz="0"/>
              <w:bottom w:sz="0"/>
              <w:right w:val="single" w:sz="0"/>
            </w:tcBorders>
            <w:tcMar/>
            <w:vAlign w:val="center"/>
          </w:tcPr>
          <w:p w14:paraId="5AB60E92"/>
        </w:tc>
        <w:tc>
          <w:tcPr>
            <w:cnfStyle w:val="000000000000" w:firstRow="0" w:lastRow="0" w:firstColumn="0" w:lastColumn="0" w:oddVBand="0" w:evenVBand="0" w:oddHBand="0" w:evenHBand="0" w:firstRowFirstColumn="0" w:firstRowLastColumn="0" w:lastRowFirstColumn="0" w:lastRowLastColumn="0"/>
            <w:tcW w:w="1545" w:type="dxa"/>
            <w:tcBorders>
              <w:top w:val="single" w:sz="6"/>
              <w:left w:val="single" w:sz="6"/>
              <w:bottom w:val="single" w:sz="6"/>
              <w:right w:val="single" w:sz="6"/>
            </w:tcBorders>
            <w:tcMar>
              <w:left w:w="105" w:type="dxa"/>
              <w:right w:w="105" w:type="dxa"/>
            </w:tcMar>
            <w:vAlign w:val="center"/>
          </w:tcPr>
          <w:p w:rsidR="71D54851" w:rsidP="71D54851" w:rsidRDefault="71D54851" w14:paraId="30DCE600" w14:textId="6DF19A30">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Topológica</w:t>
            </w:r>
          </w:p>
        </w:tc>
        <w:tc>
          <w:tcPr>
            <w:cnfStyle w:val="000000000000" w:firstRow="0" w:lastRow="0" w:firstColumn="0" w:lastColumn="0" w:oddVBand="0" w:evenVBand="0" w:oddHBand="0" w:evenHBand="0" w:firstRowFirstColumn="0" w:firstRowLastColumn="0" w:lastRowFirstColumn="0" w:lastRowLastColumn="0"/>
            <w:tcW w:w="5565" w:type="dxa"/>
            <w:tcBorders>
              <w:top w:val="single" w:sz="6"/>
              <w:left w:val="single" w:sz="6"/>
              <w:bottom w:val="single" w:sz="6"/>
              <w:right w:val="single" w:sz="6"/>
            </w:tcBorders>
            <w:tcMar>
              <w:left w:w="105" w:type="dxa"/>
              <w:right w:w="105" w:type="dxa"/>
            </w:tcMar>
            <w:vAlign w:val="center"/>
          </w:tcPr>
          <w:p w:rsidR="71D54851" w:rsidP="71D54851" w:rsidRDefault="71D54851" w14:paraId="076F51C9" w14:textId="64308F43">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Todo lindero debe terminar en un cambio de colindancia</w:t>
            </w:r>
          </w:p>
        </w:tc>
      </w:tr>
      <w:tr w:rsidR="71D54851" w:rsidTr="71D54851" w14:paraId="669BD299">
        <w:trPr>
          <w:trHeight w:val="240"/>
        </w:trPr>
        <w:tc>
          <w:tcPr>
            <w:cnfStyle w:val="001000000000" w:firstRow="0" w:lastRow="0" w:firstColumn="1" w:lastColumn="0" w:oddVBand="0" w:evenVBand="0" w:oddHBand="0" w:evenHBand="0" w:firstRowFirstColumn="0" w:firstRowLastColumn="0" w:lastRowFirstColumn="0" w:lastRowLastColumn="0"/>
            <w:tcW w:w="1785" w:type="dxa"/>
            <w:vMerge/>
            <w:tcBorders>
              <w:top w:sz="0"/>
              <w:left w:val="single" w:sz="0"/>
              <w:bottom w:sz="0"/>
              <w:right w:val="single" w:sz="0"/>
            </w:tcBorders>
            <w:tcMar/>
            <w:vAlign w:val="center"/>
          </w:tcPr>
          <w:p w14:paraId="118C8372"/>
        </w:tc>
        <w:tc>
          <w:tcPr>
            <w:cnfStyle w:val="000000000000" w:firstRow="0" w:lastRow="0" w:firstColumn="0" w:lastColumn="0" w:oddVBand="0" w:evenVBand="0" w:oddHBand="0" w:evenHBand="0" w:firstRowFirstColumn="0" w:firstRowLastColumn="0" w:lastRowFirstColumn="0" w:lastRowLastColumn="0"/>
            <w:tcW w:w="1545" w:type="dxa"/>
            <w:tcBorders>
              <w:top w:val="single" w:sz="6"/>
              <w:left w:val="single" w:sz="6"/>
              <w:bottom w:val="single" w:sz="6"/>
              <w:right w:val="single" w:sz="6"/>
            </w:tcBorders>
            <w:tcMar>
              <w:left w:w="105" w:type="dxa"/>
              <w:right w:w="105" w:type="dxa"/>
            </w:tcMar>
            <w:vAlign w:val="center"/>
          </w:tcPr>
          <w:p w:rsidR="71D54851" w:rsidP="71D54851" w:rsidRDefault="71D54851" w14:paraId="626B1A66" w14:textId="2F2845F2">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Topológica</w:t>
            </w:r>
          </w:p>
        </w:tc>
        <w:tc>
          <w:tcPr>
            <w:cnfStyle w:val="000000000000" w:firstRow="0" w:lastRow="0" w:firstColumn="0" w:lastColumn="0" w:oddVBand="0" w:evenVBand="0" w:oddHBand="0" w:evenHBand="0" w:firstRowFirstColumn="0" w:firstRowLastColumn="0" w:lastRowFirstColumn="0" w:lastRowLastColumn="0"/>
            <w:tcW w:w="5565" w:type="dxa"/>
            <w:tcBorders>
              <w:top w:val="single" w:sz="6"/>
              <w:left w:val="single" w:sz="6"/>
              <w:bottom w:val="single" w:sz="6"/>
              <w:right w:val="single" w:sz="6"/>
            </w:tcBorders>
            <w:tcMar>
              <w:left w:w="105" w:type="dxa"/>
              <w:right w:w="105" w:type="dxa"/>
            </w:tcMar>
            <w:vAlign w:val="center"/>
          </w:tcPr>
          <w:p w:rsidR="71D54851" w:rsidP="71D54851" w:rsidRDefault="71D54851" w14:paraId="553BE83C" w14:textId="4D2D39DB">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Todo lindero debe estar cubierto por el límite de un terreno</w:t>
            </w:r>
          </w:p>
        </w:tc>
      </w:tr>
      <w:tr w:rsidR="71D54851" w:rsidTr="71D54851" w14:paraId="2F3FE9FA">
        <w:trPr>
          <w:trHeight w:val="240"/>
        </w:trPr>
        <w:tc>
          <w:tcPr>
            <w:cnfStyle w:val="001000000000" w:firstRow="0" w:lastRow="0" w:firstColumn="1" w:lastColumn="0" w:oddVBand="0" w:evenVBand="0" w:oddHBand="0" w:evenHBand="0" w:firstRowFirstColumn="0" w:firstRowLastColumn="0" w:lastRowFirstColumn="0" w:lastRowLastColumn="0"/>
            <w:tcW w:w="1785" w:type="dxa"/>
            <w:vMerge/>
            <w:tcBorders>
              <w:top w:sz="0"/>
              <w:left w:val="single" w:sz="0"/>
              <w:bottom w:sz="0"/>
              <w:right w:val="single" w:sz="0"/>
            </w:tcBorders>
            <w:tcMar/>
            <w:vAlign w:val="center"/>
          </w:tcPr>
          <w:p w14:paraId="361D5291"/>
        </w:tc>
        <w:tc>
          <w:tcPr>
            <w:cnfStyle w:val="000000000000" w:firstRow="0" w:lastRow="0" w:firstColumn="0" w:lastColumn="0" w:oddVBand="0" w:evenVBand="0" w:oddHBand="0" w:evenHBand="0" w:firstRowFirstColumn="0" w:firstRowLastColumn="0" w:lastRowFirstColumn="0" w:lastRowLastColumn="0"/>
            <w:tcW w:w="1545" w:type="dxa"/>
            <w:tcBorders>
              <w:top w:val="single" w:sz="6"/>
              <w:left w:val="single" w:sz="6"/>
              <w:bottom w:val="single" w:sz="6"/>
              <w:right w:val="single" w:sz="6"/>
            </w:tcBorders>
            <w:tcMar>
              <w:left w:w="105" w:type="dxa"/>
              <w:right w:w="105" w:type="dxa"/>
            </w:tcMar>
            <w:vAlign w:val="center"/>
          </w:tcPr>
          <w:p w:rsidR="71D54851" w:rsidP="71D54851" w:rsidRDefault="71D54851" w14:paraId="261B0089" w14:textId="727BD479">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Topológica</w:t>
            </w:r>
          </w:p>
        </w:tc>
        <w:tc>
          <w:tcPr>
            <w:cnfStyle w:val="000000000000" w:firstRow="0" w:lastRow="0" w:firstColumn="0" w:lastColumn="0" w:oddVBand="0" w:evenVBand="0" w:oddHBand="0" w:evenHBand="0" w:firstRowFirstColumn="0" w:firstRowLastColumn="0" w:lastRowFirstColumn="0" w:lastRowLastColumn="0"/>
            <w:tcW w:w="5565" w:type="dxa"/>
            <w:tcBorders>
              <w:top w:val="single" w:sz="6"/>
              <w:left w:val="single" w:sz="6"/>
              <w:bottom w:val="single" w:sz="6"/>
              <w:right w:val="single" w:sz="6"/>
            </w:tcBorders>
            <w:tcMar>
              <w:left w:w="105" w:type="dxa"/>
              <w:right w:w="105" w:type="dxa"/>
            </w:tcMar>
            <w:vAlign w:val="center"/>
          </w:tcPr>
          <w:p w:rsidR="71D54851" w:rsidP="71D54851" w:rsidRDefault="71D54851" w14:paraId="5DD13AFF" w14:textId="13C90181">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Los nodos de los linderos deben estar cubiertos por un punto lindero</w:t>
            </w:r>
          </w:p>
        </w:tc>
      </w:tr>
      <w:tr w:rsidR="71D54851" w:rsidTr="71D54851" w14:paraId="70D49C72">
        <w:trPr>
          <w:trHeight w:val="300"/>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0"/>
              <w:left w:val="single" w:sz="0"/>
              <w:bottom w:val="single" w:sz="0"/>
              <w:right w:val="single" w:sz="0"/>
            </w:tcBorders>
            <w:tcMar/>
            <w:vAlign w:val="center"/>
          </w:tcPr>
          <w:p w14:paraId="7D45B00F"/>
        </w:tc>
        <w:tc>
          <w:tcPr>
            <w:cnfStyle w:val="000000000000" w:firstRow="0" w:lastRow="0" w:firstColumn="0" w:lastColumn="0" w:oddVBand="0" w:evenVBand="0" w:oddHBand="0" w:evenHBand="0" w:firstRowFirstColumn="0" w:firstRowLastColumn="0" w:lastRowFirstColumn="0" w:lastRowLastColumn="0"/>
            <w:tcW w:w="1545" w:type="dxa"/>
            <w:tcBorders>
              <w:top w:val="single" w:sz="6"/>
              <w:left w:val="single" w:sz="6"/>
              <w:bottom w:val="single" w:sz="6"/>
              <w:right w:val="single" w:sz="6"/>
            </w:tcBorders>
            <w:tcMar>
              <w:left w:w="105" w:type="dxa"/>
              <w:right w:w="105" w:type="dxa"/>
            </w:tcMar>
            <w:vAlign w:val="center"/>
          </w:tcPr>
          <w:p w:rsidR="71D54851" w:rsidP="71D54851" w:rsidRDefault="71D54851" w14:paraId="2E18A6BF" w14:textId="298AEB1E">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Topológica</w:t>
            </w:r>
          </w:p>
        </w:tc>
        <w:tc>
          <w:tcPr>
            <w:cnfStyle w:val="000000000000" w:firstRow="0" w:lastRow="0" w:firstColumn="0" w:lastColumn="0" w:oddVBand="0" w:evenVBand="0" w:oddHBand="0" w:evenHBand="0" w:firstRowFirstColumn="0" w:firstRowLastColumn="0" w:lastRowFirstColumn="0" w:lastRowLastColumn="0"/>
            <w:tcW w:w="5565" w:type="dxa"/>
            <w:tcBorders>
              <w:top w:val="single" w:sz="6"/>
              <w:left w:val="single" w:sz="6"/>
              <w:bottom w:val="single" w:sz="6"/>
              <w:right w:val="single" w:sz="6"/>
            </w:tcBorders>
            <w:tcMar>
              <w:left w:w="105" w:type="dxa"/>
              <w:right w:w="105" w:type="dxa"/>
            </w:tcMar>
            <w:vAlign w:val="center"/>
          </w:tcPr>
          <w:p w:rsidR="71D54851" w:rsidP="71D54851" w:rsidRDefault="71D54851" w14:paraId="2348CF96" w14:textId="1F4665BC">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Los linderos no deben tener nodos sin conectar</w:t>
            </w:r>
          </w:p>
        </w:tc>
      </w:tr>
    </w:tbl>
    <w:p w:rsidR="71D54851" w:rsidP="71D54851" w:rsidRDefault="71D54851" w14:paraId="3517780C" w14:textId="7D8F1C23">
      <w:pPr>
        <w:spacing w:after="160" w:line="259" w:lineRule="auto"/>
        <w:ind w:left="4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E309454" w:rsidP="71D54851" w:rsidRDefault="7E309454" w14:paraId="099C800B" w14:textId="1610A6EE">
      <w:pPr>
        <w:pStyle w:val="ListParagraph"/>
        <w:numPr>
          <w:ilvl w:val="1"/>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7E30945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Elemento Punto Lindero</w:t>
      </w:r>
    </w:p>
    <w:tbl>
      <w:tblPr>
        <w:tblStyle w:val="GridTable1Light-Accent5"/>
        <w:tblW w:w="0" w:type="auto"/>
        <w:tblBorders>
          <w:top w:val="single" w:sz="6"/>
          <w:left w:val="single" w:sz="6"/>
          <w:bottom w:val="single" w:sz="6"/>
          <w:right w:val="single" w:sz="6"/>
        </w:tblBorders>
        <w:tblLayout w:type="fixed"/>
        <w:tblLook w:val="04A0" w:firstRow="1" w:lastRow="0" w:firstColumn="1" w:lastColumn="0" w:noHBand="0" w:noVBand="1"/>
      </w:tblPr>
      <w:tblGrid>
        <w:gridCol w:w="2070"/>
        <w:gridCol w:w="1725"/>
        <w:gridCol w:w="5205"/>
      </w:tblGrid>
      <w:tr w:rsidR="71D54851" w:rsidTr="71D54851" w14:paraId="6CC01015">
        <w:trPr>
          <w:trHeight w:val="495"/>
        </w:trPr>
        <w:tc>
          <w:tcPr>
            <w:cnfStyle w:val="001000000000" w:firstRow="0" w:lastRow="0" w:firstColumn="1" w:lastColumn="0" w:oddVBand="0" w:evenVBand="0" w:oddHBand="0" w:evenHBand="0" w:firstRowFirstColumn="0" w:firstRowLastColumn="0" w:lastRowFirstColumn="0" w:lastRowLastColumn="0"/>
            <w:tcW w:w="2070"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3CCE4B0C" w14:textId="23562ADF">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Característica</w:t>
            </w:r>
          </w:p>
        </w:tc>
        <w:tc>
          <w:tcPr>
            <w:cnfStyle w:val="000000000000" w:firstRow="0" w:lastRow="0" w:firstColumn="0" w:lastColumn="0" w:oddVBand="0" w:evenVBand="0" w:oddHBand="0" w:evenHBand="0" w:firstRowFirstColumn="0" w:firstRowLastColumn="0" w:lastRowFirstColumn="0" w:lastRowLastColumn="0"/>
            <w:tcW w:w="1725"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6EA1C20B" w14:textId="6475DDBC">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Subelemento de calidad</w:t>
            </w:r>
          </w:p>
        </w:tc>
        <w:tc>
          <w:tcPr>
            <w:cnfStyle w:val="000000000000" w:firstRow="0" w:lastRow="0" w:firstColumn="0" w:lastColumn="0" w:oddVBand="0" w:evenVBand="0" w:oddHBand="0" w:evenHBand="0" w:firstRowFirstColumn="0" w:firstRowLastColumn="0" w:lastRowFirstColumn="0" w:lastRowLastColumn="0"/>
            <w:tcW w:w="5205"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39C89178" w14:textId="4B5DD453">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Regla</w:t>
            </w:r>
          </w:p>
        </w:tc>
      </w:tr>
      <w:tr w:rsidR="71D54851" w:rsidTr="71D54851" w14:paraId="3D52BC8F">
        <w:trPr>
          <w:trHeight w:val="210"/>
        </w:trPr>
        <w:tc>
          <w:tcPr>
            <w:cnfStyle w:val="001000000000" w:firstRow="0" w:lastRow="0" w:firstColumn="1" w:lastColumn="0" w:oddVBand="0" w:evenVBand="0" w:oddHBand="0" w:evenHBand="0" w:firstRowFirstColumn="0" w:firstRowLastColumn="0" w:lastRowFirstColumn="0" w:lastRowLastColumn="0"/>
            <w:tcW w:w="2070"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3CA1EB7F" w14:textId="01D48754">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Representación</w:t>
            </w:r>
          </w:p>
        </w:tc>
        <w:tc>
          <w:tcPr>
            <w:cnfStyle w:val="000000000000" w:firstRow="0" w:lastRow="0" w:firstColumn="0" w:lastColumn="0" w:oddVBand="0" w:evenVBand="0" w:oddHBand="0" w:evenHBand="0" w:firstRowFirstColumn="0" w:firstRowLastColumn="0" w:lastRowFirstColumn="0" w:lastRowLastColumn="0"/>
            <w:tcW w:w="1725"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65660E7E" w14:textId="29FC03D4">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Topológica</w:t>
            </w:r>
          </w:p>
        </w:tc>
        <w:tc>
          <w:tcPr>
            <w:cnfStyle w:val="000000000000" w:firstRow="0" w:lastRow="0" w:firstColumn="0" w:lastColumn="0" w:oddVBand="0" w:evenVBand="0" w:oddHBand="0" w:evenHBand="0" w:firstRowFirstColumn="0" w:firstRowLastColumn="0" w:lastRowFirstColumn="0" w:lastRowLastColumn="0"/>
            <w:tcW w:w="5205" w:type="dxa"/>
            <w:tcBorders>
              <w:top w:val="single" w:sz="6"/>
              <w:left w:val="single" w:sz="6"/>
              <w:bottom w:val="single" w:sz="6"/>
              <w:right w:val="single" w:sz="6"/>
            </w:tcBorders>
            <w:tcMar>
              <w:left w:w="105" w:type="dxa"/>
              <w:right w:w="105" w:type="dxa"/>
            </w:tcMar>
            <w:vAlign w:val="center"/>
          </w:tcPr>
          <w:p w:rsidR="71D54851" w:rsidP="71D54851" w:rsidRDefault="71D54851" w14:paraId="52F6B839" w14:textId="66FE9C05">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No deben existir superposiciones entre puntos lindero</w:t>
            </w:r>
          </w:p>
        </w:tc>
      </w:tr>
      <w:tr w:rsidR="71D54851" w:rsidTr="71D54851" w14:paraId="3286D8C6">
        <w:trPr>
          <w:trHeight w:val="495"/>
        </w:trPr>
        <w:tc>
          <w:tcPr>
            <w:cnfStyle w:val="001000000000" w:firstRow="0" w:lastRow="0" w:firstColumn="1" w:lastColumn="0" w:oddVBand="0" w:evenVBand="0" w:oddHBand="0" w:evenHBand="0" w:firstRowFirstColumn="0" w:firstRowLastColumn="0" w:lastRowFirstColumn="0" w:lastRowLastColumn="0"/>
            <w:tcW w:w="2070" w:type="dxa"/>
            <w:vMerge/>
            <w:tcBorders>
              <w:top w:val="single" w:sz="0"/>
              <w:left w:val="single" w:sz="0"/>
              <w:bottom w:val="single" w:sz="0"/>
              <w:right w:val="single" w:sz="0"/>
            </w:tcBorders>
            <w:tcMar/>
            <w:vAlign w:val="center"/>
          </w:tcPr>
          <w:p w14:paraId="06FEB922"/>
        </w:tc>
        <w:tc>
          <w:tcPr>
            <w:cnfStyle w:val="000000000000" w:firstRow="0" w:lastRow="0" w:firstColumn="0" w:lastColumn="0" w:oddVBand="0" w:evenVBand="0" w:oddHBand="0" w:evenHBand="0" w:firstRowFirstColumn="0" w:firstRowLastColumn="0" w:lastRowFirstColumn="0" w:lastRowLastColumn="0"/>
            <w:tcW w:w="1725" w:type="dxa"/>
            <w:vMerge/>
            <w:tcBorders>
              <w:top w:val="single" w:sz="0"/>
              <w:left w:val="single" w:sz="0"/>
              <w:bottom w:val="single" w:sz="0"/>
              <w:right w:val="single" w:sz="0"/>
            </w:tcBorders>
            <w:tcMar/>
            <w:vAlign w:val="center"/>
          </w:tcPr>
          <w:p w14:paraId="51D5A0EA"/>
        </w:tc>
        <w:tc>
          <w:tcPr>
            <w:cnfStyle w:val="000000000000" w:firstRow="0" w:lastRow="0" w:firstColumn="0" w:lastColumn="0" w:oddVBand="0" w:evenVBand="0" w:oddHBand="0" w:evenHBand="0" w:firstRowFirstColumn="0" w:firstRowLastColumn="0" w:lastRowFirstColumn="0" w:lastRowLastColumn="0"/>
            <w:tcW w:w="5205" w:type="dxa"/>
            <w:tcBorders>
              <w:top w:val="single" w:sz="6"/>
              <w:left w:val="single" w:sz="6"/>
              <w:bottom w:val="single" w:sz="6"/>
              <w:right w:val="single" w:sz="6"/>
            </w:tcBorders>
            <w:tcMar>
              <w:left w:w="105" w:type="dxa"/>
              <w:right w:w="105" w:type="dxa"/>
            </w:tcMar>
            <w:vAlign w:val="center"/>
          </w:tcPr>
          <w:p w:rsidR="71D54851" w:rsidP="71D54851" w:rsidRDefault="71D54851" w14:paraId="18C6F04F" w14:textId="075E9FB3">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Todo punto lindero debe estar cubiertos por nodos de lindero</w:t>
            </w:r>
          </w:p>
        </w:tc>
      </w:tr>
    </w:tbl>
    <w:p w:rsidR="71D54851" w:rsidP="71D54851" w:rsidRDefault="71D54851" w14:paraId="3EBEC19F" w14:textId="6EABD25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E309454" w:rsidP="71D54851" w:rsidRDefault="7E309454" w14:paraId="63403F28" w14:textId="60450F9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7E30945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2. Componente Jurídico</w:t>
      </w:r>
    </w:p>
    <w:p w:rsidR="7E309454" w:rsidP="71D54851" w:rsidRDefault="7E309454" w14:paraId="28242736" w14:textId="4901913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7E3094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La calidad interna de la base de datos catastral en el componente jurídico se determina con los siguientes elementos, características y reglas de validación.</w:t>
      </w:r>
    </w:p>
    <w:p w:rsidR="7E309454" w:rsidP="71D54851" w:rsidRDefault="7E309454" w14:paraId="77EFBB40" w14:textId="4C757F5A">
      <w:pPr>
        <w:pStyle w:val="ListParagraph"/>
        <w:numPr>
          <w:ilvl w:val="1"/>
          <w:numId w:val="6"/>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7E30945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Elemento Predio</w:t>
      </w:r>
    </w:p>
    <w:tbl>
      <w:tblPr>
        <w:tblStyle w:val="GridTable1Light-Accent5"/>
        <w:tblW w:w="0" w:type="auto"/>
        <w:tblBorders>
          <w:top w:val="single" w:sz="6"/>
          <w:left w:val="single" w:sz="6"/>
          <w:bottom w:val="single" w:sz="6"/>
          <w:right w:val="single" w:sz="6"/>
        </w:tblBorders>
        <w:tblLayout w:type="fixed"/>
        <w:tblLook w:val="04A0" w:firstRow="1" w:lastRow="0" w:firstColumn="1" w:lastColumn="0" w:noHBand="0" w:noVBand="1"/>
      </w:tblPr>
      <w:tblGrid>
        <w:gridCol w:w="1590"/>
        <w:gridCol w:w="1440"/>
        <w:gridCol w:w="6150"/>
      </w:tblGrid>
      <w:tr w:rsidR="71D54851" w:rsidTr="71D54851" w14:paraId="5D85BDAB">
        <w:trPr>
          <w:trHeight w:val="300"/>
        </w:trPr>
        <w:tc>
          <w:tcPr>
            <w:cnfStyle w:val="001000000000" w:firstRow="0" w:lastRow="0" w:firstColumn="1" w:lastColumn="0" w:oddVBand="0" w:evenVBand="0" w:oddHBand="0" w:evenHBand="0" w:firstRowFirstColumn="0" w:firstRowLastColumn="0" w:lastRowFirstColumn="0" w:lastRowLastColumn="0"/>
            <w:tcW w:w="1590"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0EC36340" w14:textId="00B69C8F">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Característica</w:t>
            </w:r>
          </w:p>
        </w:tc>
        <w:tc>
          <w:tcPr>
            <w:cnfStyle w:val="000000000000" w:firstRow="0" w:lastRow="0" w:firstColumn="0" w:lastColumn="0" w:oddVBand="0" w:evenVBand="0" w:oddHBand="0" w:evenHBand="0" w:firstRowFirstColumn="0" w:firstRowLastColumn="0" w:lastRowFirstColumn="0" w:lastRowLastColumn="0"/>
            <w:tcW w:w="1440"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0CF11CF8" w14:textId="1EBBF96D">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Elemento de calidad</w:t>
            </w:r>
          </w:p>
        </w:tc>
        <w:tc>
          <w:tcPr>
            <w:cnfStyle w:val="000000000000" w:firstRow="0" w:lastRow="0" w:firstColumn="0" w:lastColumn="0" w:oddVBand="0" w:evenVBand="0" w:oddHBand="0" w:evenHBand="0" w:firstRowFirstColumn="0" w:firstRowLastColumn="0" w:lastRowFirstColumn="0" w:lastRowLastColumn="0"/>
            <w:tcW w:w="6150"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0D71BFF1" w14:textId="213EF0F4">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Regla</w:t>
            </w:r>
          </w:p>
        </w:tc>
      </w:tr>
      <w:tr w:rsidR="71D54851" w:rsidTr="71D54851" w14:paraId="5EA05D9E">
        <w:trPr>
          <w:trHeight w:val="480"/>
        </w:trPr>
        <w:tc>
          <w:tcPr>
            <w:cnfStyle w:val="001000000000" w:firstRow="0" w:lastRow="0" w:firstColumn="1" w:lastColumn="0" w:oddVBand="0" w:evenVBand="0" w:oddHBand="0" w:evenHBand="0" w:firstRowFirstColumn="0" w:firstRowLastColumn="0" w:lastRowFirstColumn="0" w:lastRowLastColumn="0"/>
            <w:tcW w:w="1590"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0D11A08C" w14:textId="3F225DA7">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Naturaleza Jurídica</w:t>
            </w:r>
          </w:p>
        </w:tc>
        <w:tc>
          <w:tcPr>
            <w:cnfStyle w:val="000000000000" w:firstRow="0" w:lastRow="0" w:firstColumn="0" w:lastColumn="0" w:oddVBand="0" w:evenVBand="0" w:oddHBand="0" w:evenHBand="0" w:firstRowFirstColumn="0" w:firstRowLastColumn="0" w:lastRowFirstColumn="0" w:lastRowLastColumn="0"/>
            <w:tcW w:w="1440"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22952666" w14:textId="038BB793">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6150" w:type="dxa"/>
            <w:tcBorders>
              <w:top w:val="single" w:sz="6"/>
              <w:left w:val="single" w:sz="6"/>
              <w:bottom w:val="single" w:sz="6"/>
              <w:right w:val="single" w:sz="6"/>
            </w:tcBorders>
            <w:tcMar>
              <w:left w:w="105" w:type="dxa"/>
              <w:right w:w="105" w:type="dxa"/>
            </w:tcMar>
            <w:vAlign w:val="center"/>
          </w:tcPr>
          <w:p w:rsidR="71D54851" w:rsidP="71D54851" w:rsidRDefault="71D54851" w14:paraId="015647B6" w14:textId="6CFCE94D">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1"/>
                <w:iCs w:val="1"/>
                <w:sz w:val="24"/>
                <w:szCs w:val="24"/>
                <w:lang w:val="es-CO"/>
              </w:rPr>
              <w:t xml:space="preserve">Predio privado formal: </w:t>
            </w:r>
          </w:p>
          <w:p w:rsidR="71D54851" w:rsidP="71D54851" w:rsidRDefault="71D54851" w14:paraId="373E572A" w14:textId="53A07B7C">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Los predios asociados a tipo de predio "privado” y con tipo de derecho “dominio" deben tener Folio de Matricula Inmobiliaria.</w:t>
            </w:r>
          </w:p>
        </w:tc>
      </w:tr>
      <w:tr w:rsidR="71D54851" w:rsidTr="71D54851" w14:paraId="4CECDB9F">
        <w:trPr>
          <w:trHeight w:val="450"/>
        </w:trPr>
        <w:tc>
          <w:tcPr>
            <w:cnfStyle w:val="001000000000" w:firstRow="0" w:lastRow="0" w:firstColumn="1" w:lastColumn="0" w:oddVBand="0" w:evenVBand="0" w:oddHBand="0" w:evenHBand="0" w:firstRowFirstColumn="0" w:firstRowLastColumn="0" w:lastRowFirstColumn="0" w:lastRowLastColumn="0"/>
            <w:tcW w:w="1590" w:type="dxa"/>
            <w:vMerge/>
            <w:tcBorders>
              <w:top w:sz="0"/>
              <w:left w:val="single" w:sz="0"/>
              <w:bottom w:sz="0"/>
              <w:right w:val="single" w:sz="0"/>
            </w:tcBorders>
            <w:tcMar/>
            <w:vAlign w:val="center"/>
          </w:tcPr>
          <w:p w14:paraId="370EE17F"/>
        </w:tc>
        <w:tc>
          <w:tcPr>
            <w:cnfStyle w:val="000000000000" w:firstRow="0" w:lastRow="0" w:firstColumn="0" w:lastColumn="0" w:oddVBand="0" w:evenVBand="0" w:oddHBand="0" w:evenHBand="0" w:firstRowFirstColumn="0" w:firstRowLastColumn="0" w:lastRowFirstColumn="0" w:lastRowLastColumn="0"/>
            <w:tcW w:w="1440" w:type="dxa"/>
            <w:vMerge/>
            <w:tcBorders>
              <w:top w:sz="0"/>
              <w:left w:val="single" w:sz="0"/>
              <w:bottom w:sz="0"/>
              <w:right w:val="single" w:sz="0"/>
            </w:tcBorders>
            <w:tcMar/>
            <w:vAlign w:val="center"/>
          </w:tcPr>
          <w:p w14:paraId="2E4EB712"/>
        </w:tc>
        <w:tc>
          <w:tcPr>
            <w:cnfStyle w:val="000000000000" w:firstRow="0" w:lastRow="0" w:firstColumn="0" w:lastColumn="0" w:oddVBand="0" w:evenVBand="0" w:oddHBand="0" w:evenHBand="0" w:firstRowFirstColumn="0" w:firstRowLastColumn="0" w:lastRowFirstColumn="0" w:lastRowLastColumn="0"/>
            <w:tcW w:w="6150" w:type="dxa"/>
            <w:tcBorders>
              <w:top w:val="single" w:sz="6"/>
              <w:left w:val="single" w:sz="6"/>
              <w:bottom w:val="single" w:sz="6"/>
              <w:right w:val="single" w:sz="6"/>
            </w:tcBorders>
            <w:tcMar>
              <w:left w:w="105" w:type="dxa"/>
              <w:right w:w="105" w:type="dxa"/>
            </w:tcMar>
            <w:vAlign w:val="top"/>
          </w:tcPr>
          <w:p w:rsidR="71D54851" w:rsidP="71D54851" w:rsidRDefault="71D54851" w14:paraId="0894E5DD" w14:textId="1E625A4E">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1"/>
                <w:iCs w:val="1"/>
                <w:sz w:val="24"/>
                <w:szCs w:val="24"/>
                <w:lang w:val="es-CO"/>
              </w:rPr>
              <w:t>Predio Publico Baldío:</w:t>
            </w:r>
          </w:p>
          <w:p w:rsidR="71D54851" w:rsidP="71D54851" w:rsidRDefault="71D54851" w14:paraId="0466842C" w14:textId="4D7E2397">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Los predios asociados a tipo de predio "Publico Baldío" y con tipo de derecho "Dominio", deben tener Folio de Matricula Inmobiliaria y el propietario debe ser "La Nación", "Agencia Nacional de Tierras" o "Municipio".</w:t>
            </w:r>
          </w:p>
        </w:tc>
      </w:tr>
      <w:tr w:rsidR="71D54851" w:rsidTr="71D54851" w14:paraId="6E53F4F8">
        <w:trPr>
          <w:trHeight w:val="405"/>
        </w:trPr>
        <w:tc>
          <w:tcPr>
            <w:cnfStyle w:val="001000000000" w:firstRow="0" w:lastRow="0" w:firstColumn="1" w:lastColumn="0" w:oddVBand="0" w:evenVBand="0" w:oddHBand="0" w:evenHBand="0" w:firstRowFirstColumn="0" w:firstRowLastColumn="0" w:lastRowFirstColumn="0" w:lastRowLastColumn="0"/>
            <w:tcW w:w="1590" w:type="dxa"/>
            <w:vMerge/>
            <w:tcBorders>
              <w:top w:sz="0"/>
              <w:left w:val="single" w:sz="0"/>
              <w:bottom w:sz="0"/>
              <w:right w:val="single" w:sz="0"/>
            </w:tcBorders>
            <w:tcMar/>
            <w:vAlign w:val="center"/>
          </w:tcPr>
          <w:p w14:paraId="6750B1AA"/>
        </w:tc>
        <w:tc>
          <w:tcPr>
            <w:cnfStyle w:val="000000000000" w:firstRow="0" w:lastRow="0" w:firstColumn="0" w:lastColumn="0" w:oddVBand="0" w:evenVBand="0" w:oddHBand="0" w:evenHBand="0" w:firstRowFirstColumn="0" w:firstRowLastColumn="0" w:lastRowFirstColumn="0" w:lastRowLastColumn="0"/>
            <w:tcW w:w="1440" w:type="dxa"/>
            <w:vMerge/>
            <w:tcBorders>
              <w:top w:sz="0"/>
              <w:left w:val="single" w:sz="0"/>
              <w:bottom w:sz="0"/>
              <w:right w:val="single" w:sz="0"/>
            </w:tcBorders>
            <w:tcMar/>
            <w:vAlign w:val="center"/>
          </w:tcPr>
          <w:p w14:paraId="69A12EC0"/>
        </w:tc>
        <w:tc>
          <w:tcPr>
            <w:cnfStyle w:val="000000000000" w:firstRow="0" w:lastRow="0" w:firstColumn="0" w:lastColumn="0" w:oddVBand="0" w:evenVBand="0" w:oddHBand="0" w:evenHBand="0" w:firstRowFirstColumn="0" w:firstRowLastColumn="0" w:lastRowFirstColumn="0" w:lastRowLastColumn="0"/>
            <w:tcW w:w="6150" w:type="dxa"/>
            <w:tcBorders>
              <w:top w:val="single" w:sz="6"/>
              <w:left w:val="single" w:sz="6"/>
              <w:bottom w:val="single" w:sz="6"/>
              <w:right w:val="single" w:sz="6"/>
            </w:tcBorders>
            <w:tcMar>
              <w:left w:w="105" w:type="dxa"/>
              <w:right w:w="105" w:type="dxa"/>
            </w:tcMar>
            <w:vAlign w:val="top"/>
          </w:tcPr>
          <w:p w:rsidR="71D54851" w:rsidP="71D54851" w:rsidRDefault="71D54851" w14:paraId="37223593" w14:textId="22B0412B">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1"/>
                <w:iCs w:val="1"/>
                <w:sz w:val="24"/>
                <w:szCs w:val="24"/>
                <w:lang w:val="es-CO"/>
              </w:rPr>
              <w:t>Predio fiscal Patrimonial:</w:t>
            </w:r>
          </w:p>
          <w:p w:rsidR="71D54851" w:rsidP="71D54851" w:rsidRDefault="71D54851" w14:paraId="312FFD12" w14:textId="6608752A">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Los predios asociados a tipo de predio "publico fiscal patrimonial " con tipo de derechos de "dominio" deben tener Folio de Matricula Inmobiliaria y el propietario debe corresponder a personas jurídicas de derecho público (EDP).</w:t>
            </w:r>
          </w:p>
          <w:p w:rsidR="71D54851" w:rsidP="71D54851" w:rsidRDefault="71D54851" w14:paraId="29CA6E27" w14:textId="631BCC8D">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Los predios asociados a tipo de predio "publico fiscal patrimonial " con tipo de derechos de "Ocupación" no deben tener Folio de Matricula Inmobiliaria.</w:t>
            </w:r>
          </w:p>
        </w:tc>
      </w:tr>
      <w:tr w:rsidR="71D54851" w:rsidTr="71D54851" w14:paraId="79B809B6">
        <w:trPr>
          <w:trHeight w:val="150"/>
        </w:trPr>
        <w:tc>
          <w:tcPr>
            <w:cnfStyle w:val="001000000000" w:firstRow="0" w:lastRow="0" w:firstColumn="1" w:lastColumn="0" w:oddVBand="0" w:evenVBand="0" w:oddHBand="0" w:evenHBand="0" w:firstRowFirstColumn="0" w:firstRowLastColumn="0" w:lastRowFirstColumn="0" w:lastRowLastColumn="0"/>
            <w:tcW w:w="1590" w:type="dxa"/>
            <w:vMerge/>
            <w:tcBorders>
              <w:top w:sz="0"/>
              <w:left w:val="single" w:sz="0"/>
              <w:bottom w:sz="0"/>
              <w:right w:val="single" w:sz="0"/>
            </w:tcBorders>
            <w:tcMar/>
            <w:vAlign w:val="center"/>
          </w:tcPr>
          <w:p w14:paraId="625D45DB"/>
        </w:tc>
        <w:tc>
          <w:tcPr>
            <w:cnfStyle w:val="000000000000" w:firstRow="0" w:lastRow="0" w:firstColumn="0" w:lastColumn="0" w:oddVBand="0" w:evenVBand="0" w:oddHBand="0" w:evenHBand="0" w:firstRowFirstColumn="0" w:firstRowLastColumn="0" w:lastRowFirstColumn="0" w:lastRowLastColumn="0"/>
            <w:tcW w:w="1440" w:type="dxa"/>
            <w:vMerge/>
            <w:tcBorders>
              <w:top w:sz="0"/>
              <w:left w:val="single" w:sz="0"/>
              <w:bottom w:sz="0"/>
              <w:right w:val="single" w:sz="0"/>
            </w:tcBorders>
            <w:tcMar/>
            <w:vAlign w:val="center"/>
          </w:tcPr>
          <w:p w14:paraId="3967D25F"/>
        </w:tc>
        <w:tc>
          <w:tcPr>
            <w:cnfStyle w:val="000000000000" w:firstRow="0" w:lastRow="0" w:firstColumn="0" w:lastColumn="0" w:oddVBand="0" w:evenVBand="0" w:oddHBand="0" w:evenHBand="0" w:firstRowFirstColumn="0" w:firstRowLastColumn="0" w:lastRowFirstColumn="0" w:lastRowLastColumn="0"/>
            <w:tcW w:w="6150" w:type="dxa"/>
            <w:tcBorders>
              <w:top w:val="single" w:sz="6"/>
              <w:left w:val="single" w:sz="6"/>
              <w:bottom w:val="single" w:sz="6"/>
              <w:right w:val="single" w:sz="6"/>
            </w:tcBorders>
            <w:tcMar>
              <w:left w:w="105" w:type="dxa"/>
              <w:right w:w="105" w:type="dxa"/>
            </w:tcMar>
            <w:vAlign w:val="center"/>
          </w:tcPr>
          <w:p w:rsidR="71D54851" w:rsidP="71D54851" w:rsidRDefault="71D54851" w14:paraId="66B30F3A" w14:textId="1F8B4617">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1"/>
                <w:iCs w:val="1"/>
                <w:sz w:val="24"/>
                <w:szCs w:val="24"/>
                <w:lang w:val="es-CO"/>
              </w:rPr>
              <w:t xml:space="preserve">Predio Uso Público: </w:t>
            </w:r>
          </w:p>
          <w:p w:rsidR="71D54851" w:rsidP="71D54851" w:rsidRDefault="71D54851" w14:paraId="4BB62855" w14:textId="35CC0BD7">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Los predios asociados a tipo de predio "Uso Público" deben tener tipo de derecho "Dominio" y el propietario debe ser una entidad de derecho público del orden nacional, departamental o municipal.</w:t>
            </w:r>
          </w:p>
        </w:tc>
      </w:tr>
      <w:tr w:rsidR="71D54851" w:rsidTr="71D54851" w14:paraId="460CF2A4">
        <w:trPr>
          <w:trHeight w:val="150"/>
        </w:trPr>
        <w:tc>
          <w:tcPr>
            <w:cnfStyle w:val="001000000000" w:firstRow="0" w:lastRow="0" w:firstColumn="1" w:lastColumn="0" w:oddVBand="0" w:evenVBand="0" w:oddHBand="0" w:evenHBand="0" w:firstRowFirstColumn="0" w:firstRowLastColumn="0" w:lastRowFirstColumn="0" w:lastRowLastColumn="0"/>
            <w:tcW w:w="1590" w:type="dxa"/>
            <w:vMerge/>
            <w:tcBorders>
              <w:top w:sz="0"/>
              <w:left w:val="single" w:sz="0"/>
              <w:bottom w:sz="0"/>
              <w:right w:val="single" w:sz="0"/>
            </w:tcBorders>
            <w:tcMar/>
            <w:vAlign w:val="center"/>
          </w:tcPr>
          <w:p w14:paraId="3FB6E287"/>
        </w:tc>
        <w:tc>
          <w:tcPr>
            <w:cnfStyle w:val="000000000000" w:firstRow="0" w:lastRow="0" w:firstColumn="0" w:lastColumn="0" w:oddVBand="0" w:evenVBand="0" w:oddHBand="0" w:evenHBand="0" w:firstRowFirstColumn="0" w:firstRowLastColumn="0" w:lastRowFirstColumn="0" w:lastRowLastColumn="0"/>
            <w:tcW w:w="1440" w:type="dxa"/>
            <w:vMerge/>
            <w:tcBorders>
              <w:top w:sz="0"/>
              <w:left w:val="single" w:sz="0"/>
              <w:bottom w:sz="0"/>
              <w:right w:val="single" w:sz="0"/>
            </w:tcBorders>
            <w:tcMar/>
            <w:vAlign w:val="center"/>
          </w:tcPr>
          <w:p w14:paraId="1312F5DD"/>
        </w:tc>
        <w:tc>
          <w:tcPr>
            <w:cnfStyle w:val="000000000000" w:firstRow="0" w:lastRow="0" w:firstColumn="0" w:lastColumn="0" w:oddVBand="0" w:evenVBand="0" w:oddHBand="0" w:evenHBand="0" w:firstRowFirstColumn="0" w:firstRowLastColumn="0" w:lastRowFirstColumn="0" w:lastRowLastColumn="0"/>
            <w:tcW w:w="6150" w:type="dxa"/>
            <w:tcBorders>
              <w:top w:val="single" w:sz="6"/>
              <w:left w:val="single" w:sz="6"/>
              <w:bottom w:val="single" w:sz="6"/>
              <w:right w:val="single" w:sz="6"/>
            </w:tcBorders>
            <w:tcMar>
              <w:left w:w="105" w:type="dxa"/>
              <w:right w:w="105" w:type="dxa"/>
            </w:tcMar>
            <w:vAlign w:val="center"/>
          </w:tcPr>
          <w:p w:rsidR="71D54851" w:rsidP="71D54851" w:rsidRDefault="71D54851" w14:paraId="0642BCB7" w14:textId="6AFD478B">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1"/>
                <w:iCs w:val="1"/>
                <w:sz w:val="24"/>
                <w:szCs w:val="24"/>
                <w:lang w:val="es-CO"/>
              </w:rPr>
              <w:t xml:space="preserve">Predio Público Público formal: </w:t>
            </w:r>
          </w:p>
          <w:p w:rsidR="71D54851" w:rsidP="71D54851" w:rsidRDefault="71D54851" w14:paraId="40805BD6" w14:textId="5032E3C0">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Los predios asociados a tipo de predio Publico - Publico formales no deben tener folio de matrícula y deben asociar derecho de tipo "Dominio". En la zona rural, el interesado debe corresponder a "Nación" o Agencia Nacional de Tierras y en la zona urbana el interesado debe corresponder al "Municipio".</w:t>
            </w:r>
          </w:p>
        </w:tc>
      </w:tr>
      <w:tr w:rsidR="71D54851" w:rsidTr="71D54851" w14:paraId="75577E95">
        <w:trPr>
          <w:trHeight w:val="150"/>
        </w:trPr>
        <w:tc>
          <w:tcPr>
            <w:cnfStyle w:val="001000000000" w:firstRow="0" w:lastRow="0" w:firstColumn="1" w:lastColumn="0" w:oddVBand="0" w:evenVBand="0" w:oddHBand="0" w:evenHBand="0" w:firstRowFirstColumn="0" w:firstRowLastColumn="0" w:lastRowFirstColumn="0" w:lastRowLastColumn="0"/>
            <w:tcW w:w="1590" w:type="dxa"/>
            <w:vMerge/>
            <w:tcBorders>
              <w:top w:sz="0"/>
              <w:left w:val="single" w:sz="0"/>
              <w:bottom w:val="single" w:sz="0"/>
              <w:right w:val="single" w:sz="0"/>
            </w:tcBorders>
            <w:tcMar/>
            <w:vAlign w:val="center"/>
          </w:tcPr>
          <w:p w14:paraId="67A117B3"/>
        </w:tc>
        <w:tc>
          <w:tcPr>
            <w:cnfStyle w:val="000000000000" w:firstRow="0" w:lastRow="0" w:firstColumn="0" w:lastColumn="0" w:oddVBand="0" w:evenVBand="0" w:oddHBand="0" w:evenHBand="0" w:firstRowFirstColumn="0" w:firstRowLastColumn="0" w:lastRowFirstColumn="0" w:lastRowLastColumn="0"/>
            <w:tcW w:w="1440" w:type="dxa"/>
            <w:vMerge/>
            <w:tcBorders>
              <w:top w:sz="0"/>
              <w:left w:val="single" w:sz="0"/>
              <w:bottom w:val="single" w:sz="0"/>
              <w:right w:val="single" w:sz="0"/>
            </w:tcBorders>
            <w:tcMar/>
            <w:vAlign w:val="center"/>
          </w:tcPr>
          <w:p w14:paraId="0785B3ED"/>
        </w:tc>
        <w:tc>
          <w:tcPr>
            <w:cnfStyle w:val="000000000000" w:firstRow="0" w:lastRow="0" w:firstColumn="0" w:lastColumn="0" w:oddVBand="0" w:evenVBand="0" w:oddHBand="0" w:evenHBand="0" w:firstRowFirstColumn="0" w:firstRowLastColumn="0" w:lastRowFirstColumn="0" w:lastRowLastColumn="0"/>
            <w:tcW w:w="6150" w:type="dxa"/>
            <w:tcBorders>
              <w:top w:val="single" w:sz="6"/>
              <w:left w:val="single" w:sz="6"/>
              <w:bottom w:val="single" w:sz="6"/>
              <w:right w:val="single" w:sz="6"/>
            </w:tcBorders>
            <w:tcMar>
              <w:left w:w="105" w:type="dxa"/>
              <w:right w:w="105" w:type="dxa"/>
            </w:tcMar>
            <w:vAlign w:val="center"/>
          </w:tcPr>
          <w:p w:rsidR="71D54851" w:rsidP="71D54851" w:rsidRDefault="71D54851" w14:paraId="197A54CF" w14:textId="210584DB">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1"/>
                <w:iCs w:val="1"/>
                <w:sz w:val="24"/>
                <w:szCs w:val="24"/>
                <w:lang w:val="es-CO"/>
              </w:rPr>
              <w:t>Predio Público Público informal:</w:t>
            </w:r>
          </w:p>
          <w:p w:rsidR="71D54851" w:rsidP="71D54851" w:rsidRDefault="71D54851" w14:paraId="6B9D67E0" w14:textId="7C8DC4F0">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Los predios asociados a tipo de predio Publico - Publico informales deben asociar derecho de tipo "Ocupación". El interesado no debe corresponder a "Nación", "Agencia Nacional de Tierras" o "Municipio".</w:t>
            </w:r>
          </w:p>
        </w:tc>
      </w:tr>
      <w:tr w:rsidR="71D54851" w:rsidTr="71D54851" w14:paraId="6D4605BC">
        <w:trPr>
          <w:trHeight w:val="405"/>
        </w:trPr>
        <w:tc>
          <w:tcPr>
            <w:cnfStyle w:val="001000000000" w:firstRow="0" w:lastRow="0" w:firstColumn="1" w:lastColumn="0" w:oddVBand="0" w:evenVBand="0" w:oddHBand="0" w:evenHBand="0" w:firstRowFirstColumn="0" w:firstRowLastColumn="0" w:lastRowFirstColumn="0" w:lastRowLastColumn="0"/>
            <w:tcW w:w="1590" w:type="dxa"/>
            <w:tcBorders>
              <w:top w:val="single" w:sz="6"/>
              <w:left w:val="single" w:sz="6"/>
              <w:bottom w:val="single" w:sz="6"/>
              <w:right w:val="single" w:sz="6"/>
            </w:tcBorders>
            <w:tcMar>
              <w:left w:w="105" w:type="dxa"/>
              <w:right w:w="105" w:type="dxa"/>
            </w:tcMar>
            <w:vAlign w:val="center"/>
          </w:tcPr>
          <w:p w:rsidR="71D54851" w:rsidP="71D54851" w:rsidRDefault="71D54851" w14:paraId="2E66D020" w14:textId="3BCF5F39">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Matricula inmobiliaria</w:t>
            </w:r>
          </w:p>
        </w:tc>
        <w:tc>
          <w:tcPr>
            <w:cnfStyle w:val="000000000000" w:firstRow="0" w:lastRow="0" w:firstColumn="0" w:lastColumn="0" w:oddVBand="0" w:evenVBand="0" w:oddHBand="0" w:evenHBand="0" w:firstRowFirstColumn="0" w:firstRowLastColumn="0" w:lastRowFirstColumn="0" w:lastRowLastColumn="0"/>
            <w:tcW w:w="1440" w:type="dxa"/>
            <w:tcBorders>
              <w:top w:val="single" w:sz="6"/>
              <w:left w:val="single" w:sz="6"/>
              <w:bottom w:val="single" w:sz="6"/>
              <w:right w:val="single" w:sz="6"/>
            </w:tcBorders>
            <w:tcMar>
              <w:left w:w="105" w:type="dxa"/>
              <w:right w:w="105" w:type="dxa"/>
            </w:tcMar>
            <w:vAlign w:val="center"/>
          </w:tcPr>
          <w:p w:rsidR="71D54851" w:rsidP="71D54851" w:rsidRDefault="71D54851" w14:paraId="6BDAA962" w14:textId="3F3F6D90">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6150" w:type="dxa"/>
            <w:tcBorders>
              <w:top w:val="single" w:sz="6"/>
              <w:left w:val="single" w:sz="6"/>
              <w:bottom w:val="single" w:sz="6"/>
              <w:right w:val="single" w:sz="6"/>
            </w:tcBorders>
            <w:tcMar>
              <w:left w:w="105" w:type="dxa"/>
              <w:right w:w="105" w:type="dxa"/>
            </w:tcMar>
            <w:vAlign w:val="center"/>
          </w:tcPr>
          <w:p w:rsidR="71D54851" w:rsidP="71D54851" w:rsidRDefault="71D54851" w14:paraId="60CD2EAA" w14:textId="4922E31B">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Los folios de matrícula inmobiliaria de la base de datos catastral no deben estar en estado "Cerrado” en la base de la Superintendencia de Notariado y Registro.</w:t>
            </w:r>
          </w:p>
        </w:tc>
      </w:tr>
    </w:tbl>
    <w:p w:rsidR="71D54851" w:rsidP="71D54851" w:rsidRDefault="71D54851" w14:paraId="4809AACD" w14:textId="6A13153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E309454" w:rsidP="71D54851" w:rsidRDefault="7E309454" w14:paraId="482474C9" w14:textId="21743A56">
      <w:pPr>
        <w:pStyle w:val="ListParagraph"/>
        <w:numPr>
          <w:ilvl w:val="1"/>
          <w:numId w:val="6"/>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7E30945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Elemento Derecho</w:t>
      </w:r>
    </w:p>
    <w:tbl>
      <w:tblPr>
        <w:tblStyle w:val="GridTable1Light-Accent5"/>
        <w:tblW w:w="0" w:type="auto"/>
        <w:tblBorders>
          <w:top w:val="single" w:sz="6"/>
          <w:left w:val="single" w:sz="6"/>
          <w:bottom w:val="single" w:sz="6"/>
          <w:right w:val="single" w:sz="6"/>
        </w:tblBorders>
        <w:tblLayout w:type="fixed"/>
        <w:tblLook w:val="04A0" w:firstRow="1" w:lastRow="0" w:firstColumn="1" w:lastColumn="0" w:noHBand="0" w:noVBand="1"/>
      </w:tblPr>
      <w:tblGrid>
        <w:gridCol w:w="1590"/>
        <w:gridCol w:w="1485"/>
        <w:gridCol w:w="6105"/>
      </w:tblGrid>
      <w:tr w:rsidR="71D54851" w:rsidTr="71D54851" w14:paraId="081ABEC9">
        <w:trPr>
          <w:trHeight w:val="300"/>
        </w:trPr>
        <w:tc>
          <w:tcPr>
            <w:cnfStyle w:val="001000000000" w:firstRow="0" w:lastRow="0" w:firstColumn="1" w:lastColumn="0" w:oddVBand="0" w:evenVBand="0" w:oddHBand="0" w:evenHBand="0" w:firstRowFirstColumn="0" w:firstRowLastColumn="0" w:lastRowFirstColumn="0" w:lastRowLastColumn="0"/>
            <w:tcW w:w="1590"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25D5D94D" w14:textId="377E1F85">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Característica</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41E6E2E4" w14:textId="29316000">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Elemento de calidad</w:t>
            </w:r>
          </w:p>
        </w:tc>
        <w:tc>
          <w:tcPr>
            <w:cnfStyle w:val="000000000000" w:firstRow="0" w:lastRow="0" w:firstColumn="0" w:lastColumn="0" w:oddVBand="0" w:evenVBand="0" w:oddHBand="0" w:evenHBand="0" w:firstRowFirstColumn="0" w:firstRowLastColumn="0" w:lastRowFirstColumn="0" w:lastRowLastColumn="0"/>
            <w:tcW w:w="6105"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43931E3D" w14:textId="77A08F66">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Regla</w:t>
            </w:r>
          </w:p>
        </w:tc>
      </w:tr>
      <w:tr w:rsidR="71D54851" w:rsidTr="71D54851" w14:paraId="538E6DF6">
        <w:trPr>
          <w:trHeight w:val="435"/>
        </w:trPr>
        <w:tc>
          <w:tcPr>
            <w:cnfStyle w:val="001000000000" w:firstRow="0" w:lastRow="0" w:firstColumn="1" w:lastColumn="0" w:oddVBand="0" w:evenVBand="0" w:oddHBand="0" w:evenHBand="0" w:firstRowFirstColumn="0" w:firstRowLastColumn="0" w:lastRowFirstColumn="0" w:lastRowLastColumn="0"/>
            <w:tcW w:w="1590" w:type="dxa"/>
            <w:tcBorders>
              <w:top w:val="single" w:sz="6"/>
              <w:left w:val="single" w:sz="6"/>
              <w:bottom w:val="single" w:sz="6"/>
              <w:right w:val="single" w:sz="6"/>
            </w:tcBorders>
            <w:tcMar>
              <w:left w:w="105" w:type="dxa"/>
              <w:right w:w="105" w:type="dxa"/>
            </w:tcMar>
            <w:vAlign w:val="center"/>
          </w:tcPr>
          <w:p w:rsidR="71D54851" w:rsidP="71D54851" w:rsidRDefault="71D54851" w14:paraId="0165F322" w14:textId="7958D5A7">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 xml:space="preserve">Formalidad en </w:t>
            </w:r>
          </w:p>
          <w:p w:rsidR="71D54851" w:rsidP="71D54851" w:rsidRDefault="71D54851" w14:paraId="5DD3D806" w14:textId="1501139E">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En la tenencia -Dominio</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tcMar>
              <w:left w:w="105" w:type="dxa"/>
              <w:right w:w="105" w:type="dxa"/>
            </w:tcMar>
            <w:vAlign w:val="center"/>
          </w:tcPr>
          <w:p w:rsidR="71D54851" w:rsidP="71D54851" w:rsidRDefault="71D54851" w14:paraId="3EB73A65" w14:textId="34B0464B">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Topológica</w:t>
            </w:r>
          </w:p>
        </w:tc>
        <w:tc>
          <w:tcPr>
            <w:cnfStyle w:val="000000000000" w:firstRow="0" w:lastRow="0" w:firstColumn="0" w:lastColumn="0" w:oddVBand="0" w:evenVBand="0" w:oddHBand="0" w:evenHBand="0" w:firstRowFirstColumn="0" w:firstRowLastColumn="0" w:lastRowFirstColumn="0" w:lastRowLastColumn="0"/>
            <w:tcW w:w="6105" w:type="dxa"/>
            <w:tcBorders>
              <w:top w:val="single" w:sz="6"/>
              <w:left w:val="single" w:sz="6"/>
              <w:bottom w:val="single" w:sz="6"/>
              <w:right w:val="single" w:sz="6"/>
            </w:tcBorders>
            <w:tcMar>
              <w:left w:w="105" w:type="dxa"/>
              <w:right w:w="105" w:type="dxa"/>
            </w:tcMar>
            <w:vAlign w:val="center"/>
          </w:tcPr>
          <w:p w:rsidR="71D54851" w:rsidP="71D54851" w:rsidRDefault="71D54851" w14:paraId="59BD48A4" w14:textId="665178C3">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 representación geométrica de los predios asociados a derechos de tipo "Dominio" no se superponen con predios asociados a este mismo tipo de derecho.</w:t>
            </w:r>
          </w:p>
        </w:tc>
      </w:tr>
      <w:tr w:rsidR="71D54851" w:rsidTr="71D54851" w14:paraId="114FD696">
        <w:trPr>
          <w:trHeight w:val="435"/>
        </w:trPr>
        <w:tc>
          <w:tcPr>
            <w:cnfStyle w:val="001000000000" w:firstRow="0" w:lastRow="0" w:firstColumn="1" w:lastColumn="0" w:oddVBand="0" w:evenVBand="0" w:oddHBand="0" w:evenHBand="0" w:firstRowFirstColumn="0" w:firstRowLastColumn="0" w:lastRowFirstColumn="0" w:lastRowLastColumn="0"/>
            <w:tcW w:w="1590"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4ACF4BB0" w14:textId="22FD48DB">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 xml:space="preserve">Informalidad en la tenencia - Posesión  </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tcMar>
              <w:left w:w="105" w:type="dxa"/>
              <w:right w:w="105" w:type="dxa"/>
            </w:tcMar>
            <w:vAlign w:val="center"/>
          </w:tcPr>
          <w:p w:rsidR="71D54851" w:rsidP="71D54851" w:rsidRDefault="71D54851" w14:paraId="6731EB96" w14:textId="38A1069B">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6105" w:type="dxa"/>
            <w:tcBorders>
              <w:top w:val="single" w:sz="6"/>
              <w:left w:val="single" w:sz="6"/>
              <w:bottom w:val="single" w:sz="6"/>
              <w:right w:val="single" w:sz="6"/>
            </w:tcBorders>
            <w:tcMar>
              <w:left w:w="105" w:type="dxa"/>
              <w:right w:w="105" w:type="dxa"/>
            </w:tcMar>
            <w:vAlign w:val="center"/>
          </w:tcPr>
          <w:p w:rsidR="71D54851" w:rsidP="71D54851" w:rsidRDefault="71D54851" w14:paraId="416833EB" w14:textId="784C6C37">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Los predios asociados a tipos de derecho de “posesión “,  deben ser tipo de predios “Privados”.</w:t>
            </w:r>
          </w:p>
        </w:tc>
      </w:tr>
      <w:tr w:rsidR="71D54851" w:rsidTr="71D54851" w14:paraId="6151D447">
        <w:trPr>
          <w:trHeight w:val="435"/>
        </w:trPr>
        <w:tc>
          <w:tcPr>
            <w:cnfStyle w:val="001000000000" w:firstRow="0" w:lastRow="0" w:firstColumn="1" w:lastColumn="0" w:oddVBand="0" w:evenVBand="0" w:oddHBand="0" w:evenHBand="0" w:firstRowFirstColumn="0" w:firstRowLastColumn="0" w:lastRowFirstColumn="0" w:lastRowLastColumn="0"/>
            <w:tcW w:w="1590" w:type="dxa"/>
            <w:vMerge/>
            <w:tcBorders>
              <w:top w:sz="0"/>
              <w:left w:val="single" w:sz="0"/>
              <w:bottom w:val="single" w:sz="0"/>
              <w:right w:val="single" w:sz="0"/>
            </w:tcBorders>
            <w:tcMar/>
            <w:vAlign w:val="center"/>
          </w:tcPr>
          <w:p w14:paraId="2F612C79"/>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tcMar>
              <w:left w:w="105" w:type="dxa"/>
              <w:right w:w="105" w:type="dxa"/>
            </w:tcMar>
            <w:vAlign w:val="center"/>
          </w:tcPr>
          <w:p w:rsidR="71D54851" w:rsidP="71D54851" w:rsidRDefault="71D54851" w14:paraId="77487946" w14:textId="0CBA514C">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Topológica</w:t>
            </w:r>
          </w:p>
        </w:tc>
        <w:tc>
          <w:tcPr>
            <w:cnfStyle w:val="000000000000" w:firstRow="0" w:lastRow="0" w:firstColumn="0" w:lastColumn="0" w:oddVBand="0" w:evenVBand="0" w:oddHBand="0" w:evenHBand="0" w:firstRowFirstColumn="0" w:firstRowLastColumn="0" w:lastRowFirstColumn="0" w:lastRowLastColumn="0"/>
            <w:tcW w:w="6105" w:type="dxa"/>
            <w:tcBorders>
              <w:top w:val="single" w:sz="6"/>
              <w:left w:val="single" w:sz="6"/>
              <w:bottom w:val="single" w:sz="6"/>
              <w:right w:val="single" w:sz="6"/>
            </w:tcBorders>
            <w:tcMar>
              <w:left w:w="105" w:type="dxa"/>
              <w:right w:w="105" w:type="dxa"/>
            </w:tcMar>
            <w:vAlign w:val="center"/>
          </w:tcPr>
          <w:p w:rsidR="71D54851" w:rsidP="71D54851" w:rsidRDefault="71D54851" w14:paraId="6D7CF2C1" w14:textId="7A583E0A">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 representación geométrica de los predios asociados a derechos de tipo posesión solamente se superponen completa o parcialmente con predios de naturaleza jurídica "privado".</w:t>
            </w:r>
          </w:p>
        </w:tc>
      </w:tr>
      <w:tr w:rsidR="71D54851" w:rsidTr="71D54851" w14:paraId="77E41710">
        <w:trPr>
          <w:trHeight w:val="105"/>
        </w:trPr>
        <w:tc>
          <w:tcPr>
            <w:cnfStyle w:val="001000000000" w:firstRow="0" w:lastRow="0" w:firstColumn="1" w:lastColumn="0" w:oddVBand="0" w:evenVBand="0" w:oddHBand="0" w:evenHBand="0" w:firstRowFirstColumn="0" w:firstRowLastColumn="0" w:lastRowFirstColumn="0" w:lastRowLastColumn="0"/>
            <w:tcW w:w="1590"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3992DADA" w14:textId="1F17FB79">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 xml:space="preserve">Informalidad en la tenencia - Ocupación  </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tcMar>
              <w:left w:w="105" w:type="dxa"/>
              <w:right w:w="105" w:type="dxa"/>
            </w:tcMar>
            <w:vAlign w:val="center"/>
          </w:tcPr>
          <w:p w:rsidR="71D54851" w:rsidP="71D54851" w:rsidRDefault="71D54851" w14:paraId="1116488C" w14:textId="505AAAB9">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6105" w:type="dxa"/>
            <w:tcBorders>
              <w:top w:val="single" w:sz="6"/>
              <w:left w:val="single" w:sz="6"/>
              <w:bottom w:val="single" w:sz="6"/>
              <w:right w:val="single" w:sz="6"/>
            </w:tcBorders>
            <w:tcMar>
              <w:left w:w="105" w:type="dxa"/>
              <w:right w:w="105" w:type="dxa"/>
            </w:tcMar>
            <w:vAlign w:val="center"/>
          </w:tcPr>
          <w:p w:rsidR="71D54851" w:rsidP="71D54851" w:rsidRDefault="71D54851" w14:paraId="0DA1FB79" w14:textId="13F73326">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Los predios asociados a tipo de derecho "Ocupación” deben estar asociados tipo de predio "Público - Público".</w:t>
            </w:r>
          </w:p>
        </w:tc>
      </w:tr>
      <w:tr w:rsidR="71D54851" w:rsidTr="71D54851" w14:paraId="5C67EA95">
        <w:trPr>
          <w:trHeight w:val="930"/>
        </w:trPr>
        <w:tc>
          <w:tcPr>
            <w:cnfStyle w:val="001000000000" w:firstRow="0" w:lastRow="0" w:firstColumn="1" w:lastColumn="0" w:oddVBand="0" w:evenVBand="0" w:oddHBand="0" w:evenHBand="0" w:firstRowFirstColumn="0" w:firstRowLastColumn="0" w:lastRowFirstColumn="0" w:lastRowLastColumn="0"/>
            <w:tcW w:w="1590" w:type="dxa"/>
            <w:vMerge/>
            <w:tcBorders>
              <w:top w:val="single" w:sz="0"/>
              <w:left w:val="single" w:sz="0"/>
              <w:bottom w:val="single" w:sz="0"/>
              <w:right w:val="single" w:sz="0"/>
            </w:tcBorders>
            <w:tcMar/>
            <w:vAlign w:val="center"/>
          </w:tcPr>
          <w:p w14:paraId="76A1B111"/>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tcMar>
              <w:left w:w="105" w:type="dxa"/>
              <w:right w:w="105" w:type="dxa"/>
            </w:tcMar>
            <w:vAlign w:val="center"/>
          </w:tcPr>
          <w:p w:rsidR="71D54851" w:rsidP="71D54851" w:rsidRDefault="71D54851" w14:paraId="273E54C2" w14:textId="3C785E3F">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Topológica</w:t>
            </w:r>
          </w:p>
        </w:tc>
        <w:tc>
          <w:tcPr>
            <w:cnfStyle w:val="000000000000" w:firstRow="0" w:lastRow="0" w:firstColumn="0" w:lastColumn="0" w:oddVBand="0" w:evenVBand="0" w:oddHBand="0" w:evenHBand="0" w:firstRowFirstColumn="0" w:firstRowLastColumn="0" w:lastRowFirstColumn="0" w:lastRowLastColumn="0"/>
            <w:tcW w:w="6105" w:type="dxa"/>
            <w:tcBorders>
              <w:top w:val="single" w:sz="6"/>
              <w:left w:val="single" w:sz="6"/>
              <w:bottom w:val="single" w:sz="6"/>
              <w:right w:val="single" w:sz="6"/>
            </w:tcBorders>
            <w:tcMar>
              <w:left w:w="105" w:type="dxa"/>
              <w:right w:w="105" w:type="dxa"/>
            </w:tcMar>
            <w:vAlign w:val="center"/>
          </w:tcPr>
          <w:p w:rsidR="71D54851" w:rsidP="71D54851" w:rsidRDefault="71D54851" w14:paraId="15D5D85D" w14:textId="5DA8D00A">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 representación geométrica de los predios asociados a derechos de tipo ocupación solamente se superponen completa o parcialmente con predios de naturaleza jurídica ""Público Baldío", "Público Fiscal Patrimonial" o "Público uso público". o "Publico -Publico"</w:t>
            </w:r>
          </w:p>
        </w:tc>
      </w:tr>
    </w:tbl>
    <w:p w:rsidR="71D54851" w:rsidP="71D54851" w:rsidRDefault="71D54851" w14:paraId="76870FD9" w14:textId="663F4D9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E309454" w:rsidP="71D54851" w:rsidRDefault="7E309454" w14:paraId="117CFDB7" w14:textId="76B636C6">
      <w:pPr>
        <w:pStyle w:val="ListParagraph"/>
        <w:numPr>
          <w:ilvl w:val="1"/>
          <w:numId w:val="6"/>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7E30945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Elemento Interesado</w:t>
      </w:r>
    </w:p>
    <w:tbl>
      <w:tblPr>
        <w:tblStyle w:val="GridTable1Light-Accent5"/>
        <w:tblW w:w="0" w:type="auto"/>
        <w:tblBorders>
          <w:top w:val="single" w:sz="6"/>
          <w:left w:val="single" w:sz="6"/>
          <w:bottom w:val="single" w:sz="6"/>
          <w:right w:val="single" w:sz="6"/>
        </w:tblBorders>
        <w:tblLayout w:type="fixed"/>
        <w:tblLook w:val="04A0" w:firstRow="1" w:lastRow="0" w:firstColumn="1" w:lastColumn="0" w:noHBand="0" w:noVBand="1"/>
      </w:tblPr>
      <w:tblGrid>
        <w:gridCol w:w="1620"/>
        <w:gridCol w:w="1485"/>
        <w:gridCol w:w="6075"/>
      </w:tblGrid>
      <w:tr w:rsidR="71D54851" w:rsidTr="71D54851" w14:paraId="37E88C62">
        <w:trPr>
          <w:trHeight w:val="300"/>
        </w:trPr>
        <w:tc>
          <w:tcPr>
            <w:cnfStyle w:val="001000000000" w:firstRow="0" w:lastRow="0" w:firstColumn="1" w:lastColumn="0" w:oddVBand="0" w:evenVBand="0" w:oddHBand="0" w:evenHBand="0" w:firstRowFirstColumn="0" w:firstRowLastColumn="0" w:lastRowFirstColumn="0" w:lastRowLastColumn="0"/>
            <w:tcW w:w="1620"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59ED1E6E" w14:textId="1BB6D2F6">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Característica</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2FA928BC" w14:textId="2C39F1B2">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Subelemento de calidad</w:t>
            </w:r>
          </w:p>
        </w:tc>
        <w:tc>
          <w:tcPr>
            <w:cnfStyle w:val="000000000000" w:firstRow="0" w:lastRow="0" w:firstColumn="0" w:lastColumn="0" w:oddVBand="0" w:evenVBand="0" w:oddHBand="0" w:evenHBand="0" w:firstRowFirstColumn="0" w:firstRowLastColumn="0" w:lastRowFirstColumn="0" w:lastRowLastColumn="0"/>
            <w:tcW w:w="6075"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5743B79E" w14:textId="1E714294">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Regla</w:t>
            </w:r>
          </w:p>
        </w:tc>
      </w:tr>
      <w:tr w:rsidR="71D54851" w:rsidTr="71D54851" w14:paraId="63E94745">
        <w:trPr>
          <w:trHeight w:val="9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6211D60F" w14:textId="10E1F692">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Identificación</w:t>
            </w:r>
          </w:p>
        </w:tc>
        <w:tc>
          <w:tcPr>
            <w:cnfStyle w:val="000000000000" w:firstRow="0" w:lastRow="0" w:firstColumn="0" w:lastColumn="0" w:oddVBand="0" w:evenVBand="0" w:oddHBand="0" w:evenHBand="0" w:firstRowFirstColumn="0" w:firstRowLastColumn="0" w:lastRowFirstColumn="0" w:lastRowLastColumn="0"/>
            <w:tcW w:w="1485"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2CF13F74" w14:textId="354D36A9">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6075" w:type="dxa"/>
            <w:tcBorders>
              <w:top w:val="single" w:sz="6"/>
              <w:left w:val="single" w:sz="6"/>
              <w:bottom w:val="single" w:sz="6"/>
              <w:right w:val="single" w:sz="6"/>
            </w:tcBorders>
            <w:tcMar>
              <w:left w:w="105" w:type="dxa"/>
              <w:right w:w="105" w:type="dxa"/>
            </w:tcMar>
            <w:vAlign w:val="top"/>
          </w:tcPr>
          <w:p w:rsidR="71D54851" w:rsidP="71D54851" w:rsidRDefault="71D54851" w14:paraId="093CFF29" w14:textId="6ACF8898">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Todo interesado debe tener asociado tipo de documento y número de documento.</w:t>
            </w:r>
          </w:p>
        </w:tc>
      </w:tr>
      <w:tr w:rsidR="71D54851" w:rsidTr="71D54851" w14:paraId="327BDCCD">
        <w:trPr>
          <w:trHeight w:val="90"/>
        </w:trPr>
        <w:tc>
          <w:tcPr>
            <w:cnfStyle w:val="001000000000" w:firstRow="0" w:lastRow="0" w:firstColumn="1" w:lastColumn="0" w:oddVBand="0" w:evenVBand="0" w:oddHBand="0" w:evenHBand="0" w:firstRowFirstColumn="0" w:firstRowLastColumn="0" w:lastRowFirstColumn="0" w:lastRowLastColumn="0"/>
            <w:tcW w:w="1620" w:type="dxa"/>
            <w:vMerge/>
            <w:tcBorders>
              <w:top w:sz="0"/>
              <w:left w:val="single" w:sz="0"/>
              <w:bottom w:sz="0"/>
              <w:right w:val="single" w:sz="0"/>
            </w:tcBorders>
            <w:tcMar/>
            <w:vAlign w:val="center"/>
          </w:tcPr>
          <w:p w14:paraId="704A4F4C"/>
        </w:tc>
        <w:tc>
          <w:tcPr>
            <w:cnfStyle w:val="000000000000" w:firstRow="0" w:lastRow="0" w:firstColumn="0" w:lastColumn="0" w:oddVBand="0" w:evenVBand="0" w:oddHBand="0" w:evenHBand="0" w:firstRowFirstColumn="0" w:firstRowLastColumn="0" w:lastRowFirstColumn="0" w:lastRowLastColumn="0"/>
            <w:tcW w:w="1485" w:type="dxa"/>
            <w:vMerge/>
            <w:tcBorders>
              <w:top w:sz="0"/>
              <w:left w:val="single" w:sz="0"/>
              <w:bottom w:sz="0"/>
              <w:right w:val="single" w:sz="0"/>
            </w:tcBorders>
            <w:tcMar/>
            <w:vAlign w:val="center"/>
          </w:tcPr>
          <w:p w14:paraId="2E512652"/>
        </w:tc>
        <w:tc>
          <w:tcPr>
            <w:cnfStyle w:val="000000000000" w:firstRow="0" w:lastRow="0" w:firstColumn="0" w:lastColumn="0" w:oddVBand="0" w:evenVBand="0" w:oddHBand="0" w:evenHBand="0" w:firstRowFirstColumn="0" w:firstRowLastColumn="0" w:lastRowFirstColumn="0" w:lastRowLastColumn="0"/>
            <w:tcW w:w="6075" w:type="dxa"/>
            <w:tcBorders>
              <w:top w:val="single" w:sz="6"/>
              <w:left w:val="single" w:sz="6"/>
              <w:bottom w:val="single" w:sz="6"/>
              <w:right w:val="single" w:sz="6"/>
            </w:tcBorders>
            <w:tcMar>
              <w:left w:w="105" w:type="dxa"/>
              <w:right w:w="105" w:type="dxa"/>
            </w:tcMar>
            <w:vAlign w:val="top"/>
          </w:tcPr>
          <w:p w:rsidR="71D54851" w:rsidP="71D54851" w:rsidRDefault="71D54851" w14:paraId="2DEA536D" w14:textId="3D8840C8">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Los interesados de tipo persona natural deben tener asociados tipos de documento Cedula de Ciudadanía o Cedula de extranjería o Tarjeta de identidad o Registro Civil o Pasaporte.</w:t>
            </w:r>
          </w:p>
        </w:tc>
      </w:tr>
      <w:tr w:rsidR="71D54851" w:rsidTr="71D54851" w14:paraId="68F1BB72">
        <w:trPr>
          <w:trHeight w:val="90"/>
        </w:trPr>
        <w:tc>
          <w:tcPr>
            <w:cnfStyle w:val="001000000000" w:firstRow="0" w:lastRow="0" w:firstColumn="1" w:lastColumn="0" w:oddVBand="0" w:evenVBand="0" w:oddHBand="0" w:evenHBand="0" w:firstRowFirstColumn="0" w:firstRowLastColumn="0" w:lastRowFirstColumn="0" w:lastRowLastColumn="0"/>
            <w:tcW w:w="1620" w:type="dxa"/>
            <w:vMerge/>
            <w:tcBorders>
              <w:top w:sz="0"/>
              <w:left w:val="single" w:sz="0"/>
              <w:bottom w:val="single" w:sz="0"/>
              <w:right w:val="single" w:sz="0"/>
            </w:tcBorders>
            <w:tcMar/>
            <w:vAlign w:val="center"/>
          </w:tcPr>
          <w:p w14:paraId="29716909"/>
        </w:tc>
        <w:tc>
          <w:tcPr>
            <w:cnfStyle w:val="000000000000" w:firstRow="0" w:lastRow="0" w:firstColumn="0" w:lastColumn="0" w:oddVBand="0" w:evenVBand="0" w:oddHBand="0" w:evenHBand="0" w:firstRowFirstColumn="0" w:firstRowLastColumn="0" w:lastRowFirstColumn="0" w:lastRowLastColumn="0"/>
            <w:tcW w:w="1485" w:type="dxa"/>
            <w:vMerge/>
            <w:tcBorders>
              <w:top w:sz="0"/>
              <w:left w:val="single" w:sz="0"/>
              <w:bottom w:val="single" w:sz="0"/>
              <w:right w:val="single" w:sz="0"/>
            </w:tcBorders>
            <w:tcMar/>
            <w:vAlign w:val="center"/>
          </w:tcPr>
          <w:p w14:paraId="7CF7D277"/>
        </w:tc>
        <w:tc>
          <w:tcPr>
            <w:cnfStyle w:val="000000000000" w:firstRow="0" w:lastRow="0" w:firstColumn="0" w:lastColumn="0" w:oddVBand="0" w:evenVBand="0" w:oddHBand="0" w:evenHBand="0" w:firstRowFirstColumn="0" w:firstRowLastColumn="0" w:lastRowFirstColumn="0" w:lastRowLastColumn="0"/>
            <w:tcW w:w="6075" w:type="dxa"/>
            <w:tcBorders>
              <w:top w:val="single" w:sz="6"/>
              <w:left w:val="single" w:sz="6"/>
              <w:bottom w:val="single" w:sz="6"/>
              <w:right w:val="single" w:sz="6"/>
            </w:tcBorders>
            <w:tcMar>
              <w:left w:w="105" w:type="dxa"/>
              <w:right w:w="105" w:type="dxa"/>
            </w:tcMar>
            <w:vAlign w:val="top"/>
          </w:tcPr>
          <w:p w:rsidR="71D54851" w:rsidP="71D54851" w:rsidRDefault="71D54851" w14:paraId="2ABD0B05" w14:textId="24681DFB">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Los interesados de tipo persona jurídica solamente deben tener asociados tipo de documento NIT.</w:t>
            </w:r>
          </w:p>
        </w:tc>
      </w:tr>
      <w:tr w:rsidR="71D54851" w:rsidTr="71D54851" w14:paraId="5F3E700B">
        <w:trPr>
          <w:trHeight w:val="135"/>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381CEB9A" w14:textId="466F3F7B">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Nombre o razón social</w:t>
            </w:r>
          </w:p>
        </w:tc>
        <w:tc>
          <w:tcPr>
            <w:cnfStyle w:val="000000000000" w:firstRow="0" w:lastRow="0" w:firstColumn="0" w:lastColumn="0" w:oddVBand="0" w:evenVBand="0" w:oddHBand="0" w:evenHBand="0" w:firstRowFirstColumn="0" w:firstRowLastColumn="0" w:lastRowFirstColumn="0" w:lastRowLastColumn="0"/>
            <w:tcW w:w="1485"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355C6B78" w14:textId="055075B4">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6075" w:type="dxa"/>
            <w:tcBorders>
              <w:top w:val="single" w:sz="6"/>
              <w:left w:val="single" w:sz="6"/>
              <w:bottom w:val="single" w:sz="6"/>
              <w:right w:val="single" w:sz="6"/>
            </w:tcBorders>
            <w:tcMar>
              <w:left w:w="105" w:type="dxa"/>
              <w:right w:w="105" w:type="dxa"/>
            </w:tcMar>
            <w:vAlign w:val="top"/>
          </w:tcPr>
          <w:p w:rsidR="71D54851" w:rsidP="71D54851" w:rsidRDefault="71D54851" w14:paraId="347E1B75" w14:textId="1CD2E9B9">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Los interesados de tipo persona natural deben contar con nombre(s) y apellido(s).</w:t>
            </w:r>
          </w:p>
        </w:tc>
      </w:tr>
      <w:tr w:rsidR="71D54851" w:rsidTr="71D54851" w14:paraId="28E6EE3F">
        <w:trPr>
          <w:trHeight w:val="135"/>
        </w:trPr>
        <w:tc>
          <w:tcPr>
            <w:cnfStyle w:val="001000000000" w:firstRow="0" w:lastRow="0" w:firstColumn="1" w:lastColumn="0" w:oddVBand="0" w:evenVBand="0" w:oddHBand="0" w:evenHBand="0" w:firstRowFirstColumn="0" w:firstRowLastColumn="0" w:lastRowFirstColumn="0" w:lastRowLastColumn="0"/>
            <w:tcW w:w="1620" w:type="dxa"/>
            <w:vMerge/>
            <w:tcBorders>
              <w:top w:sz="0"/>
              <w:left w:val="single" w:sz="0"/>
              <w:bottom w:val="single" w:sz="0"/>
              <w:right w:val="single" w:sz="0"/>
            </w:tcBorders>
            <w:tcMar/>
            <w:vAlign w:val="center"/>
          </w:tcPr>
          <w:p w14:paraId="1AA76455"/>
        </w:tc>
        <w:tc>
          <w:tcPr>
            <w:cnfStyle w:val="000000000000" w:firstRow="0" w:lastRow="0" w:firstColumn="0" w:lastColumn="0" w:oddVBand="0" w:evenVBand="0" w:oddHBand="0" w:evenHBand="0" w:firstRowFirstColumn="0" w:firstRowLastColumn="0" w:lastRowFirstColumn="0" w:lastRowLastColumn="0"/>
            <w:tcW w:w="1485" w:type="dxa"/>
            <w:vMerge/>
            <w:tcBorders>
              <w:top w:sz="0"/>
              <w:left w:val="single" w:sz="0"/>
              <w:bottom w:val="single" w:sz="0"/>
              <w:right w:val="single" w:sz="0"/>
            </w:tcBorders>
            <w:tcMar/>
            <w:vAlign w:val="center"/>
          </w:tcPr>
          <w:p w14:paraId="4FDDDBDB"/>
        </w:tc>
        <w:tc>
          <w:tcPr>
            <w:cnfStyle w:val="000000000000" w:firstRow="0" w:lastRow="0" w:firstColumn="0" w:lastColumn="0" w:oddVBand="0" w:evenVBand="0" w:oddHBand="0" w:evenHBand="0" w:firstRowFirstColumn="0" w:firstRowLastColumn="0" w:lastRowFirstColumn="0" w:lastRowLastColumn="0"/>
            <w:tcW w:w="6075" w:type="dxa"/>
            <w:tcBorders>
              <w:top w:val="single" w:sz="6"/>
              <w:left w:val="single" w:sz="6"/>
              <w:bottom w:val="single" w:sz="6"/>
              <w:right w:val="single" w:sz="6"/>
            </w:tcBorders>
            <w:tcMar>
              <w:left w:w="105" w:type="dxa"/>
              <w:right w:w="105" w:type="dxa"/>
            </w:tcMar>
            <w:vAlign w:val="top"/>
          </w:tcPr>
          <w:p w:rsidR="71D54851" w:rsidP="71D54851" w:rsidRDefault="71D54851" w14:paraId="3DAA9B75" w14:textId="757E841D">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Los interesados de tipo persona jurídica deben contar con razón social.</w:t>
            </w:r>
          </w:p>
        </w:tc>
      </w:tr>
      <w:tr w:rsidR="71D54851" w:rsidTr="71D54851" w14:paraId="3972089D">
        <w:trPr>
          <w:trHeight w:val="420"/>
        </w:trPr>
        <w:tc>
          <w:tcPr>
            <w:cnfStyle w:val="001000000000" w:firstRow="0" w:lastRow="0" w:firstColumn="1" w:lastColumn="0" w:oddVBand="0" w:evenVBand="0" w:oddHBand="0" w:evenHBand="0" w:firstRowFirstColumn="0" w:firstRowLastColumn="0" w:lastRowFirstColumn="0" w:lastRowLastColumn="0"/>
            <w:tcW w:w="1620" w:type="dxa"/>
            <w:tcBorders>
              <w:top w:val="single" w:sz="6"/>
              <w:left w:val="single" w:sz="6"/>
              <w:bottom w:val="single" w:sz="6"/>
              <w:right w:val="single" w:sz="6"/>
            </w:tcBorders>
            <w:tcMar>
              <w:left w:w="105" w:type="dxa"/>
              <w:right w:w="105" w:type="dxa"/>
            </w:tcMar>
            <w:vAlign w:val="center"/>
          </w:tcPr>
          <w:p w:rsidR="71D54851" w:rsidP="71D54851" w:rsidRDefault="71D54851" w14:paraId="722EEBF7" w14:textId="472930D7">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Sexo</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tcMar>
              <w:left w:w="105" w:type="dxa"/>
              <w:right w:w="105" w:type="dxa"/>
            </w:tcMar>
            <w:vAlign w:val="center"/>
          </w:tcPr>
          <w:p w:rsidR="71D54851" w:rsidP="71D54851" w:rsidRDefault="71D54851" w14:paraId="7F2681D0" w14:textId="3E1FCD9D">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6075" w:type="dxa"/>
            <w:tcBorders>
              <w:top w:val="single" w:sz="6"/>
              <w:left w:val="single" w:sz="6"/>
              <w:bottom w:val="single" w:sz="6"/>
              <w:right w:val="single" w:sz="6"/>
            </w:tcBorders>
            <w:tcMar>
              <w:left w:w="105" w:type="dxa"/>
              <w:right w:w="105" w:type="dxa"/>
            </w:tcMar>
            <w:vAlign w:val="top"/>
          </w:tcPr>
          <w:p w:rsidR="71D54851" w:rsidP="71D54851" w:rsidRDefault="71D54851" w14:paraId="28EE4812" w14:textId="102AE713">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Todos los interesados asociados a personas naturales deben contar con un dato de sexo</w:t>
            </w:r>
          </w:p>
        </w:tc>
      </w:tr>
    </w:tbl>
    <w:p w:rsidR="71D54851" w:rsidP="71D54851" w:rsidRDefault="71D54851" w14:paraId="366DE5F8" w14:textId="64F8116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E309454" w:rsidP="71D54851" w:rsidRDefault="7E309454" w14:paraId="57A418A4" w14:textId="2385389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7E30945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3. Componente Económico</w:t>
      </w:r>
    </w:p>
    <w:p w:rsidR="7E309454" w:rsidP="71D54851" w:rsidRDefault="7E309454" w14:paraId="1EF767CD" w14:textId="58C79FDC">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7E3094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La calidad interna de la base de datos catastral en el componente económico se determina con los siguientes elementos, características y reglas de validación.</w:t>
      </w:r>
    </w:p>
    <w:p w:rsidR="7E309454" w:rsidP="71D54851" w:rsidRDefault="7E309454" w14:paraId="37AE3E6A" w14:textId="7409EABE">
      <w:pPr>
        <w:pStyle w:val="ListParagraph"/>
        <w:numPr>
          <w:ilvl w:val="1"/>
          <w:numId w:val="9"/>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7E30945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Elemento Predio</w:t>
      </w:r>
    </w:p>
    <w:tbl>
      <w:tblPr>
        <w:tblStyle w:val="GridTable1Light-Accent5"/>
        <w:tblW w:w="0" w:type="auto"/>
        <w:tblBorders>
          <w:top w:val="single" w:sz="6"/>
          <w:left w:val="single" w:sz="6"/>
          <w:bottom w:val="single" w:sz="6"/>
          <w:right w:val="single" w:sz="6"/>
        </w:tblBorders>
        <w:tblLayout w:type="fixed"/>
        <w:tblLook w:val="04A0" w:firstRow="1" w:lastRow="0" w:firstColumn="1" w:lastColumn="0" w:noHBand="0" w:noVBand="1"/>
      </w:tblPr>
      <w:tblGrid>
        <w:gridCol w:w="1590"/>
        <w:gridCol w:w="1440"/>
        <w:gridCol w:w="6300"/>
      </w:tblGrid>
      <w:tr w:rsidR="71D54851" w:rsidTr="71D54851" w14:paraId="0F860A20">
        <w:trPr>
          <w:trHeight w:val="300"/>
        </w:trPr>
        <w:tc>
          <w:tcPr>
            <w:cnfStyle w:val="001000000000" w:firstRow="0" w:lastRow="0" w:firstColumn="1" w:lastColumn="0" w:oddVBand="0" w:evenVBand="0" w:oddHBand="0" w:evenHBand="0" w:firstRowFirstColumn="0" w:firstRowLastColumn="0" w:lastRowFirstColumn="0" w:lastRowLastColumn="0"/>
            <w:tcW w:w="1590"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2849CC7D" w14:textId="3D2C889D">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Característica</w:t>
            </w:r>
          </w:p>
        </w:tc>
        <w:tc>
          <w:tcPr>
            <w:cnfStyle w:val="000000000000" w:firstRow="0" w:lastRow="0" w:firstColumn="0" w:lastColumn="0" w:oddVBand="0" w:evenVBand="0" w:oddHBand="0" w:evenHBand="0" w:firstRowFirstColumn="0" w:firstRowLastColumn="0" w:lastRowFirstColumn="0" w:lastRowLastColumn="0"/>
            <w:tcW w:w="1440"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248F73E9" w14:textId="2AE50DAA">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Elemento de calidad</w:t>
            </w:r>
          </w:p>
        </w:tc>
        <w:tc>
          <w:tcPr>
            <w:cnfStyle w:val="000000000000" w:firstRow="0" w:lastRow="0" w:firstColumn="0" w:lastColumn="0" w:oddVBand="0" w:evenVBand="0" w:oddHBand="0" w:evenHBand="0" w:firstRowFirstColumn="0" w:firstRowLastColumn="0" w:lastRowFirstColumn="0" w:lastRowLastColumn="0"/>
            <w:tcW w:w="6300"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2206DA5C" w14:textId="3CE71627">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Regla</w:t>
            </w:r>
          </w:p>
        </w:tc>
      </w:tr>
      <w:tr w:rsidR="71D54851" w:rsidTr="71D54851" w14:paraId="2C350CB0">
        <w:trPr>
          <w:trHeight w:val="75"/>
        </w:trPr>
        <w:tc>
          <w:tcPr>
            <w:cnfStyle w:val="001000000000" w:firstRow="0" w:lastRow="0" w:firstColumn="1" w:lastColumn="0" w:oddVBand="0" w:evenVBand="0" w:oddHBand="0" w:evenHBand="0" w:firstRowFirstColumn="0" w:firstRowLastColumn="0" w:lastRowFirstColumn="0" w:lastRowLastColumn="0"/>
            <w:tcW w:w="1590"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67236F90" w14:textId="0AF2ECC7">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Valor Comercial</w:t>
            </w:r>
          </w:p>
        </w:tc>
        <w:tc>
          <w:tcPr>
            <w:cnfStyle w:val="000000000000" w:firstRow="0" w:lastRow="0" w:firstColumn="0" w:lastColumn="0" w:oddVBand="0" w:evenVBand="0" w:oddHBand="0" w:evenHBand="0" w:firstRowFirstColumn="0" w:firstRowLastColumn="0" w:lastRowFirstColumn="0" w:lastRowLastColumn="0"/>
            <w:tcW w:w="1440" w:type="dxa"/>
            <w:vMerge w:val="restart"/>
            <w:tcBorders>
              <w:top w:val="single" w:sz="6"/>
              <w:left w:val="single" w:sz="6"/>
              <w:bottom w:val="single" w:sz="6"/>
              <w:right w:val="single" w:sz="6"/>
            </w:tcBorders>
            <w:tcMar>
              <w:left w:w="105" w:type="dxa"/>
              <w:right w:w="105" w:type="dxa"/>
            </w:tcMar>
            <w:vAlign w:val="center"/>
          </w:tcPr>
          <w:p w:rsidR="71D54851" w:rsidP="71D54851" w:rsidRDefault="71D54851" w14:paraId="5C3D356A" w14:textId="4D7D08C5">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6300" w:type="dxa"/>
            <w:tcBorders>
              <w:top w:val="single" w:sz="6"/>
              <w:left w:val="single" w:sz="6"/>
              <w:bottom w:val="single" w:sz="6"/>
              <w:right w:val="single" w:sz="6"/>
            </w:tcBorders>
            <w:tcMar>
              <w:left w:w="105" w:type="dxa"/>
              <w:right w:w="105" w:type="dxa"/>
            </w:tcMar>
            <w:vAlign w:val="top"/>
          </w:tcPr>
          <w:p w:rsidR="71D54851" w:rsidP="71D54851" w:rsidRDefault="71D54851" w14:paraId="55B9566D" w14:textId="031C9B09">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El valor comercial para todos los predios es mayor a cero (0).</w:t>
            </w:r>
          </w:p>
        </w:tc>
      </w:tr>
      <w:tr w:rsidR="71D54851" w:rsidTr="71D54851" w14:paraId="53F6C6E0">
        <w:trPr>
          <w:trHeight w:val="75"/>
        </w:trPr>
        <w:tc>
          <w:tcPr>
            <w:cnfStyle w:val="001000000000" w:firstRow="0" w:lastRow="0" w:firstColumn="1" w:lastColumn="0" w:oddVBand="0" w:evenVBand="0" w:oddHBand="0" w:evenHBand="0" w:firstRowFirstColumn="0" w:firstRowLastColumn="0" w:lastRowFirstColumn="0" w:lastRowLastColumn="0"/>
            <w:tcW w:w="1590" w:type="dxa"/>
            <w:vMerge/>
            <w:tcBorders>
              <w:top w:sz="0"/>
              <w:left w:val="single" w:sz="0"/>
              <w:bottom w:val="single" w:sz="0"/>
              <w:right w:val="single" w:sz="0"/>
            </w:tcBorders>
            <w:tcMar/>
            <w:vAlign w:val="center"/>
          </w:tcPr>
          <w:p w14:paraId="1D88E6D8"/>
        </w:tc>
        <w:tc>
          <w:tcPr>
            <w:cnfStyle w:val="000000000000" w:firstRow="0" w:lastRow="0" w:firstColumn="0" w:lastColumn="0" w:oddVBand="0" w:evenVBand="0" w:oddHBand="0" w:evenHBand="0" w:firstRowFirstColumn="0" w:firstRowLastColumn="0" w:lastRowFirstColumn="0" w:lastRowLastColumn="0"/>
            <w:tcW w:w="1440" w:type="dxa"/>
            <w:vMerge/>
            <w:tcBorders>
              <w:top w:sz="0"/>
              <w:left w:val="single" w:sz="0"/>
              <w:bottom w:val="single" w:sz="0"/>
              <w:right w:val="single" w:sz="0"/>
            </w:tcBorders>
            <w:tcMar/>
            <w:vAlign w:val="center"/>
          </w:tcPr>
          <w:p w14:paraId="57C7B94F"/>
        </w:tc>
        <w:tc>
          <w:tcPr>
            <w:cnfStyle w:val="000000000000" w:firstRow="0" w:lastRow="0" w:firstColumn="0" w:lastColumn="0" w:oddVBand="0" w:evenVBand="0" w:oddHBand="0" w:evenHBand="0" w:firstRowFirstColumn="0" w:firstRowLastColumn="0" w:lastRowFirstColumn="0" w:lastRowLastColumn="0"/>
            <w:tcW w:w="6300" w:type="dxa"/>
            <w:tcBorders>
              <w:top w:val="single" w:sz="6"/>
              <w:left w:val="single" w:sz="6"/>
              <w:bottom w:val="single" w:sz="6"/>
              <w:right w:val="single" w:sz="6"/>
            </w:tcBorders>
            <w:tcMar>
              <w:left w:w="105" w:type="dxa"/>
              <w:right w:w="105" w:type="dxa"/>
            </w:tcMar>
            <w:vAlign w:val="top"/>
          </w:tcPr>
          <w:p w:rsidR="71D54851" w:rsidP="71D54851" w:rsidRDefault="71D54851" w14:paraId="48D67A83" w14:textId="4A928DF2">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Para el caso de predios diferentes a propiedad horizontal, el valor comercial corresponde a la suma del valor comercial de terreno y valor comercial de la(s) unidad(es) de construcción.</w:t>
            </w:r>
          </w:p>
        </w:tc>
      </w:tr>
      <w:tr w:rsidR="71D54851" w:rsidTr="71D54851" w14:paraId="37DB0390">
        <w:trPr>
          <w:trHeight w:val="375"/>
        </w:trPr>
        <w:tc>
          <w:tcPr>
            <w:cnfStyle w:val="001000000000" w:firstRow="0" w:lastRow="0" w:firstColumn="1" w:lastColumn="0" w:oddVBand="0" w:evenVBand="0" w:oddHBand="0" w:evenHBand="0" w:firstRowFirstColumn="0" w:firstRowLastColumn="0" w:lastRowFirstColumn="0" w:lastRowLastColumn="0"/>
            <w:tcW w:w="1590" w:type="dxa"/>
            <w:tcBorders>
              <w:top w:val="single" w:sz="6"/>
              <w:left w:val="single" w:sz="6"/>
              <w:bottom w:val="single" w:sz="6"/>
              <w:right w:val="single" w:sz="6"/>
            </w:tcBorders>
            <w:tcMar>
              <w:left w:w="105" w:type="dxa"/>
              <w:right w:w="105" w:type="dxa"/>
            </w:tcMar>
            <w:vAlign w:val="center"/>
          </w:tcPr>
          <w:p w:rsidR="71D54851" w:rsidP="71D54851" w:rsidRDefault="71D54851" w14:paraId="35D48AF0" w14:textId="5D4F1B41">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Avalúo Catastral</w:t>
            </w:r>
          </w:p>
        </w:tc>
        <w:tc>
          <w:tcPr>
            <w:cnfStyle w:val="000000000000" w:firstRow="0" w:lastRow="0" w:firstColumn="0" w:lastColumn="0" w:oddVBand="0" w:evenVBand="0" w:oddHBand="0" w:evenHBand="0" w:firstRowFirstColumn="0" w:firstRowLastColumn="0" w:lastRowFirstColumn="0" w:lastRowLastColumn="0"/>
            <w:tcW w:w="1440" w:type="dxa"/>
            <w:tcBorders>
              <w:top w:val="single" w:sz="6"/>
              <w:left w:val="single" w:sz="6"/>
              <w:bottom w:val="single" w:sz="6"/>
              <w:right w:val="single" w:sz="6"/>
            </w:tcBorders>
            <w:tcMar>
              <w:left w:w="105" w:type="dxa"/>
              <w:right w:w="105" w:type="dxa"/>
            </w:tcMar>
            <w:vAlign w:val="center"/>
          </w:tcPr>
          <w:p w:rsidR="71D54851" w:rsidP="71D54851" w:rsidRDefault="71D54851" w14:paraId="5979C234" w14:textId="61004EA9">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6300" w:type="dxa"/>
            <w:tcBorders>
              <w:top w:val="single" w:sz="6"/>
              <w:left w:val="single" w:sz="6"/>
              <w:bottom w:val="single" w:sz="6"/>
              <w:right w:val="single" w:sz="6"/>
            </w:tcBorders>
            <w:tcMar>
              <w:left w:w="105" w:type="dxa"/>
              <w:right w:w="105" w:type="dxa"/>
            </w:tcMar>
            <w:vAlign w:val="top"/>
          </w:tcPr>
          <w:p w:rsidR="71D54851" w:rsidP="71D54851" w:rsidRDefault="71D54851" w14:paraId="73AF917D" w14:textId="42C3ED40">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Todos los predios deben tener un avalúo catastral mayor a cero (0).</w:t>
            </w:r>
          </w:p>
        </w:tc>
      </w:tr>
    </w:tbl>
    <w:p w:rsidR="71D54851" w:rsidP="71D54851" w:rsidRDefault="71D54851" w14:paraId="5450F504" w14:textId="4ED6B705">
      <w:pPr>
        <w:spacing w:after="160" w:line="259" w:lineRule="auto"/>
        <w:ind w:left="4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E309454" w:rsidP="71D54851" w:rsidRDefault="7E309454" w14:paraId="75A1ECCF" w14:textId="11F726DB">
      <w:pPr>
        <w:pStyle w:val="ListParagraph"/>
        <w:numPr>
          <w:ilvl w:val="1"/>
          <w:numId w:val="9"/>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7E30945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Elemento Terreno</w:t>
      </w:r>
    </w:p>
    <w:tbl>
      <w:tblPr>
        <w:tblStyle w:val="GridTable1Light-Accent5"/>
        <w:tblW w:w="0" w:type="auto"/>
        <w:tblBorders>
          <w:top w:val="single" w:sz="6"/>
          <w:left w:val="single" w:sz="6"/>
          <w:bottom w:val="single" w:sz="6"/>
          <w:right w:val="single" w:sz="6"/>
        </w:tblBorders>
        <w:tblLayout w:type="fixed"/>
        <w:tblLook w:val="04A0" w:firstRow="1" w:lastRow="0" w:firstColumn="1" w:lastColumn="0" w:noHBand="0" w:noVBand="1"/>
      </w:tblPr>
      <w:tblGrid>
        <w:gridCol w:w="1590"/>
        <w:gridCol w:w="1440"/>
        <w:gridCol w:w="1485"/>
        <w:gridCol w:w="4500"/>
      </w:tblGrid>
      <w:tr w:rsidR="71D54851" w:rsidTr="71D54851" w14:paraId="3A9AB841">
        <w:trPr>
          <w:trHeight w:val="300"/>
        </w:trPr>
        <w:tc>
          <w:tcPr>
            <w:cnfStyle w:val="001000000000" w:firstRow="0" w:lastRow="0" w:firstColumn="1" w:lastColumn="0" w:oddVBand="0" w:evenVBand="0" w:oddHBand="0" w:evenHBand="0" w:firstRowFirstColumn="0" w:firstRowLastColumn="0" w:lastRowFirstColumn="0" w:lastRowLastColumn="0"/>
            <w:tcW w:w="1590"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35BEF95D" w14:textId="11CEA763">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Característica</w:t>
            </w:r>
          </w:p>
        </w:tc>
        <w:tc>
          <w:tcPr>
            <w:cnfStyle w:val="000000000000" w:firstRow="0" w:lastRow="0" w:firstColumn="0" w:lastColumn="0" w:oddVBand="0" w:evenVBand="0" w:oddHBand="0" w:evenHBand="0" w:firstRowFirstColumn="0" w:firstRowLastColumn="0" w:lastRowFirstColumn="0" w:lastRowLastColumn="0"/>
            <w:tcW w:w="1440"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298A6CAB" w14:textId="1B8FE13B">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Elemento de calidad</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6AAF8451" w14:textId="537B44E6">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Subelemento de calidad</w:t>
            </w:r>
          </w:p>
        </w:tc>
        <w:tc>
          <w:tcPr>
            <w:cnfStyle w:val="000000000000" w:firstRow="0" w:lastRow="0" w:firstColumn="0" w:lastColumn="0" w:oddVBand="0" w:evenVBand="0" w:oddHBand="0" w:evenHBand="0" w:firstRowFirstColumn="0" w:firstRowLastColumn="0" w:lastRowFirstColumn="0" w:lastRowLastColumn="0"/>
            <w:tcW w:w="4500"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25959877" w14:textId="005AAFB3">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Regla</w:t>
            </w:r>
          </w:p>
        </w:tc>
      </w:tr>
      <w:tr w:rsidR="71D54851" w:rsidTr="71D54851" w14:paraId="6F229C88">
        <w:trPr>
          <w:trHeight w:val="480"/>
        </w:trPr>
        <w:tc>
          <w:tcPr>
            <w:cnfStyle w:val="001000000000" w:firstRow="0" w:lastRow="0" w:firstColumn="1" w:lastColumn="0" w:oddVBand="0" w:evenVBand="0" w:oddHBand="0" w:evenHBand="0" w:firstRowFirstColumn="0" w:firstRowLastColumn="0" w:lastRowFirstColumn="0" w:lastRowLastColumn="0"/>
            <w:tcW w:w="1590" w:type="dxa"/>
            <w:tcBorders>
              <w:top w:val="single" w:sz="6"/>
              <w:left w:val="single" w:sz="6"/>
              <w:bottom w:val="single" w:sz="6"/>
              <w:right w:val="single" w:sz="6"/>
            </w:tcBorders>
            <w:tcMar>
              <w:left w:w="105" w:type="dxa"/>
              <w:right w:w="105" w:type="dxa"/>
            </w:tcMar>
            <w:vAlign w:val="center"/>
          </w:tcPr>
          <w:p w:rsidR="71D54851" w:rsidP="71D54851" w:rsidRDefault="71D54851" w14:paraId="621DFB76" w14:textId="1B060035">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Valor Comercial</w:t>
            </w:r>
          </w:p>
        </w:tc>
        <w:tc>
          <w:tcPr>
            <w:cnfStyle w:val="000000000000" w:firstRow="0" w:lastRow="0" w:firstColumn="0" w:lastColumn="0" w:oddVBand="0" w:evenVBand="0" w:oddHBand="0" w:evenHBand="0" w:firstRowFirstColumn="0" w:firstRowLastColumn="0" w:lastRowFirstColumn="0" w:lastRowLastColumn="0"/>
            <w:tcW w:w="1440" w:type="dxa"/>
            <w:tcBorders>
              <w:top w:val="single" w:sz="6"/>
              <w:left w:val="single" w:sz="6"/>
              <w:bottom w:val="single" w:sz="6"/>
              <w:right w:val="single" w:sz="6"/>
            </w:tcBorders>
            <w:tcMar>
              <w:left w:w="105" w:type="dxa"/>
              <w:right w:w="105" w:type="dxa"/>
            </w:tcMar>
            <w:vAlign w:val="center"/>
          </w:tcPr>
          <w:p w:rsidR="71D54851" w:rsidP="71D54851" w:rsidRDefault="71D54851" w14:paraId="1BA9DA7B" w14:textId="67CB74BD">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Lógica</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tcMar>
              <w:left w:w="105" w:type="dxa"/>
              <w:right w:w="105" w:type="dxa"/>
            </w:tcMar>
            <w:vAlign w:val="center"/>
          </w:tcPr>
          <w:p w:rsidR="71D54851" w:rsidP="71D54851" w:rsidRDefault="71D54851" w14:paraId="41195AB4" w14:textId="7ABD9D90">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4500" w:type="dxa"/>
            <w:tcBorders>
              <w:top w:val="single" w:sz="6"/>
              <w:left w:val="single" w:sz="6"/>
              <w:bottom w:val="single" w:sz="6"/>
              <w:right w:val="single" w:sz="6"/>
            </w:tcBorders>
            <w:tcMar>
              <w:left w:w="105" w:type="dxa"/>
              <w:right w:w="105" w:type="dxa"/>
            </w:tcMar>
            <w:vAlign w:val="top"/>
          </w:tcPr>
          <w:p w:rsidR="71D54851" w:rsidP="71D54851" w:rsidRDefault="71D54851" w14:paraId="4DB797EF" w14:textId="42074682">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Todos los predios diferentes a propiedad horizontal, deben tener un valor comercial de terreno mayor a cero (0).</w:t>
            </w:r>
          </w:p>
        </w:tc>
      </w:tr>
      <w:tr w:rsidR="71D54851" w:rsidTr="71D54851" w14:paraId="44DF5123">
        <w:trPr>
          <w:trHeight w:val="375"/>
        </w:trPr>
        <w:tc>
          <w:tcPr>
            <w:cnfStyle w:val="001000000000" w:firstRow="0" w:lastRow="0" w:firstColumn="1" w:lastColumn="0" w:oddVBand="0" w:evenVBand="0" w:oddHBand="0" w:evenHBand="0" w:firstRowFirstColumn="0" w:firstRowLastColumn="0" w:lastRowFirstColumn="0" w:lastRowLastColumn="0"/>
            <w:tcW w:w="1590" w:type="dxa"/>
            <w:tcBorders>
              <w:top w:val="single" w:sz="6"/>
              <w:left w:val="single" w:sz="6"/>
              <w:bottom w:val="single" w:sz="6"/>
              <w:right w:val="single" w:sz="6"/>
            </w:tcBorders>
            <w:tcMar>
              <w:left w:w="105" w:type="dxa"/>
              <w:right w:w="105" w:type="dxa"/>
            </w:tcMar>
            <w:vAlign w:val="center"/>
          </w:tcPr>
          <w:p w:rsidR="71D54851" w:rsidP="71D54851" w:rsidRDefault="71D54851" w14:paraId="10B7EFA5" w14:textId="653FD174">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Avalúo Catastral </w:t>
            </w:r>
          </w:p>
        </w:tc>
        <w:tc>
          <w:tcPr>
            <w:cnfStyle w:val="000000000000" w:firstRow="0" w:lastRow="0" w:firstColumn="0" w:lastColumn="0" w:oddVBand="0" w:evenVBand="0" w:oddHBand="0" w:evenHBand="0" w:firstRowFirstColumn="0" w:firstRowLastColumn="0" w:lastRowFirstColumn="0" w:lastRowLastColumn="0"/>
            <w:tcW w:w="1440" w:type="dxa"/>
            <w:tcBorders>
              <w:top w:val="single" w:sz="6"/>
              <w:left w:val="single" w:sz="6"/>
              <w:bottom w:val="single" w:sz="6"/>
              <w:right w:val="single" w:sz="6"/>
            </w:tcBorders>
            <w:tcMar>
              <w:left w:w="105" w:type="dxa"/>
              <w:right w:w="105" w:type="dxa"/>
            </w:tcMar>
            <w:vAlign w:val="center"/>
          </w:tcPr>
          <w:p w:rsidR="71D54851" w:rsidP="71D54851" w:rsidRDefault="71D54851" w14:paraId="50ABDA17" w14:textId="24E23F2B">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Lógica</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tcMar>
              <w:left w:w="105" w:type="dxa"/>
              <w:right w:w="105" w:type="dxa"/>
            </w:tcMar>
            <w:vAlign w:val="center"/>
          </w:tcPr>
          <w:p w:rsidR="71D54851" w:rsidP="71D54851" w:rsidRDefault="71D54851" w14:paraId="3D80BE23" w14:textId="66E4FDE0">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4500" w:type="dxa"/>
            <w:tcBorders>
              <w:top w:val="single" w:sz="6"/>
              <w:left w:val="single" w:sz="6"/>
              <w:bottom w:val="single" w:sz="6"/>
              <w:right w:val="single" w:sz="6"/>
            </w:tcBorders>
            <w:tcMar>
              <w:left w:w="105" w:type="dxa"/>
              <w:right w:w="105" w:type="dxa"/>
            </w:tcMar>
            <w:vAlign w:val="top"/>
          </w:tcPr>
          <w:p w:rsidR="71D54851" w:rsidP="71D54851" w:rsidRDefault="71D54851" w14:paraId="0E7941CD" w14:textId="53EDA7E4">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Para todos los predios diferentes a propiedad horizontal, se debe tener un Avalúo Catastral para terreno mayor a cero (0).</w:t>
            </w:r>
          </w:p>
        </w:tc>
      </w:tr>
    </w:tbl>
    <w:p w:rsidR="71D54851" w:rsidP="71D54851" w:rsidRDefault="71D54851" w14:paraId="248612E8" w14:textId="3C0FF7E6">
      <w:pPr>
        <w:spacing w:after="160" w:line="259" w:lineRule="auto"/>
        <w:ind w:left="4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E309454" w:rsidP="71D54851" w:rsidRDefault="7E309454" w14:paraId="7121A3CE" w14:textId="2627DE76">
      <w:pPr>
        <w:pStyle w:val="ListParagraph"/>
        <w:numPr>
          <w:ilvl w:val="1"/>
          <w:numId w:val="9"/>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7E30945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Elemento Unidad de Construcción</w:t>
      </w:r>
    </w:p>
    <w:tbl>
      <w:tblPr>
        <w:tblStyle w:val="GridTable1Light-Accent5"/>
        <w:tblW w:w="0" w:type="auto"/>
        <w:tblBorders>
          <w:top w:val="single" w:sz="6"/>
          <w:left w:val="single" w:sz="6"/>
          <w:bottom w:val="single" w:sz="6"/>
          <w:right w:val="single" w:sz="6"/>
        </w:tblBorders>
        <w:tblLayout w:type="fixed"/>
        <w:tblLook w:val="04A0" w:firstRow="1" w:lastRow="0" w:firstColumn="1" w:lastColumn="0" w:noHBand="0" w:noVBand="1"/>
      </w:tblPr>
      <w:tblGrid>
        <w:gridCol w:w="1590"/>
        <w:gridCol w:w="1440"/>
        <w:gridCol w:w="1485"/>
        <w:gridCol w:w="4500"/>
      </w:tblGrid>
      <w:tr w:rsidR="71D54851" w:rsidTr="71D54851" w14:paraId="34225A2A">
        <w:trPr>
          <w:trHeight w:val="300"/>
        </w:trPr>
        <w:tc>
          <w:tcPr>
            <w:cnfStyle w:val="001000000000" w:firstRow="0" w:lastRow="0" w:firstColumn="1" w:lastColumn="0" w:oddVBand="0" w:evenVBand="0" w:oddHBand="0" w:evenHBand="0" w:firstRowFirstColumn="0" w:firstRowLastColumn="0" w:lastRowFirstColumn="0" w:lastRowLastColumn="0"/>
            <w:tcW w:w="1590"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1C993299" w14:textId="2FD2C46F">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Característica</w:t>
            </w:r>
          </w:p>
        </w:tc>
        <w:tc>
          <w:tcPr>
            <w:cnfStyle w:val="000000000000" w:firstRow="0" w:lastRow="0" w:firstColumn="0" w:lastColumn="0" w:oddVBand="0" w:evenVBand="0" w:oddHBand="0" w:evenHBand="0" w:firstRowFirstColumn="0" w:firstRowLastColumn="0" w:lastRowFirstColumn="0" w:lastRowLastColumn="0"/>
            <w:tcW w:w="1440"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1B3A04D8" w14:textId="0B1FDD5F">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Elemento de calidad</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77DACF00" w14:textId="47397D86">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Subelemento de calidad</w:t>
            </w:r>
          </w:p>
        </w:tc>
        <w:tc>
          <w:tcPr>
            <w:cnfStyle w:val="000000000000" w:firstRow="0" w:lastRow="0" w:firstColumn="0" w:lastColumn="0" w:oddVBand="0" w:evenVBand="0" w:oddHBand="0" w:evenHBand="0" w:firstRowFirstColumn="0" w:firstRowLastColumn="0" w:lastRowFirstColumn="0" w:lastRowLastColumn="0"/>
            <w:tcW w:w="4500" w:type="dxa"/>
            <w:tcBorders>
              <w:top w:val="single" w:sz="6"/>
              <w:left w:val="single" w:sz="6"/>
              <w:bottom w:val="single" w:sz="6"/>
              <w:right w:val="single" w:sz="6"/>
            </w:tcBorders>
            <w:shd w:val="clear" w:color="auto" w:fill="D9D9D9" w:themeFill="background1" w:themeFillShade="D9"/>
            <w:tcMar>
              <w:left w:w="105" w:type="dxa"/>
              <w:right w:w="105" w:type="dxa"/>
            </w:tcMar>
            <w:vAlign w:val="center"/>
          </w:tcPr>
          <w:p w:rsidR="71D54851" w:rsidP="71D54851" w:rsidRDefault="71D54851" w14:paraId="4D8C5923" w14:textId="6C96ACC6">
            <w:pPr>
              <w:spacing w:line="259" w:lineRule="auto"/>
              <w:jc w:val="center"/>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1"/>
                <w:iCs w:val="1"/>
                <w:sz w:val="24"/>
                <w:szCs w:val="24"/>
                <w:lang w:val="es-CO"/>
              </w:rPr>
              <w:t>Regla</w:t>
            </w:r>
          </w:p>
        </w:tc>
      </w:tr>
      <w:tr w:rsidR="71D54851" w:rsidTr="71D54851" w14:paraId="559AA88F">
        <w:trPr>
          <w:trHeight w:val="570"/>
        </w:trPr>
        <w:tc>
          <w:tcPr>
            <w:cnfStyle w:val="001000000000" w:firstRow="0" w:lastRow="0" w:firstColumn="1" w:lastColumn="0" w:oddVBand="0" w:evenVBand="0" w:oddHBand="0" w:evenHBand="0" w:firstRowFirstColumn="0" w:firstRowLastColumn="0" w:lastRowFirstColumn="0" w:lastRowLastColumn="0"/>
            <w:tcW w:w="1590" w:type="dxa"/>
            <w:tcBorders>
              <w:top w:val="single" w:sz="6"/>
              <w:left w:val="single" w:sz="6"/>
              <w:bottom w:val="single" w:sz="6"/>
              <w:right w:val="single" w:sz="6"/>
            </w:tcBorders>
            <w:tcMar>
              <w:left w:w="105" w:type="dxa"/>
              <w:right w:w="105" w:type="dxa"/>
            </w:tcMar>
            <w:vAlign w:val="center"/>
          </w:tcPr>
          <w:p w:rsidR="71D54851" w:rsidP="71D54851" w:rsidRDefault="71D54851" w14:paraId="646F2E50" w14:textId="63B86F49">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Valor Comercial</w:t>
            </w:r>
          </w:p>
        </w:tc>
        <w:tc>
          <w:tcPr>
            <w:cnfStyle w:val="000000000000" w:firstRow="0" w:lastRow="0" w:firstColumn="0" w:lastColumn="0" w:oddVBand="0" w:evenVBand="0" w:oddHBand="0" w:evenHBand="0" w:firstRowFirstColumn="0" w:firstRowLastColumn="0" w:lastRowFirstColumn="0" w:lastRowLastColumn="0"/>
            <w:tcW w:w="1440" w:type="dxa"/>
            <w:tcBorders>
              <w:top w:val="single" w:sz="6"/>
              <w:left w:val="single" w:sz="6"/>
              <w:bottom w:val="single" w:sz="6"/>
              <w:right w:val="single" w:sz="6"/>
            </w:tcBorders>
            <w:tcMar>
              <w:left w:w="105" w:type="dxa"/>
              <w:right w:w="105" w:type="dxa"/>
            </w:tcMar>
            <w:vAlign w:val="center"/>
          </w:tcPr>
          <w:p w:rsidR="71D54851" w:rsidP="71D54851" w:rsidRDefault="71D54851" w14:paraId="479C0F2C" w14:textId="251266C7">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Lógica</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tcMar>
              <w:left w:w="105" w:type="dxa"/>
              <w:right w:w="105" w:type="dxa"/>
            </w:tcMar>
            <w:vAlign w:val="center"/>
          </w:tcPr>
          <w:p w:rsidR="71D54851" w:rsidP="71D54851" w:rsidRDefault="71D54851" w14:paraId="63CEACA4" w14:textId="6301A002">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4500" w:type="dxa"/>
            <w:tcBorders>
              <w:top w:val="single" w:sz="6"/>
              <w:left w:val="single" w:sz="6"/>
              <w:bottom w:val="single" w:sz="6"/>
              <w:right w:val="single" w:sz="6"/>
            </w:tcBorders>
            <w:tcMar>
              <w:left w:w="105" w:type="dxa"/>
              <w:right w:w="105" w:type="dxa"/>
            </w:tcMar>
            <w:vAlign w:val="top"/>
          </w:tcPr>
          <w:p w:rsidR="71D54851" w:rsidP="71D54851" w:rsidRDefault="71D54851" w14:paraId="03AB3CB8" w14:textId="054FAF8F">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Todos los predios diferentes a propiedad horizontal,  deben tener un valor comercial de Unidades de Construcción mayor a cero (0).</w:t>
            </w:r>
          </w:p>
        </w:tc>
      </w:tr>
      <w:tr w:rsidR="71D54851" w:rsidTr="71D54851" w14:paraId="05BE88C9">
        <w:trPr>
          <w:trHeight w:val="375"/>
        </w:trPr>
        <w:tc>
          <w:tcPr>
            <w:cnfStyle w:val="001000000000" w:firstRow="0" w:lastRow="0" w:firstColumn="1" w:lastColumn="0" w:oddVBand="0" w:evenVBand="0" w:oddHBand="0" w:evenHBand="0" w:firstRowFirstColumn="0" w:firstRowLastColumn="0" w:lastRowFirstColumn="0" w:lastRowLastColumn="0"/>
            <w:tcW w:w="1590" w:type="dxa"/>
            <w:tcBorders>
              <w:top w:val="single" w:sz="6"/>
              <w:left w:val="single" w:sz="6"/>
              <w:bottom w:val="single" w:sz="6"/>
              <w:right w:val="single" w:sz="6"/>
            </w:tcBorders>
            <w:tcMar>
              <w:left w:w="105" w:type="dxa"/>
              <w:right w:w="105" w:type="dxa"/>
            </w:tcMar>
            <w:vAlign w:val="center"/>
          </w:tcPr>
          <w:p w:rsidR="71D54851" w:rsidP="71D54851" w:rsidRDefault="71D54851" w14:paraId="3867C685" w14:textId="22D44379">
            <w:pPr>
              <w:spacing w:line="259" w:lineRule="auto"/>
              <w:rPr>
                <w:rFonts w:ascii="Times New Roman" w:hAnsi="Times New Roman" w:eastAsia="Times New Roman" w:cs="Times New Roman"/>
                <w:b w:val="1"/>
                <w:bCs w:val="1"/>
                <w:i w:val="0"/>
                <w:iCs w:val="0"/>
                <w:sz w:val="24"/>
                <w:szCs w:val="24"/>
              </w:rPr>
            </w:pPr>
            <w:r w:rsidRPr="71D54851" w:rsidR="71D54851">
              <w:rPr>
                <w:rFonts w:ascii="Times New Roman" w:hAnsi="Times New Roman" w:eastAsia="Times New Roman" w:cs="Times New Roman"/>
                <w:b w:val="1"/>
                <w:bCs w:val="1"/>
                <w:i w:val="0"/>
                <w:iCs w:val="0"/>
                <w:sz w:val="24"/>
                <w:szCs w:val="24"/>
                <w:lang w:val="es-CO"/>
              </w:rPr>
              <w:t>Avalúo Catastral </w:t>
            </w:r>
          </w:p>
        </w:tc>
        <w:tc>
          <w:tcPr>
            <w:cnfStyle w:val="000000000000" w:firstRow="0" w:lastRow="0" w:firstColumn="0" w:lastColumn="0" w:oddVBand="0" w:evenVBand="0" w:oddHBand="0" w:evenHBand="0" w:firstRowFirstColumn="0" w:firstRowLastColumn="0" w:lastRowFirstColumn="0" w:lastRowLastColumn="0"/>
            <w:tcW w:w="1440" w:type="dxa"/>
            <w:tcBorders>
              <w:top w:val="single" w:sz="6"/>
              <w:left w:val="single" w:sz="6"/>
              <w:bottom w:val="single" w:sz="6"/>
              <w:right w:val="single" w:sz="6"/>
            </w:tcBorders>
            <w:tcMar>
              <w:left w:w="105" w:type="dxa"/>
              <w:right w:w="105" w:type="dxa"/>
            </w:tcMar>
            <w:vAlign w:val="center"/>
          </w:tcPr>
          <w:p w:rsidR="71D54851" w:rsidP="71D54851" w:rsidRDefault="71D54851" w14:paraId="77076EC0" w14:textId="7A44576D">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Lógica</w:t>
            </w:r>
          </w:p>
        </w:tc>
        <w:tc>
          <w:tcPr>
            <w:cnfStyle w:val="000000000000" w:firstRow="0" w:lastRow="0" w:firstColumn="0" w:lastColumn="0" w:oddVBand="0" w:evenVBand="0" w:oddHBand="0" w:evenHBand="0" w:firstRowFirstColumn="0" w:firstRowLastColumn="0" w:lastRowFirstColumn="0" w:lastRowLastColumn="0"/>
            <w:tcW w:w="1485" w:type="dxa"/>
            <w:tcBorders>
              <w:top w:val="single" w:sz="6"/>
              <w:left w:val="single" w:sz="6"/>
              <w:bottom w:val="single" w:sz="6"/>
              <w:right w:val="single" w:sz="6"/>
            </w:tcBorders>
            <w:tcMar>
              <w:left w:w="105" w:type="dxa"/>
              <w:right w:w="105" w:type="dxa"/>
            </w:tcMar>
            <w:vAlign w:val="center"/>
          </w:tcPr>
          <w:p w:rsidR="71D54851" w:rsidP="71D54851" w:rsidRDefault="71D54851" w14:paraId="082D3FCD" w14:textId="123323E4">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Consistencia Conceptual</w:t>
            </w:r>
          </w:p>
        </w:tc>
        <w:tc>
          <w:tcPr>
            <w:cnfStyle w:val="000000000000" w:firstRow="0" w:lastRow="0" w:firstColumn="0" w:lastColumn="0" w:oddVBand="0" w:evenVBand="0" w:oddHBand="0" w:evenHBand="0" w:firstRowFirstColumn="0" w:firstRowLastColumn="0" w:lastRowFirstColumn="0" w:lastRowLastColumn="0"/>
            <w:tcW w:w="4500" w:type="dxa"/>
            <w:tcBorders>
              <w:top w:val="single" w:sz="6"/>
              <w:left w:val="single" w:sz="6"/>
              <w:bottom w:val="single" w:sz="6"/>
              <w:right w:val="single" w:sz="6"/>
            </w:tcBorders>
            <w:tcMar>
              <w:left w:w="105" w:type="dxa"/>
              <w:right w:w="105" w:type="dxa"/>
            </w:tcMar>
            <w:vAlign w:val="top"/>
          </w:tcPr>
          <w:p w:rsidR="71D54851" w:rsidP="71D54851" w:rsidRDefault="71D54851" w14:paraId="098E181D" w14:textId="5A1EC380">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Todos los predios diferentes a propiedad horizontal, deben tener un Avalúo Catastral para unidades de construcción mayor a cero (0).</w:t>
            </w:r>
          </w:p>
        </w:tc>
      </w:tr>
    </w:tbl>
    <w:p w:rsidR="71D54851" w:rsidP="71D54851" w:rsidRDefault="71D54851" w14:paraId="1D80C984" w14:textId="759499CA">
      <w:pPr>
        <w:spacing w:after="160" w:line="259" w:lineRule="auto"/>
        <w:ind w:left="4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1D54851" w:rsidP="71D54851" w:rsidRDefault="71D54851" w14:paraId="20295D76" w14:textId="25ADB42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1D54851" w:rsidP="71D54851" w:rsidRDefault="71D54851" w14:paraId="3EDE7D60" w14:textId="477981DF">
      <w:pPr>
        <w:pStyle w:val="Normal"/>
      </w:pPr>
    </w:p>
    <w:p w:rsidR="71D54851" w:rsidP="71D54851" w:rsidRDefault="71D54851" w14:paraId="78055046" w14:textId="7FC7A16E">
      <w:pPr>
        <w:pStyle w:val="Normal"/>
      </w:pPr>
    </w:p>
    <w:p w:rsidR="71D54851" w:rsidP="71D54851" w:rsidRDefault="71D54851" w14:paraId="2EFAD390" w14:textId="0E0FCD13">
      <w:pPr>
        <w:pStyle w:val="Normal"/>
      </w:pPr>
    </w:p>
    <w:p w:rsidR="71D54851" w:rsidP="71D54851" w:rsidRDefault="71D54851" w14:paraId="0677D90A" w14:textId="0FCEFB8A">
      <w:pPr>
        <w:pStyle w:val="Normal"/>
      </w:pPr>
    </w:p>
    <w:p w:rsidR="71D54851" w:rsidP="71D54851" w:rsidRDefault="71D54851" w14:paraId="7C8D3067" w14:textId="6C76800F">
      <w:pPr>
        <w:pStyle w:val="Normal"/>
      </w:pPr>
    </w:p>
    <w:p w:rsidR="0DB78788" w:rsidP="71D54851" w:rsidRDefault="0DB78788" w14:paraId="51C9F9B7" w14:textId="07665883">
      <w:pPr>
        <w:spacing w:after="16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71D54851" w:rsidR="0DB787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 xml:space="preserve">CAPÍTULO 2. NÚMERO PREDIAL NACIONAL </w:t>
      </w:r>
    </w:p>
    <w:p w:rsidR="71D54851" w:rsidP="71D54851" w:rsidRDefault="71D54851" w14:paraId="774300B5" w14:textId="37085B5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DB78788" w:rsidP="71D54851" w:rsidRDefault="0DB78788" w14:paraId="0D547908" w14:textId="0493924B">
      <w:pPr>
        <w:pStyle w:val="ListParagraph"/>
        <w:numPr>
          <w:ilvl w:val="0"/>
          <w:numId w:val="12"/>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Estructura del Número Predial Nacional</w:t>
      </w:r>
    </w:p>
    <w:p w:rsidR="71D54851" w:rsidP="71D54851" w:rsidRDefault="71D54851" w14:paraId="17FB7AC8" w14:textId="11484F45">
      <w:pPr>
        <w:spacing w:after="0" w:line="240"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DB78788" w:rsidP="71D54851" w:rsidRDefault="0DB78788" w14:paraId="165BB4EC" w14:textId="6A752683">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La identificación catastral nacional de cada unidad predial en un municipio se realiza en la base de datos catastral mediante el Número Predial Nacional.  Este código de 30 posiciones es asignado por el gestor catastral, permite determinar la ubicación geográfica del predio, desde lo general a lo particular, precisa la ubicación de las unidades prediales cualquiera que sea su naturaleza jurídica o el régimen al cual estén sometidas, permite la identificación de los predios en condición de informalidad y facilita la integración de la información generada por los gestores catastrales en el Sistema Nacional de Información Catastral SINIC.</w:t>
      </w:r>
    </w:p>
    <w:p w:rsidR="71D54851" w:rsidP="71D54851" w:rsidRDefault="71D54851" w14:paraId="534AC547" w14:textId="75522F49">
      <w:pPr>
        <w:spacing w:after="0" w:line="240" w:lineRule="auto"/>
        <w:jc w:val="both"/>
        <w:rPr>
          <w:rFonts w:ascii="Times New Roman" w:hAnsi="Times New Roman" w:eastAsia="Times New Roman" w:cs="Times New Roman"/>
          <w:b w:val="0"/>
          <w:bCs w:val="0"/>
          <w:i w:val="0"/>
          <w:iCs w:val="0"/>
          <w:caps w:val="0"/>
          <w:smallCaps w:val="0"/>
          <w:noProof w:val="0"/>
          <w:color w:val="FF0000"/>
          <w:sz w:val="24"/>
          <w:szCs w:val="24"/>
          <w:lang w:val="en-US"/>
        </w:rPr>
      </w:pPr>
    </w:p>
    <w:p w:rsidR="0DB78788" w:rsidP="71D54851" w:rsidRDefault="0DB78788" w14:paraId="34E87F49" w14:textId="6654F127">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La tabla a continuación presenta la descripción del Número Predial Nacional por componentes:</w:t>
      </w:r>
    </w:p>
    <w:p w:rsidR="71D54851" w:rsidP="71D54851" w:rsidRDefault="71D54851" w14:paraId="5D2FFDF5" w14:textId="6455A357">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DB78788" w:rsidP="71D54851" w:rsidRDefault="0DB78788" w14:paraId="7921942F" w14:textId="0C8F8FFF">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0DB78788">
        <w:drawing>
          <wp:inline wp14:editId="1393D788" wp14:anchorId="4E639032">
            <wp:extent cx="5619752" cy="2457450"/>
            <wp:effectExtent l="0" t="0" r="0" b="0"/>
            <wp:docPr id="200116048" name="" title=""/>
            <wp:cNvGraphicFramePr>
              <a:graphicFrameLocks noChangeAspect="1"/>
            </wp:cNvGraphicFramePr>
            <a:graphic>
              <a:graphicData uri="http://schemas.openxmlformats.org/drawingml/2006/picture">
                <pic:pic>
                  <pic:nvPicPr>
                    <pic:cNvPr id="0" name=""/>
                    <pic:cNvPicPr/>
                  </pic:nvPicPr>
                  <pic:blipFill>
                    <a:blip r:embed="Rb6df54f2dbe74d8e">
                      <a:extLst>
                        <a:ext xmlns:a="http://schemas.openxmlformats.org/drawingml/2006/main" uri="{28A0092B-C50C-407E-A947-70E740481C1C}">
                          <a14:useLocalDpi val="0"/>
                        </a:ext>
                      </a:extLst>
                    </a:blip>
                    <a:stretch>
                      <a:fillRect/>
                    </a:stretch>
                  </pic:blipFill>
                  <pic:spPr>
                    <a:xfrm>
                      <a:off x="0" y="0"/>
                      <a:ext cx="5619752" cy="2457450"/>
                    </a:xfrm>
                    <a:prstGeom prst="rect">
                      <a:avLst/>
                    </a:prstGeom>
                  </pic:spPr>
                </pic:pic>
              </a:graphicData>
            </a:graphic>
          </wp:inline>
        </w:drawing>
      </w:r>
    </w:p>
    <w:p w:rsidR="71D54851" w:rsidP="71D54851" w:rsidRDefault="71D54851" w14:paraId="19F55352" w14:textId="64A251E4">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1D54851" w:rsidP="71D54851" w:rsidRDefault="71D54851" w14:paraId="2F4D14FA" w14:textId="738A4C9B">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320"/>
        <w:gridCol w:w="1755"/>
        <w:gridCol w:w="5730"/>
      </w:tblGrid>
      <w:tr w:rsidR="71D54851" w:rsidTr="71D54851" w14:paraId="2C3FD842">
        <w:trPr>
          <w:trHeight w:val="300"/>
        </w:trPr>
        <w:tc>
          <w:tcPr>
            <w:tcW w:w="1320" w:type="dxa"/>
            <w:shd w:val="clear" w:color="auto" w:fill="D9D9D9" w:themeFill="background1" w:themeFillShade="D9"/>
            <w:tcMar>
              <w:left w:w="105" w:type="dxa"/>
              <w:right w:w="105" w:type="dxa"/>
            </w:tcMar>
            <w:vAlign w:val="top"/>
          </w:tcPr>
          <w:p w:rsidR="71D54851" w:rsidP="71D54851" w:rsidRDefault="71D54851" w14:paraId="7840D637" w14:textId="589D44C8">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1"/>
                <w:iCs w:val="1"/>
                <w:sz w:val="24"/>
                <w:szCs w:val="24"/>
                <w:lang w:val="es-CO"/>
              </w:rPr>
              <w:t>Posición</w:t>
            </w:r>
            <w:r w:rsidRPr="71D54851" w:rsidR="71D54851">
              <w:rPr>
                <w:rFonts w:ascii="Times New Roman" w:hAnsi="Times New Roman" w:eastAsia="Times New Roman" w:cs="Times New Roman"/>
                <w:b w:val="1"/>
                <w:bCs w:val="1"/>
                <w:i w:val="0"/>
                <w:iCs w:val="0"/>
                <w:sz w:val="24"/>
                <w:szCs w:val="24"/>
                <w:lang w:val="es-CO"/>
              </w:rPr>
              <w:t> </w:t>
            </w:r>
          </w:p>
        </w:tc>
        <w:tc>
          <w:tcPr>
            <w:tcW w:w="1755" w:type="dxa"/>
            <w:shd w:val="clear" w:color="auto" w:fill="D9D9D9" w:themeFill="background1" w:themeFillShade="D9"/>
            <w:tcMar>
              <w:left w:w="105" w:type="dxa"/>
              <w:right w:w="105" w:type="dxa"/>
            </w:tcMar>
            <w:vAlign w:val="top"/>
          </w:tcPr>
          <w:p w:rsidR="71D54851" w:rsidP="71D54851" w:rsidRDefault="71D54851" w14:paraId="4F1A0EE5" w14:textId="5EDF1D4E">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1"/>
                <w:iCs w:val="1"/>
                <w:sz w:val="24"/>
                <w:szCs w:val="24"/>
                <w:lang w:val="es-CO"/>
              </w:rPr>
              <w:t>Componente</w:t>
            </w:r>
            <w:r w:rsidRPr="71D54851" w:rsidR="71D54851">
              <w:rPr>
                <w:rFonts w:ascii="Times New Roman" w:hAnsi="Times New Roman" w:eastAsia="Times New Roman" w:cs="Times New Roman"/>
                <w:b w:val="1"/>
                <w:bCs w:val="1"/>
                <w:i w:val="0"/>
                <w:iCs w:val="0"/>
                <w:sz w:val="24"/>
                <w:szCs w:val="24"/>
                <w:lang w:val="es-CO"/>
              </w:rPr>
              <w:t> </w:t>
            </w:r>
          </w:p>
        </w:tc>
        <w:tc>
          <w:tcPr>
            <w:tcW w:w="5730" w:type="dxa"/>
            <w:shd w:val="clear" w:color="auto" w:fill="D9D9D9" w:themeFill="background1" w:themeFillShade="D9"/>
            <w:tcMar>
              <w:left w:w="105" w:type="dxa"/>
              <w:right w:w="105" w:type="dxa"/>
            </w:tcMar>
            <w:vAlign w:val="top"/>
          </w:tcPr>
          <w:p w:rsidR="71D54851" w:rsidP="71D54851" w:rsidRDefault="71D54851" w14:paraId="35149B3D" w14:textId="524F2F26">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1"/>
                <w:iCs w:val="1"/>
                <w:sz w:val="24"/>
                <w:szCs w:val="24"/>
                <w:lang w:val="es-CO"/>
              </w:rPr>
              <w:t>Descripción</w:t>
            </w:r>
            <w:r w:rsidRPr="71D54851" w:rsidR="71D54851">
              <w:rPr>
                <w:rFonts w:ascii="Times New Roman" w:hAnsi="Times New Roman" w:eastAsia="Times New Roman" w:cs="Times New Roman"/>
                <w:b w:val="1"/>
                <w:bCs w:val="1"/>
                <w:i w:val="0"/>
                <w:iCs w:val="0"/>
                <w:sz w:val="24"/>
                <w:szCs w:val="24"/>
                <w:lang w:val="es-CO"/>
              </w:rPr>
              <w:t> </w:t>
            </w:r>
          </w:p>
        </w:tc>
      </w:tr>
      <w:tr w:rsidR="71D54851" w:rsidTr="71D54851" w14:paraId="22D654FB">
        <w:trPr>
          <w:trHeight w:val="435"/>
        </w:trPr>
        <w:tc>
          <w:tcPr>
            <w:tcW w:w="1320" w:type="dxa"/>
            <w:tcMar>
              <w:left w:w="105" w:type="dxa"/>
              <w:right w:w="105" w:type="dxa"/>
            </w:tcMar>
            <w:vAlign w:val="top"/>
          </w:tcPr>
          <w:p w:rsidR="71D54851" w:rsidP="71D54851" w:rsidRDefault="71D54851" w14:paraId="7F558B5C" w14:textId="0BE4A0A1">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CO"/>
              </w:rPr>
              <w:t>1-2 </w:t>
            </w:r>
          </w:p>
        </w:tc>
        <w:tc>
          <w:tcPr>
            <w:tcW w:w="1755" w:type="dxa"/>
            <w:tcMar>
              <w:left w:w="105" w:type="dxa"/>
              <w:right w:w="105" w:type="dxa"/>
            </w:tcMar>
            <w:vAlign w:val="top"/>
          </w:tcPr>
          <w:p w:rsidR="71D54851" w:rsidP="71D54851" w:rsidRDefault="71D54851" w14:paraId="1A77B24E" w14:textId="36B2D1A1">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ES"/>
              </w:rPr>
              <w:t>Departamento</w:t>
            </w:r>
            <w:r w:rsidRPr="71D54851" w:rsidR="71D54851">
              <w:rPr>
                <w:rFonts w:ascii="Times New Roman" w:hAnsi="Times New Roman" w:eastAsia="Times New Roman" w:cs="Times New Roman"/>
                <w:b w:val="0"/>
                <w:bCs w:val="0"/>
                <w:i w:val="0"/>
                <w:iCs w:val="0"/>
                <w:sz w:val="24"/>
                <w:szCs w:val="24"/>
                <w:lang w:val="es-CO"/>
              </w:rPr>
              <w:t> </w:t>
            </w:r>
          </w:p>
        </w:tc>
        <w:tc>
          <w:tcPr>
            <w:tcW w:w="5730" w:type="dxa"/>
            <w:tcMar>
              <w:left w:w="105" w:type="dxa"/>
              <w:right w:w="105" w:type="dxa"/>
            </w:tcMar>
            <w:vAlign w:val="top"/>
          </w:tcPr>
          <w:p w:rsidR="71D54851" w:rsidP="71D54851" w:rsidRDefault="71D54851" w14:paraId="315DAD6B" w14:textId="1F6733AF">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Las posiciones uno y dos hacen referencia al Departamento donde se encuentra ubicado el predio, de acuerdo con la codificación de la División Político Administrativa de Colombia establecida por el Departamento Administrativo Nacional de Estadística- DANE.</w:t>
            </w:r>
          </w:p>
        </w:tc>
      </w:tr>
      <w:tr w:rsidR="71D54851" w:rsidTr="71D54851" w14:paraId="716A96FF">
        <w:trPr>
          <w:trHeight w:val="435"/>
        </w:trPr>
        <w:tc>
          <w:tcPr>
            <w:tcW w:w="1320" w:type="dxa"/>
            <w:tcMar>
              <w:left w:w="105" w:type="dxa"/>
              <w:right w:w="105" w:type="dxa"/>
            </w:tcMar>
            <w:vAlign w:val="top"/>
          </w:tcPr>
          <w:p w:rsidR="71D54851" w:rsidP="71D54851" w:rsidRDefault="71D54851" w14:paraId="0CD93CDC" w14:textId="4EBAB729">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CO"/>
              </w:rPr>
              <w:t>3-5 </w:t>
            </w:r>
          </w:p>
        </w:tc>
        <w:tc>
          <w:tcPr>
            <w:tcW w:w="1755" w:type="dxa"/>
            <w:tcMar>
              <w:left w:w="105" w:type="dxa"/>
              <w:right w:w="105" w:type="dxa"/>
            </w:tcMar>
            <w:vAlign w:val="top"/>
          </w:tcPr>
          <w:p w:rsidR="71D54851" w:rsidP="71D54851" w:rsidRDefault="71D54851" w14:paraId="276A8403" w14:textId="12C047C6">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ES"/>
              </w:rPr>
              <w:t>Municipio</w:t>
            </w:r>
            <w:r w:rsidRPr="71D54851" w:rsidR="71D54851">
              <w:rPr>
                <w:rFonts w:ascii="Times New Roman" w:hAnsi="Times New Roman" w:eastAsia="Times New Roman" w:cs="Times New Roman"/>
                <w:b w:val="0"/>
                <w:bCs w:val="0"/>
                <w:i w:val="0"/>
                <w:iCs w:val="0"/>
                <w:sz w:val="24"/>
                <w:szCs w:val="24"/>
                <w:lang w:val="es-CO"/>
              </w:rPr>
              <w:t> </w:t>
            </w:r>
          </w:p>
        </w:tc>
        <w:tc>
          <w:tcPr>
            <w:tcW w:w="5730" w:type="dxa"/>
            <w:tcMar>
              <w:left w:w="105" w:type="dxa"/>
              <w:right w:w="105" w:type="dxa"/>
            </w:tcMar>
            <w:vAlign w:val="top"/>
          </w:tcPr>
          <w:p w:rsidR="71D54851" w:rsidP="71D54851" w:rsidRDefault="71D54851" w14:paraId="6B8B730A" w14:textId="53D8F80D">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Las posiciones tres, cuatro y cinco hacen referencia al Municipio donde se encuentra ubicado el predio, de acuerdo con la codificación de la División Político Administrativa de Colombia establecida por el Departamento Administrativo Nacional de Estadística- DANE.</w:t>
            </w:r>
            <w:r w:rsidRPr="71D54851" w:rsidR="71D54851">
              <w:rPr>
                <w:rFonts w:ascii="Times New Roman" w:hAnsi="Times New Roman" w:eastAsia="Times New Roman" w:cs="Times New Roman"/>
                <w:b w:val="0"/>
                <w:bCs w:val="0"/>
                <w:i w:val="0"/>
                <w:iCs w:val="0"/>
                <w:sz w:val="24"/>
                <w:szCs w:val="24"/>
                <w:lang w:val="es-CO"/>
              </w:rPr>
              <w:t xml:space="preserve">  </w:t>
            </w:r>
          </w:p>
          <w:p w:rsidR="71D54851" w:rsidP="71D54851" w:rsidRDefault="71D54851" w14:paraId="57D1FDC5" w14:textId="51F59424">
            <w:pPr>
              <w:spacing w:line="259" w:lineRule="auto"/>
              <w:jc w:val="both"/>
              <w:rPr>
                <w:rFonts w:ascii="Times New Roman" w:hAnsi="Times New Roman" w:eastAsia="Times New Roman" w:cs="Times New Roman"/>
                <w:b w:val="0"/>
                <w:bCs w:val="0"/>
                <w:i w:val="0"/>
                <w:iCs w:val="0"/>
                <w:sz w:val="24"/>
                <w:szCs w:val="24"/>
              </w:rPr>
            </w:pPr>
          </w:p>
          <w:p w:rsidR="71D54851" w:rsidP="71D54851" w:rsidRDefault="71D54851" w14:paraId="7CB4C65D" w14:textId="02A44F8E">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También se identifican en estas posiciones las Áreas No Municipalizadas (Corregimientos departamentales Decreto 2274 de 1991).</w:t>
            </w:r>
          </w:p>
        </w:tc>
      </w:tr>
      <w:tr w:rsidR="71D54851" w:rsidTr="71D54851" w14:paraId="46801A2A">
        <w:trPr>
          <w:trHeight w:val="435"/>
        </w:trPr>
        <w:tc>
          <w:tcPr>
            <w:tcW w:w="1320" w:type="dxa"/>
            <w:tcMar>
              <w:left w:w="105" w:type="dxa"/>
              <w:right w:w="105" w:type="dxa"/>
            </w:tcMar>
            <w:vAlign w:val="top"/>
          </w:tcPr>
          <w:p w:rsidR="71D54851" w:rsidP="71D54851" w:rsidRDefault="71D54851" w14:paraId="72A70B27" w14:textId="432A1885">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CO"/>
              </w:rPr>
              <w:t>6-7 </w:t>
            </w:r>
          </w:p>
        </w:tc>
        <w:tc>
          <w:tcPr>
            <w:tcW w:w="1755" w:type="dxa"/>
            <w:tcMar>
              <w:left w:w="105" w:type="dxa"/>
              <w:right w:w="105" w:type="dxa"/>
            </w:tcMar>
            <w:vAlign w:val="top"/>
          </w:tcPr>
          <w:p w:rsidR="71D54851" w:rsidP="71D54851" w:rsidRDefault="71D54851" w14:paraId="5337479C" w14:textId="0B0FA63F">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CO"/>
              </w:rPr>
              <w:t>Zona</w:t>
            </w:r>
            <w:r w:rsidRPr="71D54851" w:rsidR="71D54851">
              <w:rPr>
                <w:rFonts w:ascii="Times New Roman" w:hAnsi="Times New Roman" w:eastAsia="Times New Roman" w:cs="Times New Roman"/>
                <w:b w:val="0"/>
                <w:bCs w:val="0"/>
                <w:i w:val="0"/>
                <w:iCs w:val="0"/>
                <w:sz w:val="24"/>
                <w:szCs w:val="24"/>
                <w:lang w:val="es-CO"/>
              </w:rPr>
              <w:t> </w:t>
            </w:r>
          </w:p>
        </w:tc>
        <w:tc>
          <w:tcPr>
            <w:tcW w:w="5730" w:type="dxa"/>
            <w:tcMar>
              <w:left w:w="105" w:type="dxa"/>
              <w:right w:w="105" w:type="dxa"/>
            </w:tcMar>
            <w:vAlign w:val="top"/>
          </w:tcPr>
          <w:p w:rsidR="71D54851" w:rsidP="71D54851" w:rsidRDefault="71D54851" w14:paraId="4BB327E6" w14:textId="3A289855">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Las posiciones seis y siete indican si el predio está ubicado en la zona rural o urbana del municipio de acuerdo con el plan de ordenamiento territorial vigente (POT, PBOT o EOT).</w:t>
            </w:r>
            <w:r w:rsidRPr="71D54851" w:rsidR="71D54851">
              <w:rPr>
                <w:rFonts w:ascii="Times New Roman" w:hAnsi="Times New Roman" w:eastAsia="Times New Roman" w:cs="Times New Roman"/>
                <w:b w:val="0"/>
                <w:bCs w:val="0"/>
                <w:i w:val="0"/>
                <w:iCs w:val="0"/>
                <w:sz w:val="24"/>
                <w:szCs w:val="24"/>
                <w:lang w:val="es-CO"/>
              </w:rPr>
              <w:t> </w:t>
            </w:r>
          </w:p>
          <w:p w:rsidR="71D54851" w:rsidP="71D54851" w:rsidRDefault="71D54851" w14:paraId="3E52BF46" w14:textId="0C60BF61">
            <w:pPr>
              <w:pStyle w:val="ListParagraph"/>
              <w:numPr>
                <w:ilvl w:val="0"/>
                <w:numId w:val="13"/>
              </w:num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Rural</w:t>
            </w:r>
          </w:p>
          <w:p w:rsidR="71D54851" w:rsidP="71D54851" w:rsidRDefault="71D54851" w14:paraId="1C5FEEDF" w14:textId="544CE1D3">
            <w:pPr>
              <w:pStyle w:val="ListParagraph"/>
              <w:numPr>
                <w:ilvl w:val="0"/>
                <w:numId w:val="13"/>
              </w:num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Urbano</w:t>
            </w:r>
          </w:p>
          <w:p w:rsidR="71D54851" w:rsidP="71D54851" w:rsidRDefault="71D54851" w14:paraId="440E5CAB" w14:textId="2F4DCDB9">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 xml:space="preserve">      02-09. Otros núcleos-corregimientos municipales</w:t>
            </w:r>
          </w:p>
        </w:tc>
      </w:tr>
      <w:tr w:rsidR="71D54851" w:rsidTr="71D54851" w14:paraId="55EA74C4">
        <w:trPr>
          <w:trHeight w:val="435"/>
        </w:trPr>
        <w:tc>
          <w:tcPr>
            <w:tcW w:w="1320" w:type="dxa"/>
            <w:tcMar>
              <w:left w:w="105" w:type="dxa"/>
              <w:right w:w="105" w:type="dxa"/>
            </w:tcMar>
            <w:vAlign w:val="top"/>
          </w:tcPr>
          <w:p w:rsidR="71D54851" w:rsidP="71D54851" w:rsidRDefault="71D54851" w14:paraId="144D9944" w14:textId="72A95F72">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CO"/>
              </w:rPr>
              <w:t>8-9 </w:t>
            </w:r>
          </w:p>
        </w:tc>
        <w:tc>
          <w:tcPr>
            <w:tcW w:w="1755" w:type="dxa"/>
            <w:tcMar>
              <w:left w:w="105" w:type="dxa"/>
              <w:right w:w="105" w:type="dxa"/>
            </w:tcMar>
            <w:vAlign w:val="top"/>
          </w:tcPr>
          <w:p w:rsidR="71D54851" w:rsidP="71D54851" w:rsidRDefault="71D54851" w14:paraId="6BECEC67" w14:textId="70B49D74">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CO"/>
              </w:rPr>
              <w:t>Sector</w:t>
            </w:r>
            <w:r w:rsidRPr="71D54851" w:rsidR="71D54851">
              <w:rPr>
                <w:rFonts w:ascii="Times New Roman" w:hAnsi="Times New Roman" w:eastAsia="Times New Roman" w:cs="Times New Roman"/>
                <w:b w:val="0"/>
                <w:bCs w:val="0"/>
                <w:i w:val="0"/>
                <w:iCs w:val="0"/>
                <w:sz w:val="24"/>
                <w:szCs w:val="24"/>
                <w:lang w:val="es-CO"/>
              </w:rPr>
              <w:t> </w:t>
            </w:r>
          </w:p>
        </w:tc>
        <w:tc>
          <w:tcPr>
            <w:tcW w:w="5730" w:type="dxa"/>
            <w:tcMar>
              <w:left w:w="105" w:type="dxa"/>
              <w:right w:w="105" w:type="dxa"/>
            </w:tcMar>
            <w:vAlign w:val="top"/>
          </w:tcPr>
          <w:p w:rsidR="71D54851" w:rsidP="71D54851" w:rsidRDefault="71D54851" w14:paraId="0D8EF5C6" w14:textId="357D3E02">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Las posiciones ocho y nueve hacen referencia al sector catastral, el cual corresponde al espacio o unidad geográfica en que se divide el municipio en su zona urbana o rural para la gestión catastral. </w:t>
            </w:r>
            <w:r w:rsidRPr="71D54851" w:rsidR="71D54851">
              <w:rPr>
                <w:rFonts w:ascii="Times New Roman" w:hAnsi="Times New Roman" w:eastAsia="Times New Roman" w:cs="Times New Roman"/>
                <w:b w:val="0"/>
                <w:bCs w:val="0"/>
                <w:i w:val="0"/>
                <w:iCs w:val="0"/>
                <w:sz w:val="24"/>
                <w:szCs w:val="24"/>
                <w:lang w:val="es-CO"/>
              </w:rPr>
              <w:t> </w:t>
            </w:r>
          </w:p>
        </w:tc>
      </w:tr>
      <w:tr w:rsidR="71D54851" w:rsidTr="71D54851" w14:paraId="32104843">
        <w:trPr>
          <w:trHeight w:val="435"/>
        </w:trPr>
        <w:tc>
          <w:tcPr>
            <w:tcW w:w="1320" w:type="dxa"/>
            <w:tcMar>
              <w:left w:w="105" w:type="dxa"/>
              <w:right w:w="105" w:type="dxa"/>
            </w:tcMar>
            <w:vAlign w:val="top"/>
          </w:tcPr>
          <w:p w:rsidR="71D54851" w:rsidP="71D54851" w:rsidRDefault="71D54851" w14:paraId="40C02D0A" w14:textId="494AB717">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CO"/>
              </w:rPr>
              <w:t>10-11 </w:t>
            </w:r>
          </w:p>
        </w:tc>
        <w:tc>
          <w:tcPr>
            <w:tcW w:w="1755" w:type="dxa"/>
            <w:tcMar>
              <w:left w:w="105" w:type="dxa"/>
              <w:right w:w="105" w:type="dxa"/>
            </w:tcMar>
            <w:vAlign w:val="top"/>
          </w:tcPr>
          <w:p w:rsidR="71D54851" w:rsidP="71D54851" w:rsidRDefault="71D54851" w14:paraId="4BBDBD75" w14:textId="479DE312">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ES"/>
              </w:rPr>
              <w:t>Comuna</w:t>
            </w:r>
            <w:r w:rsidRPr="71D54851" w:rsidR="71D54851">
              <w:rPr>
                <w:rFonts w:ascii="Times New Roman" w:hAnsi="Times New Roman" w:eastAsia="Times New Roman" w:cs="Times New Roman"/>
                <w:b w:val="0"/>
                <w:bCs w:val="0"/>
                <w:i w:val="0"/>
                <w:iCs w:val="0"/>
                <w:sz w:val="24"/>
                <w:szCs w:val="24"/>
                <w:lang w:val="es-CO"/>
              </w:rPr>
              <w:t> </w:t>
            </w:r>
          </w:p>
        </w:tc>
        <w:tc>
          <w:tcPr>
            <w:tcW w:w="5730" w:type="dxa"/>
            <w:tcMar>
              <w:left w:w="105" w:type="dxa"/>
              <w:right w:w="105" w:type="dxa"/>
            </w:tcMar>
            <w:vAlign w:val="top"/>
          </w:tcPr>
          <w:p w:rsidR="71D54851" w:rsidP="71D54851" w:rsidRDefault="71D54851" w14:paraId="7F76E067" w14:textId="1E898F48">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Las posiciones diez y once corresponden a la sectorización por comunas en zona urbana aprobadas en los acuerdos municipales. Si no existe una numeración oficial definida, el gestor catastral procederá a determinarla.</w:t>
            </w:r>
            <w:r w:rsidRPr="71D54851" w:rsidR="71D54851">
              <w:rPr>
                <w:rFonts w:ascii="Times New Roman" w:hAnsi="Times New Roman" w:eastAsia="Times New Roman" w:cs="Times New Roman"/>
                <w:b w:val="0"/>
                <w:bCs w:val="0"/>
                <w:i w:val="0"/>
                <w:iCs w:val="0"/>
                <w:sz w:val="24"/>
                <w:szCs w:val="24"/>
                <w:lang w:val="es-CO"/>
              </w:rPr>
              <w:t> En zona rural estos campos irán en ceros.</w:t>
            </w:r>
          </w:p>
        </w:tc>
      </w:tr>
      <w:tr w:rsidR="71D54851" w:rsidTr="71D54851" w14:paraId="4A00375C">
        <w:trPr>
          <w:trHeight w:val="435"/>
        </w:trPr>
        <w:tc>
          <w:tcPr>
            <w:tcW w:w="1320" w:type="dxa"/>
            <w:tcMar>
              <w:left w:w="105" w:type="dxa"/>
              <w:right w:w="105" w:type="dxa"/>
            </w:tcMar>
            <w:vAlign w:val="top"/>
          </w:tcPr>
          <w:p w:rsidR="71D54851" w:rsidP="71D54851" w:rsidRDefault="71D54851" w14:paraId="43413499" w14:textId="59AD57F7">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CO"/>
              </w:rPr>
              <w:t>12-13 </w:t>
            </w:r>
          </w:p>
        </w:tc>
        <w:tc>
          <w:tcPr>
            <w:tcW w:w="1755" w:type="dxa"/>
            <w:tcMar>
              <w:left w:w="105" w:type="dxa"/>
              <w:right w:w="105" w:type="dxa"/>
            </w:tcMar>
            <w:vAlign w:val="top"/>
          </w:tcPr>
          <w:p w:rsidR="71D54851" w:rsidP="71D54851" w:rsidRDefault="71D54851" w14:paraId="68703481" w14:textId="229C968D">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ES"/>
              </w:rPr>
              <w:t>Barrio</w:t>
            </w:r>
            <w:r w:rsidRPr="71D54851" w:rsidR="71D54851">
              <w:rPr>
                <w:rFonts w:ascii="Times New Roman" w:hAnsi="Times New Roman" w:eastAsia="Times New Roman" w:cs="Times New Roman"/>
                <w:b w:val="0"/>
                <w:bCs w:val="0"/>
                <w:i w:val="0"/>
                <w:iCs w:val="0"/>
                <w:sz w:val="24"/>
                <w:szCs w:val="24"/>
                <w:lang w:val="es-CO"/>
              </w:rPr>
              <w:t> </w:t>
            </w:r>
          </w:p>
        </w:tc>
        <w:tc>
          <w:tcPr>
            <w:tcW w:w="5730" w:type="dxa"/>
            <w:tcMar>
              <w:left w:w="105" w:type="dxa"/>
              <w:right w:w="105" w:type="dxa"/>
            </w:tcMar>
            <w:vAlign w:val="top"/>
          </w:tcPr>
          <w:p w:rsidR="71D54851" w:rsidP="71D54851" w:rsidRDefault="71D54851" w14:paraId="7DFCD364" w14:textId="48C0B517">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Las posiciones 12 y 13 identifican la sectorización de los barrios en zona urbana aprobados por el POT, PBOT, o el EOT o acuerdo municipal según corresponda. Su numeración se realizará de acuerdo con la norma que lo creó. Si no existe una numeración definida, el gestor catastral procederá a determinarla.  </w:t>
            </w:r>
            <w:r w:rsidRPr="71D54851" w:rsidR="71D54851">
              <w:rPr>
                <w:rFonts w:ascii="Times New Roman" w:hAnsi="Times New Roman" w:eastAsia="Times New Roman" w:cs="Times New Roman"/>
                <w:b w:val="0"/>
                <w:bCs w:val="0"/>
                <w:i w:val="0"/>
                <w:iCs w:val="0"/>
                <w:sz w:val="24"/>
                <w:szCs w:val="24"/>
                <w:lang w:val="es-CO"/>
              </w:rPr>
              <w:t>En zona rural estos campos irán en ceros.</w:t>
            </w:r>
          </w:p>
        </w:tc>
      </w:tr>
      <w:tr w:rsidR="71D54851" w:rsidTr="71D54851" w14:paraId="68681221">
        <w:trPr>
          <w:trHeight w:val="435"/>
        </w:trPr>
        <w:tc>
          <w:tcPr>
            <w:tcW w:w="1320" w:type="dxa"/>
            <w:tcMar>
              <w:left w:w="105" w:type="dxa"/>
              <w:right w:w="105" w:type="dxa"/>
            </w:tcMar>
            <w:vAlign w:val="top"/>
          </w:tcPr>
          <w:p w:rsidR="71D54851" w:rsidP="71D54851" w:rsidRDefault="71D54851" w14:paraId="34229258" w14:textId="3AFCE148">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CO"/>
              </w:rPr>
              <w:t>14-17 </w:t>
            </w:r>
          </w:p>
        </w:tc>
        <w:tc>
          <w:tcPr>
            <w:tcW w:w="1755" w:type="dxa"/>
            <w:tcMar>
              <w:left w:w="105" w:type="dxa"/>
              <w:right w:w="105" w:type="dxa"/>
            </w:tcMar>
            <w:vAlign w:val="top"/>
          </w:tcPr>
          <w:p w:rsidR="71D54851" w:rsidP="71D54851" w:rsidRDefault="71D54851" w14:paraId="471640AE" w14:textId="1C9D3018">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ES"/>
              </w:rPr>
              <w:t>Manzana / Vereda</w:t>
            </w:r>
            <w:r w:rsidRPr="71D54851" w:rsidR="71D54851">
              <w:rPr>
                <w:rFonts w:ascii="Times New Roman" w:hAnsi="Times New Roman" w:eastAsia="Times New Roman" w:cs="Times New Roman"/>
                <w:b w:val="0"/>
                <w:bCs w:val="0"/>
                <w:i w:val="0"/>
                <w:iCs w:val="0"/>
                <w:sz w:val="24"/>
                <w:szCs w:val="24"/>
                <w:lang w:val="es-CO"/>
              </w:rPr>
              <w:t> </w:t>
            </w:r>
          </w:p>
        </w:tc>
        <w:tc>
          <w:tcPr>
            <w:tcW w:w="5730" w:type="dxa"/>
            <w:tcMar>
              <w:left w:w="105" w:type="dxa"/>
              <w:right w:w="105" w:type="dxa"/>
            </w:tcMar>
            <w:vAlign w:val="top"/>
          </w:tcPr>
          <w:p w:rsidR="71D54851" w:rsidP="71D54851" w:rsidRDefault="71D54851" w14:paraId="439D24DD" w14:textId="47E18ACF">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 xml:space="preserve">Las posiciones 14, 15, 16 y 17 corresponden a la manzana en zona urbana o corregimiento municipal, o a la vereda en el área rural. </w:t>
            </w:r>
          </w:p>
        </w:tc>
      </w:tr>
      <w:tr w:rsidR="71D54851" w:rsidTr="71D54851" w14:paraId="0D936A60">
        <w:trPr>
          <w:trHeight w:val="435"/>
        </w:trPr>
        <w:tc>
          <w:tcPr>
            <w:tcW w:w="1320" w:type="dxa"/>
            <w:tcMar>
              <w:left w:w="105" w:type="dxa"/>
              <w:right w:w="105" w:type="dxa"/>
            </w:tcMar>
            <w:vAlign w:val="top"/>
          </w:tcPr>
          <w:p w:rsidR="71D54851" w:rsidP="71D54851" w:rsidRDefault="71D54851" w14:paraId="29F496B9" w14:textId="0A50FE99">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CO"/>
              </w:rPr>
              <w:t>18-21 </w:t>
            </w:r>
          </w:p>
        </w:tc>
        <w:tc>
          <w:tcPr>
            <w:tcW w:w="1755" w:type="dxa"/>
            <w:tcMar>
              <w:left w:w="105" w:type="dxa"/>
              <w:right w:w="105" w:type="dxa"/>
            </w:tcMar>
            <w:vAlign w:val="top"/>
          </w:tcPr>
          <w:p w:rsidR="71D54851" w:rsidP="71D54851" w:rsidRDefault="71D54851" w14:paraId="56110A34" w14:textId="27BF4C0D">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ES"/>
              </w:rPr>
              <w:t>Terreno</w:t>
            </w:r>
            <w:r w:rsidRPr="71D54851" w:rsidR="71D54851">
              <w:rPr>
                <w:rFonts w:ascii="Times New Roman" w:hAnsi="Times New Roman" w:eastAsia="Times New Roman" w:cs="Times New Roman"/>
                <w:b w:val="0"/>
                <w:bCs w:val="0"/>
                <w:i w:val="0"/>
                <w:iCs w:val="0"/>
                <w:sz w:val="24"/>
                <w:szCs w:val="24"/>
                <w:lang w:val="es-CO"/>
              </w:rPr>
              <w:t> </w:t>
            </w:r>
          </w:p>
        </w:tc>
        <w:tc>
          <w:tcPr>
            <w:tcW w:w="5730" w:type="dxa"/>
            <w:tcMar>
              <w:left w:w="105" w:type="dxa"/>
              <w:right w:w="105" w:type="dxa"/>
            </w:tcMar>
            <w:vAlign w:val="top"/>
          </w:tcPr>
          <w:p w:rsidR="71D54851" w:rsidP="71D54851" w:rsidRDefault="71D54851" w14:paraId="72B85B51" w14:textId="3AABE736">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Las posiciones 18, 19, 20 y 21 corresponden a la numeración asignada al terreno dentro de la manzana o vereda en la que está ubicado el predio</w:t>
            </w:r>
            <w:r w:rsidRPr="71D54851" w:rsidR="71D54851">
              <w:rPr>
                <w:rFonts w:ascii="Times New Roman" w:hAnsi="Times New Roman" w:eastAsia="Times New Roman" w:cs="Times New Roman"/>
                <w:b w:val="0"/>
                <w:bCs w:val="0"/>
                <w:i w:val="0"/>
                <w:iCs w:val="0"/>
                <w:sz w:val="24"/>
                <w:szCs w:val="24"/>
                <w:lang w:val="es-CO"/>
              </w:rPr>
              <w:t>.</w:t>
            </w:r>
          </w:p>
        </w:tc>
      </w:tr>
      <w:tr w:rsidR="71D54851" w:rsidTr="71D54851" w14:paraId="2CC6C893">
        <w:trPr>
          <w:trHeight w:val="435"/>
        </w:trPr>
        <w:tc>
          <w:tcPr>
            <w:tcW w:w="1320" w:type="dxa"/>
            <w:tcMar>
              <w:left w:w="105" w:type="dxa"/>
              <w:right w:w="105" w:type="dxa"/>
            </w:tcMar>
            <w:vAlign w:val="top"/>
          </w:tcPr>
          <w:p w:rsidR="71D54851" w:rsidP="71D54851" w:rsidRDefault="71D54851" w14:paraId="577E581E" w14:textId="53036B37">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CO"/>
              </w:rPr>
              <w:t>22 </w:t>
            </w:r>
          </w:p>
        </w:tc>
        <w:tc>
          <w:tcPr>
            <w:tcW w:w="1755" w:type="dxa"/>
            <w:tcMar>
              <w:left w:w="105" w:type="dxa"/>
              <w:right w:w="105" w:type="dxa"/>
            </w:tcMar>
            <w:vAlign w:val="top"/>
          </w:tcPr>
          <w:p w:rsidR="71D54851" w:rsidP="71D54851" w:rsidRDefault="71D54851" w14:paraId="7F23F3BC" w14:textId="7BAF6F3A">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ES"/>
              </w:rPr>
              <w:t>Condición de Propiedad</w:t>
            </w:r>
            <w:r w:rsidRPr="71D54851" w:rsidR="71D54851">
              <w:rPr>
                <w:rFonts w:ascii="Times New Roman" w:hAnsi="Times New Roman" w:eastAsia="Times New Roman" w:cs="Times New Roman"/>
                <w:b w:val="0"/>
                <w:bCs w:val="0"/>
                <w:i w:val="0"/>
                <w:iCs w:val="0"/>
                <w:sz w:val="24"/>
                <w:szCs w:val="24"/>
                <w:lang w:val="es-CO"/>
              </w:rPr>
              <w:t> </w:t>
            </w:r>
          </w:p>
        </w:tc>
        <w:tc>
          <w:tcPr>
            <w:tcW w:w="5730" w:type="dxa"/>
            <w:tcMar>
              <w:left w:w="105" w:type="dxa"/>
              <w:right w:w="105" w:type="dxa"/>
            </w:tcMar>
            <w:vAlign w:val="top"/>
          </w:tcPr>
          <w:p w:rsidR="71D54851" w:rsidP="71D54851" w:rsidRDefault="71D54851" w14:paraId="1D194A48" w14:textId="7C213485">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Este es un número que corresponde a una caracterización temática de las condiciones del predio, de acuerdo a la siguiente clasificación:</w:t>
            </w:r>
          </w:p>
          <w:p w:rsidR="71D54851" w:rsidP="71D54851" w:rsidRDefault="71D54851" w14:paraId="68C575F1" w14:textId="249A564D">
            <w:pPr>
              <w:spacing w:line="259" w:lineRule="auto"/>
              <w:jc w:val="both"/>
              <w:rPr>
                <w:rFonts w:ascii="Times New Roman" w:hAnsi="Times New Roman" w:eastAsia="Times New Roman" w:cs="Times New Roman"/>
                <w:b w:val="0"/>
                <w:bCs w:val="0"/>
                <w:i w:val="0"/>
                <w:iCs w:val="0"/>
                <w:sz w:val="24"/>
                <w:szCs w:val="24"/>
              </w:rPr>
            </w:pPr>
          </w:p>
          <w:p w:rsidR="71D54851" w:rsidP="71D54851" w:rsidRDefault="71D54851" w14:paraId="0F7B5F65" w14:textId="10E40C43">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0.No Propiedad Horizontal (NPH)</w:t>
            </w:r>
          </w:p>
          <w:p w:rsidR="71D54851" w:rsidP="71D54851" w:rsidRDefault="71D54851" w14:paraId="69FC7B26" w14:textId="61880468">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9.Propiedad Horizontal (PH)</w:t>
            </w:r>
          </w:p>
          <w:p w:rsidR="71D54851" w:rsidP="71D54851" w:rsidRDefault="71D54851" w14:paraId="3828579F" w14:textId="478E3739">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8.Condominio</w:t>
            </w:r>
          </w:p>
          <w:p w:rsidR="71D54851" w:rsidP="71D54851" w:rsidRDefault="71D54851" w14:paraId="4AE2774B" w14:textId="26B02A8A">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7.Parque Cementerio</w:t>
            </w:r>
          </w:p>
          <w:p w:rsidR="71D54851" w:rsidP="71D54851" w:rsidRDefault="71D54851" w14:paraId="482B320E" w14:textId="78E0A4D3">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4.Vía</w:t>
            </w:r>
          </w:p>
          <w:p w:rsidR="71D54851" w:rsidP="71D54851" w:rsidRDefault="71D54851" w14:paraId="5E00E73B" w14:textId="28A7D633">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3.Bien Uso Publico</w:t>
            </w:r>
          </w:p>
          <w:p w:rsidR="71D54851" w:rsidP="71D54851" w:rsidRDefault="71D54851" w14:paraId="03D95D47" w14:textId="795DEF1F">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2.Informal</w:t>
            </w:r>
          </w:p>
        </w:tc>
      </w:tr>
      <w:tr w:rsidR="71D54851" w:rsidTr="71D54851" w14:paraId="1E406C7E">
        <w:trPr>
          <w:trHeight w:val="435"/>
        </w:trPr>
        <w:tc>
          <w:tcPr>
            <w:tcW w:w="1320" w:type="dxa"/>
            <w:tcMar>
              <w:left w:w="105" w:type="dxa"/>
              <w:right w:w="105" w:type="dxa"/>
            </w:tcMar>
            <w:vAlign w:val="top"/>
          </w:tcPr>
          <w:p w:rsidR="71D54851" w:rsidP="71D54851" w:rsidRDefault="71D54851" w14:paraId="25AD0722" w14:textId="00836A02">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CO"/>
              </w:rPr>
              <w:t>23-24 </w:t>
            </w:r>
          </w:p>
        </w:tc>
        <w:tc>
          <w:tcPr>
            <w:tcW w:w="1755" w:type="dxa"/>
            <w:tcMar>
              <w:left w:w="105" w:type="dxa"/>
              <w:right w:w="105" w:type="dxa"/>
            </w:tcMar>
            <w:vAlign w:val="top"/>
          </w:tcPr>
          <w:p w:rsidR="71D54851" w:rsidP="71D54851" w:rsidRDefault="71D54851" w14:paraId="34E8F13A" w14:textId="33BBEC03">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ES"/>
              </w:rPr>
              <w:t>Edificio o Torre</w:t>
            </w:r>
            <w:r w:rsidRPr="71D54851" w:rsidR="71D54851">
              <w:rPr>
                <w:rFonts w:ascii="Times New Roman" w:hAnsi="Times New Roman" w:eastAsia="Times New Roman" w:cs="Times New Roman"/>
                <w:b w:val="0"/>
                <w:bCs w:val="0"/>
                <w:i w:val="0"/>
                <w:iCs w:val="0"/>
                <w:sz w:val="24"/>
                <w:szCs w:val="24"/>
                <w:lang w:val="es-CO"/>
              </w:rPr>
              <w:t> </w:t>
            </w:r>
          </w:p>
        </w:tc>
        <w:tc>
          <w:tcPr>
            <w:tcW w:w="5730" w:type="dxa"/>
            <w:tcMar>
              <w:left w:w="105" w:type="dxa"/>
              <w:right w:w="105" w:type="dxa"/>
            </w:tcMar>
            <w:vAlign w:val="top"/>
          </w:tcPr>
          <w:p w:rsidR="71D54851" w:rsidP="71D54851" w:rsidRDefault="71D54851" w14:paraId="321FAB01" w14:textId="3240DB2D">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Las posiciones 23 y 24 reflejan el número de edificio o torre dentro de una propiedad horizontal. Para los predios que en la posición 22 se clasifican distintos a 9 propiedad horizontal, los campos se diligenciarán con ceros (00).</w:t>
            </w:r>
            <w:r w:rsidRPr="71D54851" w:rsidR="71D54851">
              <w:rPr>
                <w:rFonts w:ascii="Times New Roman" w:hAnsi="Times New Roman" w:eastAsia="Times New Roman" w:cs="Times New Roman"/>
                <w:b w:val="0"/>
                <w:bCs w:val="0"/>
                <w:i w:val="0"/>
                <w:iCs w:val="0"/>
                <w:sz w:val="24"/>
                <w:szCs w:val="24"/>
                <w:lang w:val="es-CO"/>
              </w:rPr>
              <w:t> </w:t>
            </w:r>
          </w:p>
        </w:tc>
      </w:tr>
      <w:tr w:rsidR="71D54851" w:rsidTr="71D54851" w14:paraId="321CC601">
        <w:trPr>
          <w:trHeight w:val="435"/>
        </w:trPr>
        <w:tc>
          <w:tcPr>
            <w:tcW w:w="1320" w:type="dxa"/>
            <w:tcMar>
              <w:left w:w="105" w:type="dxa"/>
              <w:right w:w="105" w:type="dxa"/>
            </w:tcMar>
            <w:vAlign w:val="top"/>
          </w:tcPr>
          <w:p w:rsidR="71D54851" w:rsidP="71D54851" w:rsidRDefault="71D54851" w14:paraId="37C509D1" w14:textId="720DCE22">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CO"/>
              </w:rPr>
              <w:t>25-26 </w:t>
            </w:r>
          </w:p>
        </w:tc>
        <w:tc>
          <w:tcPr>
            <w:tcW w:w="1755" w:type="dxa"/>
            <w:tcMar>
              <w:left w:w="105" w:type="dxa"/>
              <w:right w:w="105" w:type="dxa"/>
            </w:tcMar>
            <w:vAlign w:val="top"/>
          </w:tcPr>
          <w:p w:rsidR="71D54851" w:rsidP="71D54851" w:rsidRDefault="71D54851" w14:paraId="04628D03" w14:textId="3A2E7B55">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ES"/>
              </w:rPr>
              <w:t>Piso</w:t>
            </w:r>
            <w:r w:rsidRPr="71D54851" w:rsidR="71D54851">
              <w:rPr>
                <w:rFonts w:ascii="Times New Roman" w:hAnsi="Times New Roman" w:eastAsia="Times New Roman" w:cs="Times New Roman"/>
                <w:b w:val="0"/>
                <w:bCs w:val="0"/>
                <w:i w:val="0"/>
                <w:iCs w:val="0"/>
                <w:sz w:val="24"/>
                <w:szCs w:val="24"/>
                <w:lang w:val="es-CO"/>
              </w:rPr>
              <w:t> </w:t>
            </w:r>
          </w:p>
        </w:tc>
        <w:tc>
          <w:tcPr>
            <w:tcW w:w="5730" w:type="dxa"/>
            <w:tcMar>
              <w:left w:w="105" w:type="dxa"/>
              <w:right w:w="105" w:type="dxa"/>
            </w:tcMar>
            <w:vAlign w:val="top"/>
          </w:tcPr>
          <w:p w:rsidR="71D54851" w:rsidP="71D54851" w:rsidRDefault="71D54851" w14:paraId="26FD64D8" w14:textId="50B9E008">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 xml:space="preserve">Las posiciones 25 y 26 reflejan el número de piso en el cual se encuentra un predio dentro de un edificio o torre en una propiedad horizontal. </w:t>
            </w:r>
          </w:p>
          <w:p w:rsidR="71D54851" w:rsidP="71D54851" w:rsidRDefault="71D54851" w14:paraId="4914EEE9" w14:textId="6D05F21F">
            <w:pPr>
              <w:spacing w:line="259" w:lineRule="auto"/>
              <w:jc w:val="both"/>
              <w:rPr>
                <w:rFonts w:ascii="Times New Roman" w:hAnsi="Times New Roman" w:eastAsia="Times New Roman" w:cs="Times New Roman"/>
                <w:b w:val="0"/>
                <w:bCs w:val="0"/>
                <w:i w:val="0"/>
                <w:iCs w:val="0"/>
                <w:sz w:val="24"/>
                <w:szCs w:val="24"/>
              </w:rPr>
            </w:pPr>
          </w:p>
          <w:p w:rsidR="71D54851" w:rsidP="71D54851" w:rsidRDefault="71D54851" w14:paraId="4B67D65F" w14:textId="7F105E5A">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La numeración de los pisos se determina desde la entrada principal a nivel del eje vial. Para la numeración de pisos en altura, esta será ascendente, así: al primer piso, a nivel del eje vial, le corresponderá el código 01, para el segundo piso el 02 y así sucesivamente hasta llegar al último piso con código máximo 80.  Para los pisos por debajo del nivel del eje vial (sótanos), la numeración será descendente desde 99 y hasta 81, así: el primer piso por debajo del eje vial será el 99, el segundo piso por debajo del nivel del eje vial será el 98 y así sucesivamente con código máximo el 81.</w:t>
            </w:r>
          </w:p>
          <w:p w:rsidR="71D54851" w:rsidP="71D54851" w:rsidRDefault="71D54851" w14:paraId="2B761DCC" w14:textId="3163BE31">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Para los predios que en la posición 22 se clasifican distintos a 9 propiedad horizontal, los campos se diligenciarán con ceros (00).</w:t>
            </w:r>
            <w:r w:rsidRPr="71D54851" w:rsidR="71D54851">
              <w:rPr>
                <w:rFonts w:ascii="Times New Roman" w:hAnsi="Times New Roman" w:eastAsia="Times New Roman" w:cs="Times New Roman"/>
                <w:b w:val="0"/>
                <w:bCs w:val="0"/>
                <w:i w:val="0"/>
                <w:iCs w:val="0"/>
                <w:sz w:val="24"/>
                <w:szCs w:val="24"/>
                <w:lang w:val="es-CO"/>
              </w:rPr>
              <w:t xml:space="preserve">  </w:t>
            </w:r>
          </w:p>
          <w:p w:rsidR="71D54851" w:rsidP="71D54851" w:rsidRDefault="71D54851" w14:paraId="7A5E46DA" w14:textId="52C9FC49">
            <w:pPr>
              <w:spacing w:line="259" w:lineRule="auto"/>
              <w:jc w:val="both"/>
              <w:rPr>
                <w:rFonts w:ascii="Times New Roman" w:hAnsi="Times New Roman" w:eastAsia="Times New Roman" w:cs="Times New Roman"/>
                <w:b w:val="0"/>
                <w:bCs w:val="0"/>
                <w:i w:val="0"/>
                <w:iCs w:val="0"/>
                <w:sz w:val="24"/>
                <w:szCs w:val="24"/>
              </w:rPr>
            </w:pPr>
          </w:p>
        </w:tc>
      </w:tr>
      <w:tr w:rsidR="71D54851" w:rsidTr="71D54851" w14:paraId="07945658">
        <w:trPr>
          <w:trHeight w:val="435"/>
        </w:trPr>
        <w:tc>
          <w:tcPr>
            <w:tcW w:w="1320" w:type="dxa"/>
            <w:tcMar>
              <w:left w:w="105" w:type="dxa"/>
              <w:right w:w="105" w:type="dxa"/>
            </w:tcMar>
            <w:vAlign w:val="top"/>
          </w:tcPr>
          <w:p w:rsidR="71D54851" w:rsidP="71D54851" w:rsidRDefault="71D54851" w14:paraId="3D7FE6FB" w14:textId="147E9A44">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CO"/>
              </w:rPr>
              <w:t>27-30 </w:t>
            </w:r>
          </w:p>
        </w:tc>
        <w:tc>
          <w:tcPr>
            <w:tcW w:w="1755" w:type="dxa"/>
            <w:tcMar>
              <w:left w:w="105" w:type="dxa"/>
              <w:right w:w="105" w:type="dxa"/>
            </w:tcMar>
            <w:vAlign w:val="top"/>
          </w:tcPr>
          <w:p w:rsidR="71D54851" w:rsidP="71D54851" w:rsidRDefault="71D54851" w14:paraId="129A9C3D" w14:textId="4B7B3364">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ES"/>
              </w:rPr>
              <w:t>Número de la unidad</w:t>
            </w:r>
            <w:r w:rsidRPr="71D54851" w:rsidR="71D54851">
              <w:rPr>
                <w:rFonts w:ascii="Times New Roman" w:hAnsi="Times New Roman" w:eastAsia="Times New Roman" w:cs="Times New Roman"/>
                <w:b w:val="0"/>
                <w:bCs w:val="0"/>
                <w:i w:val="0"/>
                <w:iCs w:val="0"/>
                <w:sz w:val="24"/>
                <w:szCs w:val="24"/>
                <w:lang w:val="es-CO"/>
              </w:rPr>
              <w:t> </w:t>
            </w:r>
          </w:p>
        </w:tc>
        <w:tc>
          <w:tcPr>
            <w:tcW w:w="5730" w:type="dxa"/>
            <w:tcMar>
              <w:left w:w="105" w:type="dxa"/>
              <w:right w:w="105" w:type="dxa"/>
            </w:tcMar>
            <w:vAlign w:val="top"/>
          </w:tcPr>
          <w:p w:rsidR="71D54851" w:rsidP="71D54851" w:rsidRDefault="71D54851" w14:paraId="6FAB1CEC" w14:textId="2FF73D7F">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Las posiciones 27, 28,29 y 30 representan el número de cada uno de los predios en una propiedad horizontal, es decir, solo aplica para los clasificados como 8 o 9 en la posición 22.</w:t>
            </w:r>
          </w:p>
          <w:p w:rsidR="71D54851" w:rsidP="71D54851" w:rsidRDefault="71D54851" w14:paraId="310C873F" w14:textId="6B43F63D">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ES"/>
              </w:rPr>
              <w:t>Para los predios que en la posición 22 se clasifican distintos 8 o 9, los campos se diligenciarán con ceros (00).</w:t>
            </w:r>
            <w:r w:rsidRPr="71D54851" w:rsidR="71D54851">
              <w:rPr>
                <w:rFonts w:ascii="Times New Roman" w:hAnsi="Times New Roman" w:eastAsia="Times New Roman" w:cs="Times New Roman"/>
                <w:b w:val="0"/>
                <w:bCs w:val="0"/>
                <w:i w:val="0"/>
                <w:iCs w:val="0"/>
                <w:sz w:val="24"/>
                <w:szCs w:val="24"/>
                <w:lang w:val="es-CO"/>
              </w:rPr>
              <w:t> </w:t>
            </w:r>
          </w:p>
        </w:tc>
      </w:tr>
    </w:tbl>
    <w:p w:rsidR="0DB78788" w:rsidP="71D54851" w:rsidRDefault="0DB78788" w14:paraId="533D141A" w14:textId="10AB4061">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w:t>
      </w:r>
    </w:p>
    <w:p w:rsidR="71D54851" w:rsidP="71D54851" w:rsidRDefault="71D54851" w14:paraId="0DD87F4C" w14:textId="00A6B6E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DB78788" w:rsidP="71D54851" w:rsidRDefault="0DB78788" w14:paraId="7F45051D" w14:textId="36074449">
      <w:pPr>
        <w:pStyle w:val="ListParagraph"/>
        <w:numPr>
          <w:ilvl w:val="0"/>
          <w:numId w:val="12"/>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Reglas de consistencia del Número Predial Nacional</w:t>
      </w:r>
    </w:p>
    <w:p w:rsidR="71D54851" w:rsidP="71D54851" w:rsidRDefault="71D54851" w14:paraId="27A10B09" w14:textId="510C8B79">
      <w:pPr>
        <w:spacing w:after="0" w:line="240"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DB78788" w:rsidP="71D54851" w:rsidRDefault="0DB78788" w14:paraId="22DC29FD" w14:textId="01B3AA7E">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Las reglas de consistencia conceptual para la base de datos catastral asociadas al Número Predial Nacional son las siguientes:</w:t>
      </w: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w:t>
      </w:r>
    </w:p>
    <w:p w:rsidR="71D54851" w:rsidP="71D54851" w:rsidRDefault="71D54851" w14:paraId="58E6B919" w14:textId="5BAEDB25">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1D54851" w:rsidP="71D54851" w:rsidRDefault="71D54851" w14:paraId="74E0026F" w14:textId="2ABC2572">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650"/>
        <w:gridCol w:w="2295"/>
        <w:gridCol w:w="4860"/>
      </w:tblGrid>
      <w:tr w:rsidR="71D54851" w:rsidTr="71D54851" w14:paraId="4919A15F">
        <w:trPr>
          <w:trHeight w:val="300"/>
        </w:trPr>
        <w:tc>
          <w:tcPr>
            <w:tcW w:w="1650" w:type="dxa"/>
            <w:shd w:val="clear" w:color="auto" w:fill="D9D9D9" w:themeFill="background1" w:themeFillShade="D9"/>
            <w:tcMar>
              <w:left w:w="105" w:type="dxa"/>
              <w:right w:w="105" w:type="dxa"/>
            </w:tcMar>
            <w:vAlign w:val="top"/>
          </w:tcPr>
          <w:p w:rsidR="71D54851" w:rsidP="71D54851" w:rsidRDefault="71D54851" w14:paraId="322044EC" w14:textId="31D55AB0">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1"/>
                <w:iCs w:val="1"/>
                <w:sz w:val="24"/>
                <w:szCs w:val="24"/>
                <w:lang w:val="es-CO"/>
              </w:rPr>
              <w:t>Característica</w:t>
            </w:r>
            <w:r w:rsidRPr="71D54851" w:rsidR="71D54851">
              <w:rPr>
                <w:rFonts w:ascii="Times New Roman" w:hAnsi="Times New Roman" w:eastAsia="Times New Roman" w:cs="Times New Roman"/>
                <w:b w:val="1"/>
                <w:bCs w:val="1"/>
                <w:i w:val="0"/>
                <w:iCs w:val="0"/>
                <w:sz w:val="24"/>
                <w:szCs w:val="24"/>
                <w:lang w:val="es-CO"/>
              </w:rPr>
              <w:t> </w:t>
            </w:r>
          </w:p>
        </w:tc>
        <w:tc>
          <w:tcPr>
            <w:tcW w:w="2295" w:type="dxa"/>
            <w:shd w:val="clear" w:color="auto" w:fill="D9D9D9" w:themeFill="background1" w:themeFillShade="D9"/>
            <w:tcMar>
              <w:left w:w="105" w:type="dxa"/>
              <w:right w:w="105" w:type="dxa"/>
            </w:tcMar>
            <w:vAlign w:val="top"/>
          </w:tcPr>
          <w:p w:rsidR="71D54851" w:rsidP="71D54851" w:rsidRDefault="71D54851" w14:paraId="1234917D" w14:textId="77ADC55C">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1"/>
                <w:iCs w:val="1"/>
                <w:sz w:val="24"/>
                <w:szCs w:val="24"/>
                <w:lang w:val="es-CO"/>
              </w:rPr>
              <w:t>Condición Tipo de predio</w:t>
            </w:r>
            <w:r w:rsidRPr="71D54851" w:rsidR="71D54851">
              <w:rPr>
                <w:rFonts w:ascii="Times New Roman" w:hAnsi="Times New Roman" w:eastAsia="Times New Roman" w:cs="Times New Roman"/>
                <w:b w:val="1"/>
                <w:bCs w:val="1"/>
                <w:i w:val="0"/>
                <w:iCs w:val="0"/>
                <w:sz w:val="24"/>
                <w:szCs w:val="24"/>
                <w:lang w:val="es-CO"/>
              </w:rPr>
              <w:t> </w:t>
            </w:r>
          </w:p>
        </w:tc>
        <w:tc>
          <w:tcPr>
            <w:tcW w:w="4860" w:type="dxa"/>
            <w:shd w:val="clear" w:color="auto" w:fill="D9D9D9" w:themeFill="background1" w:themeFillShade="D9"/>
            <w:tcMar>
              <w:left w:w="105" w:type="dxa"/>
              <w:right w:w="105" w:type="dxa"/>
            </w:tcMar>
            <w:vAlign w:val="top"/>
          </w:tcPr>
          <w:p w:rsidR="71D54851" w:rsidP="71D54851" w:rsidRDefault="71D54851" w14:paraId="5CB67CFE" w14:textId="3CC4429B">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1"/>
                <w:iCs w:val="1"/>
                <w:sz w:val="24"/>
                <w:szCs w:val="24"/>
                <w:lang w:val="es-CO"/>
              </w:rPr>
              <w:t>Regla</w:t>
            </w:r>
            <w:r w:rsidRPr="71D54851" w:rsidR="71D54851">
              <w:rPr>
                <w:rFonts w:ascii="Times New Roman" w:hAnsi="Times New Roman" w:eastAsia="Times New Roman" w:cs="Times New Roman"/>
                <w:b w:val="1"/>
                <w:bCs w:val="1"/>
                <w:i w:val="0"/>
                <w:iCs w:val="0"/>
                <w:sz w:val="24"/>
                <w:szCs w:val="24"/>
                <w:lang w:val="es-CO"/>
              </w:rPr>
              <w:t> </w:t>
            </w:r>
          </w:p>
        </w:tc>
      </w:tr>
      <w:tr w:rsidR="71D54851" w:rsidTr="71D54851" w14:paraId="29336F95">
        <w:trPr>
          <w:trHeight w:val="540"/>
        </w:trPr>
        <w:tc>
          <w:tcPr>
            <w:tcW w:w="1650" w:type="dxa"/>
            <w:vMerge w:val="restart"/>
            <w:tcMar>
              <w:left w:w="105" w:type="dxa"/>
              <w:right w:w="105" w:type="dxa"/>
            </w:tcMar>
            <w:vAlign w:val="top"/>
          </w:tcPr>
          <w:p w:rsidR="71D54851" w:rsidP="71D54851" w:rsidRDefault="71D54851" w14:paraId="6029B9E7" w14:textId="3111140D">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Identificación Catastral</w:t>
            </w:r>
            <w:r w:rsidRPr="71D54851" w:rsidR="71D54851">
              <w:rPr>
                <w:rFonts w:ascii="Times New Roman" w:hAnsi="Times New Roman" w:eastAsia="Times New Roman" w:cs="Times New Roman"/>
                <w:b w:val="1"/>
                <w:bCs w:val="1"/>
                <w:i w:val="0"/>
                <w:iCs w:val="0"/>
                <w:sz w:val="24"/>
                <w:szCs w:val="24"/>
                <w:lang w:val="es-CO"/>
              </w:rPr>
              <w:t> </w:t>
            </w:r>
          </w:p>
        </w:tc>
        <w:tc>
          <w:tcPr>
            <w:tcW w:w="2295" w:type="dxa"/>
            <w:tcMar>
              <w:left w:w="105" w:type="dxa"/>
              <w:right w:w="105" w:type="dxa"/>
            </w:tcMar>
            <w:vAlign w:val="top"/>
          </w:tcPr>
          <w:p w:rsidR="71D54851" w:rsidP="71D54851" w:rsidRDefault="71D54851" w14:paraId="63A3D38A" w14:textId="075E4EE2">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0: No Propiedad Horizontal </w:t>
            </w:r>
          </w:p>
        </w:tc>
        <w:tc>
          <w:tcPr>
            <w:tcW w:w="4860" w:type="dxa"/>
            <w:tcMar>
              <w:left w:w="105" w:type="dxa"/>
              <w:right w:w="105" w:type="dxa"/>
            </w:tcMar>
            <w:vAlign w:val="top"/>
          </w:tcPr>
          <w:p w:rsidR="71D54851" w:rsidP="71D54851" w:rsidRDefault="71D54851" w14:paraId="20F38856" w14:textId="66D1C9D1">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Las posiciones 22 a 30 del Código Predial Nacional, para predios en condición de propiedad NPH, se estandarizan como "000000000"</w:t>
            </w:r>
            <w:r w:rsidRPr="71D54851" w:rsidR="71D54851">
              <w:rPr>
                <w:rFonts w:ascii="Times New Roman" w:hAnsi="Times New Roman" w:eastAsia="Times New Roman" w:cs="Times New Roman"/>
                <w:b w:val="0"/>
                <w:bCs w:val="0"/>
                <w:i w:val="0"/>
                <w:iCs w:val="0"/>
                <w:sz w:val="24"/>
                <w:szCs w:val="24"/>
                <w:lang w:val="es-CO"/>
              </w:rPr>
              <w:t> </w:t>
            </w:r>
          </w:p>
        </w:tc>
      </w:tr>
      <w:tr w:rsidR="71D54851" w:rsidTr="71D54851" w14:paraId="3FE006C0">
        <w:trPr>
          <w:trHeight w:val="540"/>
        </w:trPr>
        <w:tc>
          <w:tcPr>
            <w:tcW w:w="1650" w:type="dxa"/>
            <w:vMerge/>
            <w:tcBorders>
              <w:top w:sz="0"/>
              <w:left w:sz="0"/>
              <w:bottom w:sz="0"/>
              <w:right w:sz="0"/>
            </w:tcBorders>
            <w:tcMar/>
            <w:vAlign w:val="center"/>
          </w:tcPr>
          <w:p w14:paraId="2215E26A"/>
        </w:tc>
        <w:tc>
          <w:tcPr>
            <w:tcW w:w="2295" w:type="dxa"/>
            <w:tcMar>
              <w:left w:w="105" w:type="dxa"/>
              <w:right w:w="105" w:type="dxa"/>
            </w:tcMar>
            <w:vAlign w:val="top"/>
          </w:tcPr>
          <w:p w:rsidR="71D54851" w:rsidP="71D54851" w:rsidRDefault="71D54851" w14:paraId="4DF6C599" w14:textId="55A425DC">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2: Informal </w:t>
            </w:r>
          </w:p>
        </w:tc>
        <w:tc>
          <w:tcPr>
            <w:tcW w:w="4860" w:type="dxa"/>
            <w:tcMar>
              <w:left w:w="105" w:type="dxa"/>
              <w:right w:w="105" w:type="dxa"/>
            </w:tcMar>
            <w:vAlign w:val="top"/>
          </w:tcPr>
          <w:p w:rsidR="71D54851" w:rsidP="71D54851" w:rsidRDefault="71D54851" w14:paraId="4CB6911F" w14:textId="1A3433D5">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Las posiciones 22 a 30 del Código Predial Nacional, para predios en condición de Informal, se estandarizan como "200000000"</w:t>
            </w:r>
            <w:r w:rsidRPr="71D54851" w:rsidR="71D54851">
              <w:rPr>
                <w:rFonts w:ascii="Times New Roman" w:hAnsi="Times New Roman" w:eastAsia="Times New Roman" w:cs="Times New Roman"/>
                <w:b w:val="0"/>
                <w:bCs w:val="0"/>
                <w:i w:val="0"/>
                <w:iCs w:val="0"/>
                <w:sz w:val="24"/>
                <w:szCs w:val="24"/>
                <w:lang w:val="es-CO"/>
              </w:rPr>
              <w:t> </w:t>
            </w:r>
          </w:p>
        </w:tc>
      </w:tr>
      <w:tr w:rsidR="71D54851" w:rsidTr="71D54851" w14:paraId="4DD173B6">
        <w:trPr>
          <w:trHeight w:val="540"/>
        </w:trPr>
        <w:tc>
          <w:tcPr>
            <w:tcW w:w="1650" w:type="dxa"/>
            <w:vMerge/>
            <w:tcBorders>
              <w:top w:sz="0"/>
              <w:left w:sz="0"/>
              <w:bottom w:sz="0"/>
              <w:right w:sz="0"/>
            </w:tcBorders>
            <w:tcMar/>
            <w:vAlign w:val="center"/>
          </w:tcPr>
          <w:p w14:paraId="2DE7B2FD"/>
        </w:tc>
        <w:tc>
          <w:tcPr>
            <w:tcW w:w="2295" w:type="dxa"/>
            <w:tcMar>
              <w:left w:w="105" w:type="dxa"/>
              <w:right w:w="105" w:type="dxa"/>
            </w:tcMar>
            <w:vAlign w:val="top"/>
          </w:tcPr>
          <w:p w:rsidR="71D54851" w:rsidP="71D54851" w:rsidRDefault="71D54851" w14:paraId="7094C71F" w14:textId="4DF4AD58">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3: Bienes de uso público diferentes a vías. </w:t>
            </w:r>
          </w:p>
        </w:tc>
        <w:tc>
          <w:tcPr>
            <w:tcW w:w="4860" w:type="dxa"/>
            <w:tcMar>
              <w:left w:w="105" w:type="dxa"/>
              <w:right w:w="105" w:type="dxa"/>
            </w:tcMar>
            <w:vAlign w:val="top"/>
          </w:tcPr>
          <w:p w:rsidR="71D54851" w:rsidP="71D54851" w:rsidRDefault="71D54851" w14:paraId="1E729E12" w14:textId="197C6645">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Las posiciones 22 a 30 del Código Predial Nacional, para predios en condición de propiedad bien de uso público, se estandarizan como "300000000"</w:t>
            </w:r>
            <w:r w:rsidRPr="71D54851" w:rsidR="71D54851">
              <w:rPr>
                <w:rFonts w:ascii="Times New Roman" w:hAnsi="Times New Roman" w:eastAsia="Times New Roman" w:cs="Times New Roman"/>
                <w:b w:val="0"/>
                <w:bCs w:val="0"/>
                <w:i w:val="0"/>
                <w:iCs w:val="0"/>
                <w:sz w:val="24"/>
                <w:szCs w:val="24"/>
                <w:lang w:val="es-CO"/>
              </w:rPr>
              <w:t> </w:t>
            </w:r>
          </w:p>
        </w:tc>
      </w:tr>
      <w:tr w:rsidR="71D54851" w:rsidTr="71D54851" w14:paraId="48E04B76">
        <w:trPr>
          <w:trHeight w:val="540"/>
        </w:trPr>
        <w:tc>
          <w:tcPr>
            <w:tcW w:w="1650" w:type="dxa"/>
            <w:vMerge/>
            <w:tcBorders>
              <w:top w:sz="0"/>
              <w:left w:sz="0"/>
              <w:bottom w:sz="0"/>
              <w:right w:sz="0"/>
            </w:tcBorders>
            <w:tcMar/>
            <w:vAlign w:val="center"/>
          </w:tcPr>
          <w:p w14:paraId="6D88FFF8"/>
        </w:tc>
        <w:tc>
          <w:tcPr>
            <w:tcW w:w="2295" w:type="dxa"/>
            <w:tcMar>
              <w:left w:w="105" w:type="dxa"/>
              <w:right w:w="105" w:type="dxa"/>
            </w:tcMar>
            <w:vAlign w:val="top"/>
          </w:tcPr>
          <w:p w:rsidR="71D54851" w:rsidP="71D54851" w:rsidRDefault="71D54851" w14:paraId="6060B2AF" w14:textId="46B6BE0B">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4: Vías </w:t>
            </w:r>
          </w:p>
        </w:tc>
        <w:tc>
          <w:tcPr>
            <w:tcW w:w="4860" w:type="dxa"/>
            <w:tcMar>
              <w:left w:w="105" w:type="dxa"/>
              <w:right w:w="105" w:type="dxa"/>
            </w:tcMar>
            <w:vAlign w:val="top"/>
          </w:tcPr>
          <w:p w:rsidR="71D54851" w:rsidP="71D54851" w:rsidRDefault="71D54851" w14:paraId="4C640145" w14:textId="40D112A3">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Las posiciones 22 a 30 del Código Predial Nacional, para predios en condición de propiedad vía, se estandarizan como "400000000"</w:t>
            </w:r>
            <w:r w:rsidRPr="71D54851" w:rsidR="71D54851">
              <w:rPr>
                <w:rFonts w:ascii="Times New Roman" w:hAnsi="Times New Roman" w:eastAsia="Times New Roman" w:cs="Times New Roman"/>
                <w:b w:val="0"/>
                <w:bCs w:val="0"/>
                <w:i w:val="0"/>
                <w:iCs w:val="0"/>
                <w:sz w:val="24"/>
                <w:szCs w:val="24"/>
                <w:lang w:val="es-CO"/>
              </w:rPr>
              <w:t> </w:t>
            </w:r>
          </w:p>
        </w:tc>
      </w:tr>
      <w:tr w:rsidR="71D54851" w:rsidTr="71D54851" w14:paraId="700397EA">
        <w:trPr>
          <w:trHeight w:val="540"/>
        </w:trPr>
        <w:tc>
          <w:tcPr>
            <w:tcW w:w="1650" w:type="dxa"/>
            <w:vMerge/>
            <w:tcBorders>
              <w:top w:sz="0"/>
              <w:left w:sz="0"/>
              <w:bottom w:sz="0"/>
              <w:right w:sz="0"/>
            </w:tcBorders>
            <w:tcMar/>
            <w:vAlign w:val="center"/>
          </w:tcPr>
          <w:p w14:paraId="6EE392E9"/>
        </w:tc>
        <w:tc>
          <w:tcPr>
            <w:tcW w:w="2295" w:type="dxa"/>
            <w:tcMar>
              <w:left w:w="105" w:type="dxa"/>
              <w:right w:w="105" w:type="dxa"/>
            </w:tcMar>
            <w:vAlign w:val="top"/>
          </w:tcPr>
          <w:p w:rsidR="71D54851" w:rsidP="71D54851" w:rsidRDefault="71D54851" w14:paraId="51801BE8" w14:textId="46EE9BD5">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7: Parques Cementerios </w:t>
            </w:r>
          </w:p>
        </w:tc>
        <w:tc>
          <w:tcPr>
            <w:tcW w:w="4860" w:type="dxa"/>
            <w:tcMar>
              <w:left w:w="105" w:type="dxa"/>
              <w:right w:w="105" w:type="dxa"/>
            </w:tcMar>
            <w:vAlign w:val="top"/>
          </w:tcPr>
          <w:p w:rsidR="71D54851" w:rsidP="71D54851" w:rsidRDefault="71D54851" w14:paraId="6677FFBF" w14:textId="67599BD5">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Las posiciones 22 a 30 del Código Predial Nacional, para predios en condición de propiedad parque cementerio, se estandarizan como "700000000"</w:t>
            </w:r>
            <w:r w:rsidRPr="71D54851" w:rsidR="71D54851">
              <w:rPr>
                <w:rFonts w:ascii="Times New Roman" w:hAnsi="Times New Roman" w:eastAsia="Times New Roman" w:cs="Times New Roman"/>
                <w:b w:val="0"/>
                <w:bCs w:val="0"/>
                <w:i w:val="0"/>
                <w:iCs w:val="0"/>
                <w:sz w:val="24"/>
                <w:szCs w:val="24"/>
                <w:lang w:val="es-CO"/>
              </w:rPr>
              <w:t> </w:t>
            </w:r>
          </w:p>
        </w:tc>
      </w:tr>
      <w:tr w:rsidR="71D54851" w:rsidTr="71D54851" w14:paraId="11ECA452">
        <w:trPr>
          <w:trHeight w:val="675"/>
        </w:trPr>
        <w:tc>
          <w:tcPr>
            <w:tcW w:w="1650" w:type="dxa"/>
            <w:vMerge/>
            <w:tcBorders>
              <w:top w:sz="0"/>
              <w:left w:sz="0"/>
              <w:bottom w:sz="0"/>
              <w:right w:sz="0"/>
            </w:tcBorders>
            <w:tcMar/>
            <w:vAlign w:val="center"/>
          </w:tcPr>
          <w:p w14:paraId="548DE16B"/>
        </w:tc>
        <w:tc>
          <w:tcPr>
            <w:tcW w:w="2295" w:type="dxa"/>
            <w:vMerge w:val="restart"/>
            <w:tcMar>
              <w:left w:w="105" w:type="dxa"/>
              <w:right w:w="105" w:type="dxa"/>
            </w:tcMar>
            <w:vAlign w:val="top"/>
          </w:tcPr>
          <w:p w:rsidR="71D54851" w:rsidP="71D54851" w:rsidRDefault="71D54851" w14:paraId="419927E4" w14:textId="2903D1DE">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8: Condominio </w:t>
            </w:r>
          </w:p>
        </w:tc>
        <w:tc>
          <w:tcPr>
            <w:tcW w:w="4860" w:type="dxa"/>
            <w:tcMar>
              <w:left w:w="105" w:type="dxa"/>
              <w:right w:w="105" w:type="dxa"/>
            </w:tcMar>
            <w:vAlign w:val="top"/>
          </w:tcPr>
          <w:p w:rsidR="71D54851" w:rsidP="71D54851" w:rsidRDefault="71D54851" w14:paraId="4BF9B101" w14:textId="175B1CF6">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Las posiciones 22 a 30 del Código Predial Nacional, para predios en condición de propiedad Condominio matriz, se estandarizan como "800000000"</w:t>
            </w:r>
            <w:r w:rsidRPr="71D54851" w:rsidR="71D54851">
              <w:rPr>
                <w:rFonts w:ascii="Times New Roman" w:hAnsi="Times New Roman" w:eastAsia="Times New Roman" w:cs="Times New Roman"/>
                <w:b w:val="0"/>
                <w:bCs w:val="0"/>
                <w:i w:val="0"/>
                <w:iCs w:val="0"/>
                <w:sz w:val="24"/>
                <w:szCs w:val="24"/>
                <w:lang w:val="es-CO"/>
              </w:rPr>
              <w:t> </w:t>
            </w:r>
          </w:p>
        </w:tc>
      </w:tr>
      <w:tr w:rsidR="71D54851" w:rsidTr="71D54851" w14:paraId="70820C22">
        <w:trPr>
          <w:trHeight w:val="615"/>
        </w:trPr>
        <w:tc>
          <w:tcPr>
            <w:tcW w:w="1650" w:type="dxa"/>
            <w:vMerge/>
            <w:tcBorders>
              <w:top w:sz="0"/>
              <w:left w:sz="0"/>
              <w:bottom w:sz="0"/>
              <w:right w:sz="0"/>
            </w:tcBorders>
            <w:tcMar/>
            <w:vAlign w:val="center"/>
          </w:tcPr>
          <w:p w14:paraId="44DDDE35"/>
        </w:tc>
        <w:tc>
          <w:tcPr>
            <w:tcW w:w="2295" w:type="dxa"/>
            <w:vMerge/>
            <w:tcBorders>
              <w:top w:sz="0"/>
              <w:left w:sz="0"/>
              <w:bottom w:sz="0"/>
              <w:right w:sz="0"/>
            </w:tcBorders>
            <w:tcMar/>
            <w:vAlign w:val="center"/>
          </w:tcPr>
          <w:p w14:paraId="57884C6B"/>
        </w:tc>
        <w:tc>
          <w:tcPr>
            <w:tcW w:w="4860" w:type="dxa"/>
            <w:tcMar>
              <w:left w:w="105" w:type="dxa"/>
              <w:right w:w="105" w:type="dxa"/>
            </w:tcMar>
            <w:vAlign w:val="top"/>
          </w:tcPr>
          <w:p w:rsidR="71D54851" w:rsidP="71D54851" w:rsidRDefault="71D54851" w14:paraId="3CA1D1D3" w14:textId="4A95E79C">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 posición 22 del Código Predial Nacional, para predios en condición de propiedad Condominio. Unidad predial, se estandariza como "80000" y las posiciones 27 al 30 deben ser diferente a "0000"</w:t>
            </w:r>
            <w:r w:rsidRPr="71D54851" w:rsidR="71D54851">
              <w:rPr>
                <w:rFonts w:ascii="Times New Roman" w:hAnsi="Times New Roman" w:eastAsia="Times New Roman" w:cs="Times New Roman"/>
                <w:b w:val="0"/>
                <w:bCs w:val="0"/>
                <w:i w:val="0"/>
                <w:iCs w:val="0"/>
                <w:sz w:val="24"/>
                <w:szCs w:val="24"/>
                <w:lang w:val="es-CO"/>
              </w:rPr>
              <w:t> </w:t>
            </w:r>
          </w:p>
        </w:tc>
      </w:tr>
      <w:tr w:rsidR="71D54851" w:rsidTr="71D54851" w14:paraId="5F21047C">
        <w:trPr>
          <w:trHeight w:val="390"/>
        </w:trPr>
        <w:tc>
          <w:tcPr>
            <w:tcW w:w="1650" w:type="dxa"/>
            <w:vMerge/>
            <w:tcBorders>
              <w:top w:sz="0"/>
              <w:left w:sz="0"/>
              <w:bottom w:sz="0"/>
              <w:right w:sz="0"/>
            </w:tcBorders>
            <w:tcMar/>
            <w:vAlign w:val="center"/>
          </w:tcPr>
          <w:p w14:paraId="416E02DA"/>
        </w:tc>
        <w:tc>
          <w:tcPr>
            <w:tcW w:w="2295" w:type="dxa"/>
            <w:vMerge w:val="restart"/>
            <w:tcMar>
              <w:left w:w="105" w:type="dxa"/>
              <w:right w:w="105" w:type="dxa"/>
            </w:tcMar>
            <w:vAlign w:val="top"/>
          </w:tcPr>
          <w:p w:rsidR="71D54851" w:rsidP="71D54851" w:rsidRDefault="71D54851" w14:paraId="72967747" w14:textId="72095D6B">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CO"/>
              </w:rPr>
              <w:t>9: Propiedad Horizontal </w:t>
            </w:r>
          </w:p>
        </w:tc>
        <w:tc>
          <w:tcPr>
            <w:tcW w:w="4860" w:type="dxa"/>
            <w:tcMar>
              <w:left w:w="105" w:type="dxa"/>
              <w:right w:w="105" w:type="dxa"/>
            </w:tcMar>
            <w:vAlign w:val="top"/>
          </w:tcPr>
          <w:p w:rsidR="71D54851" w:rsidP="71D54851" w:rsidRDefault="71D54851" w14:paraId="5CE6405C" w14:textId="37354225">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Las posiciones 22 a 30 del Código Predial Nacional, para predios en condición de propiedad PH matriz, se estandarizan como "900000000"</w:t>
            </w:r>
            <w:r w:rsidRPr="71D54851" w:rsidR="71D54851">
              <w:rPr>
                <w:rFonts w:ascii="Times New Roman" w:hAnsi="Times New Roman" w:eastAsia="Times New Roman" w:cs="Times New Roman"/>
                <w:b w:val="0"/>
                <w:bCs w:val="0"/>
                <w:i w:val="0"/>
                <w:iCs w:val="0"/>
                <w:sz w:val="24"/>
                <w:szCs w:val="24"/>
                <w:lang w:val="es-CO"/>
              </w:rPr>
              <w:t> </w:t>
            </w:r>
          </w:p>
        </w:tc>
      </w:tr>
      <w:tr w:rsidR="71D54851" w:rsidTr="71D54851" w14:paraId="4308EAD9">
        <w:trPr>
          <w:trHeight w:val="300"/>
        </w:trPr>
        <w:tc>
          <w:tcPr>
            <w:tcW w:w="1650" w:type="dxa"/>
            <w:vMerge/>
            <w:tcBorders>
              <w:top w:sz="0"/>
              <w:left w:sz="0"/>
              <w:bottom w:sz="0"/>
              <w:right w:sz="0"/>
            </w:tcBorders>
            <w:tcMar/>
            <w:vAlign w:val="center"/>
          </w:tcPr>
          <w:p w14:paraId="734808FD"/>
        </w:tc>
        <w:tc>
          <w:tcPr>
            <w:tcW w:w="2295" w:type="dxa"/>
            <w:vMerge/>
            <w:tcBorders>
              <w:top w:sz="0"/>
              <w:left w:sz="0"/>
              <w:bottom w:sz="0"/>
              <w:right w:sz="0"/>
            </w:tcBorders>
            <w:tcMar/>
            <w:vAlign w:val="center"/>
          </w:tcPr>
          <w:p w14:paraId="2F8B7ECA"/>
        </w:tc>
        <w:tc>
          <w:tcPr>
            <w:tcW w:w="4860" w:type="dxa"/>
            <w:tcMar>
              <w:left w:w="105" w:type="dxa"/>
              <w:right w:w="105" w:type="dxa"/>
            </w:tcMar>
            <w:vAlign w:val="top"/>
          </w:tcPr>
          <w:p w:rsidR="71D54851" w:rsidP="71D54851" w:rsidRDefault="71D54851" w14:paraId="4796DE4D" w14:textId="1D947364">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1"/>
                <w:iCs w:val="1"/>
                <w:sz w:val="24"/>
                <w:szCs w:val="24"/>
                <w:lang w:val="es-CO"/>
              </w:rPr>
              <w:t>La posición 22 del Código Predial Nacional, para predios en condición de propiedad PH Unidad predial, se estandariza como "9",  las posiciones 23 a 24 no pueden ser "00",  las posiciones 25 a 26 no puede ser "00” y  las Posiciones  27 a 30 no pueden ser "0000"</w:t>
            </w:r>
            <w:r w:rsidRPr="71D54851" w:rsidR="71D54851">
              <w:rPr>
                <w:rFonts w:ascii="Times New Roman" w:hAnsi="Times New Roman" w:eastAsia="Times New Roman" w:cs="Times New Roman"/>
                <w:b w:val="0"/>
                <w:bCs w:val="0"/>
                <w:i w:val="0"/>
                <w:iCs w:val="0"/>
                <w:sz w:val="24"/>
                <w:szCs w:val="24"/>
                <w:lang w:val="es-CO"/>
              </w:rPr>
              <w:t> </w:t>
            </w:r>
          </w:p>
        </w:tc>
      </w:tr>
    </w:tbl>
    <w:p w:rsidR="71D54851" w:rsidP="71D54851" w:rsidRDefault="71D54851" w14:paraId="129DE937" w14:textId="5F1B706C">
      <w:pPr>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1D54851" w:rsidP="71D54851" w:rsidRDefault="71D54851" w14:paraId="2A94A049" w14:textId="1031E90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1D54851" w:rsidP="71D54851" w:rsidRDefault="71D54851" w14:paraId="1469CC9B" w14:textId="07D8A75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1D54851" w:rsidP="71D54851" w:rsidRDefault="71D54851" w14:paraId="4127B848" w14:textId="4F20737F">
      <w:pPr>
        <w:spacing w:before="0" w:after="0" w:line="240" w:lineRule="auto"/>
        <w:jc w:val="both"/>
        <w:rPr>
          <w:rFonts w:ascii="Calibri" w:hAnsi="Calibri" w:eastAsia="Calibri" w:cs="Calibri"/>
          <w:b w:val="0"/>
          <w:bCs w:val="0"/>
          <w:i w:val="1"/>
          <w:iCs w:val="1"/>
          <w:caps w:val="0"/>
          <w:smallCaps w:val="0"/>
          <w:noProof w:val="0"/>
          <w:color w:val="404040" w:themeColor="text1" w:themeTint="BF" w:themeShade="FF"/>
          <w:sz w:val="14"/>
          <w:szCs w:val="14"/>
          <w:lang w:val="en-US"/>
        </w:rPr>
      </w:pPr>
    </w:p>
    <w:p w:rsidR="0DB78788" w:rsidP="71D54851" w:rsidRDefault="0DB78788" w14:paraId="25E24A82" w14:textId="7C12255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 xml:space="preserve">Numeración predial provisional </w:t>
      </w:r>
    </w:p>
    <w:p w:rsidR="0DB78788" w:rsidP="71D54851" w:rsidRDefault="0DB78788" w14:paraId="19EBFFF6" w14:textId="3DCF3A6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 xml:space="preserve"> </w:t>
      </w:r>
    </w:p>
    <w:p w:rsidR="0DB78788" w:rsidP="71D54851" w:rsidRDefault="0DB78788" w14:paraId="13C712DB" w14:textId="719C222B">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Con el propósito de facilitar la actividad de levantamiento predial en el desarrollo de un proceso de formación o actualización catastral, se debe realizar la asignación de numeración provisional, a partir de la estructura del número predial nacional de 30 posiciones, cuando se identifiquen las novedades: predio nuevo (</w:t>
      </w:r>
      <w:r w:rsidRPr="71D54851" w:rsidR="0DB7878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CO"/>
        </w:rPr>
        <w:t>predios generados a parir de desenglobe, englobe o por incorporar en la base catastral</w:t>
      </w: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o cambio de número predial, teniendo en cuenta que el número catastral definitivo debe estar asignado al momento de puesta en vigencia de la información.</w:t>
      </w:r>
    </w:p>
    <w:p w:rsidR="0DB78788" w:rsidP="71D54851" w:rsidRDefault="0DB78788" w14:paraId="3EC40868" w14:textId="21C7AC81">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w:t>
      </w:r>
    </w:p>
    <w:p w:rsidR="0DB78788" w:rsidP="71D54851" w:rsidRDefault="0DB78788" w14:paraId="21323988" w14:textId="7E825E0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s-CO"/>
        </w:rPr>
        <w:t>Estructura del número provisional</w:t>
      </w:r>
    </w:p>
    <w:p w:rsidR="0DB78788" w:rsidP="71D54851" w:rsidRDefault="0DB78788" w14:paraId="2FCF93E0" w14:textId="13611BA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w:t>
      </w:r>
    </w:p>
    <w:p w:rsidR="0DB78788" w:rsidP="71D54851" w:rsidRDefault="0DB78788" w14:paraId="2F819D1C" w14:textId="63BD0A29">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La numeración provisional afectará las posiciones 18 a 21 del número predial, correspondientes al componente </w:t>
      </w:r>
      <w:r w:rsidRPr="71D54851" w:rsidR="0DB787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Terreno</w:t>
      </w: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o las posiciones 14 a 17 correspondientes al componente </w:t>
      </w:r>
      <w:r w:rsidRPr="71D54851" w:rsidR="0DB787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 xml:space="preserve">Manzana/Vereda </w:t>
      </w: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cuando se identifican nuevas manzanas o veredas. </w:t>
      </w:r>
    </w:p>
    <w:p w:rsidR="0DB78788" w:rsidP="71D54851" w:rsidRDefault="0DB78788" w14:paraId="6D1E98F0" w14:textId="27A197D8">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335"/>
        <w:gridCol w:w="1755"/>
        <w:gridCol w:w="5745"/>
      </w:tblGrid>
      <w:tr w:rsidR="71D54851" w:rsidTr="71D54851" w14:paraId="3D82D414">
        <w:trPr>
          <w:trHeight w:val="300"/>
        </w:trPr>
        <w:tc>
          <w:tcPr>
            <w:tcW w:w="1335"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77933191" w14:textId="4B517C6A">
            <w:pPr>
              <w:spacing w:line="259" w:lineRule="auto"/>
              <w:jc w:val="center"/>
              <w:rPr>
                <w:rFonts w:ascii="Times New Roman" w:hAnsi="Times New Roman" w:eastAsia="Times New Roman" w:cs="Times New Roman"/>
                <w:b w:val="0"/>
                <w:bCs w:val="0"/>
                <w:i w:val="0"/>
                <w:iCs w:val="0"/>
                <w:color w:val="000000" w:themeColor="text1" w:themeTint="FF" w:themeShade="FF"/>
                <w:sz w:val="24"/>
                <w:szCs w:val="24"/>
              </w:rPr>
            </w:pPr>
            <w:r w:rsidRPr="71D54851" w:rsidR="71D54851">
              <w:rPr>
                <w:rFonts w:ascii="Times New Roman" w:hAnsi="Times New Roman" w:eastAsia="Times New Roman" w:cs="Times New Roman"/>
                <w:b w:val="1"/>
                <w:bCs w:val="1"/>
                <w:i w:val="1"/>
                <w:iCs w:val="1"/>
                <w:color w:val="000000" w:themeColor="text1" w:themeTint="FF" w:themeShade="FF"/>
                <w:sz w:val="24"/>
                <w:szCs w:val="24"/>
                <w:lang w:val="es-CO"/>
              </w:rPr>
              <w:t>Posición</w:t>
            </w:r>
            <w:r w:rsidRPr="71D54851" w:rsidR="71D54851">
              <w:rPr>
                <w:rFonts w:ascii="Times New Roman" w:hAnsi="Times New Roman" w:eastAsia="Times New Roman" w:cs="Times New Roman"/>
                <w:b w:val="1"/>
                <w:bCs w:val="1"/>
                <w:i w:val="0"/>
                <w:iCs w:val="0"/>
                <w:color w:val="000000" w:themeColor="text1" w:themeTint="FF" w:themeShade="FF"/>
                <w:sz w:val="24"/>
                <w:szCs w:val="24"/>
                <w:lang w:val="es-CO"/>
              </w:rPr>
              <w:t xml:space="preserve"> </w:t>
            </w:r>
          </w:p>
        </w:tc>
        <w:tc>
          <w:tcPr>
            <w:tcW w:w="1755"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76EC5432" w14:textId="5B2EDA35">
            <w:pPr>
              <w:spacing w:line="259" w:lineRule="auto"/>
              <w:jc w:val="center"/>
              <w:rPr>
                <w:rFonts w:ascii="Times New Roman" w:hAnsi="Times New Roman" w:eastAsia="Times New Roman" w:cs="Times New Roman"/>
                <w:b w:val="0"/>
                <w:bCs w:val="0"/>
                <w:i w:val="0"/>
                <w:iCs w:val="0"/>
                <w:color w:val="000000" w:themeColor="text1" w:themeTint="FF" w:themeShade="FF"/>
                <w:sz w:val="24"/>
                <w:szCs w:val="24"/>
              </w:rPr>
            </w:pPr>
            <w:r w:rsidRPr="71D54851" w:rsidR="71D54851">
              <w:rPr>
                <w:rFonts w:ascii="Times New Roman" w:hAnsi="Times New Roman" w:eastAsia="Times New Roman" w:cs="Times New Roman"/>
                <w:b w:val="1"/>
                <w:bCs w:val="1"/>
                <w:i w:val="1"/>
                <w:iCs w:val="1"/>
                <w:color w:val="000000" w:themeColor="text1" w:themeTint="FF" w:themeShade="FF"/>
                <w:sz w:val="24"/>
                <w:szCs w:val="24"/>
                <w:lang w:val="es-CO"/>
              </w:rPr>
              <w:t>Componente</w:t>
            </w:r>
            <w:r w:rsidRPr="71D54851" w:rsidR="71D54851">
              <w:rPr>
                <w:rFonts w:ascii="Times New Roman" w:hAnsi="Times New Roman" w:eastAsia="Times New Roman" w:cs="Times New Roman"/>
                <w:b w:val="1"/>
                <w:bCs w:val="1"/>
                <w:i w:val="0"/>
                <w:iCs w:val="0"/>
                <w:color w:val="000000" w:themeColor="text1" w:themeTint="FF" w:themeShade="FF"/>
                <w:sz w:val="24"/>
                <w:szCs w:val="24"/>
                <w:lang w:val="es-CO"/>
              </w:rPr>
              <w:t xml:space="preserve"> </w:t>
            </w:r>
          </w:p>
        </w:tc>
        <w:tc>
          <w:tcPr>
            <w:tcW w:w="5745"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71D54851" w:rsidP="71D54851" w:rsidRDefault="71D54851" w14:paraId="2672CC5C" w14:textId="735C0918">
            <w:pPr>
              <w:spacing w:line="259" w:lineRule="auto"/>
              <w:jc w:val="center"/>
              <w:rPr>
                <w:rFonts w:ascii="Times New Roman" w:hAnsi="Times New Roman" w:eastAsia="Times New Roman" w:cs="Times New Roman"/>
                <w:b w:val="0"/>
                <w:bCs w:val="0"/>
                <w:i w:val="0"/>
                <w:iCs w:val="0"/>
                <w:color w:val="000000" w:themeColor="text1" w:themeTint="FF" w:themeShade="FF"/>
                <w:sz w:val="24"/>
                <w:szCs w:val="24"/>
              </w:rPr>
            </w:pPr>
            <w:r w:rsidRPr="71D54851" w:rsidR="71D54851">
              <w:rPr>
                <w:rFonts w:ascii="Times New Roman" w:hAnsi="Times New Roman" w:eastAsia="Times New Roman" w:cs="Times New Roman"/>
                <w:b w:val="1"/>
                <w:bCs w:val="1"/>
                <w:i w:val="1"/>
                <w:iCs w:val="1"/>
                <w:color w:val="000000" w:themeColor="text1" w:themeTint="FF" w:themeShade="FF"/>
                <w:sz w:val="24"/>
                <w:szCs w:val="24"/>
                <w:lang w:val="es-CO"/>
              </w:rPr>
              <w:t>Descripción</w:t>
            </w:r>
            <w:r w:rsidRPr="71D54851" w:rsidR="71D54851">
              <w:rPr>
                <w:rFonts w:ascii="Times New Roman" w:hAnsi="Times New Roman" w:eastAsia="Times New Roman" w:cs="Times New Roman"/>
                <w:b w:val="1"/>
                <w:bCs w:val="1"/>
                <w:i w:val="0"/>
                <w:iCs w:val="0"/>
                <w:color w:val="000000" w:themeColor="text1" w:themeTint="FF" w:themeShade="FF"/>
                <w:sz w:val="24"/>
                <w:szCs w:val="24"/>
                <w:lang w:val="es-CO"/>
              </w:rPr>
              <w:t xml:space="preserve"> </w:t>
            </w:r>
          </w:p>
        </w:tc>
      </w:tr>
      <w:tr w:rsidR="71D54851" w:rsidTr="71D54851" w14:paraId="0D207C2E">
        <w:trPr>
          <w:trHeight w:val="435"/>
        </w:trPr>
        <w:tc>
          <w:tcPr>
            <w:tcW w:w="1335" w:type="dxa"/>
            <w:tcBorders>
              <w:top w:val="single" w:sz="6"/>
              <w:left w:val="single" w:sz="6"/>
              <w:bottom w:val="single" w:sz="6"/>
              <w:right w:val="single" w:sz="6"/>
            </w:tcBorders>
            <w:tcMar>
              <w:left w:w="105" w:type="dxa"/>
              <w:right w:w="105" w:type="dxa"/>
            </w:tcMar>
            <w:vAlign w:val="top"/>
          </w:tcPr>
          <w:p w:rsidR="71D54851" w:rsidP="71D54851" w:rsidRDefault="71D54851" w14:paraId="56CD6C87" w14:textId="3DF69932">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CO"/>
              </w:rPr>
              <w:t xml:space="preserve">14-17 </w:t>
            </w:r>
          </w:p>
        </w:tc>
        <w:tc>
          <w:tcPr>
            <w:tcW w:w="1755" w:type="dxa"/>
            <w:tcBorders>
              <w:top w:val="single" w:sz="6"/>
              <w:left w:val="single" w:sz="6"/>
              <w:bottom w:val="single" w:sz="6"/>
              <w:right w:val="single" w:sz="6"/>
            </w:tcBorders>
            <w:tcMar>
              <w:left w:w="105" w:type="dxa"/>
              <w:right w:w="105" w:type="dxa"/>
            </w:tcMar>
            <w:vAlign w:val="top"/>
          </w:tcPr>
          <w:p w:rsidR="71D54851" w:rsidP="71D54851" w:rsidRDefault="71D54851" w14:paraId="088844B2" w14:textId="1F1B8386">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
              </w:rPr>
              <w:t>Manzana / Vereda</w:t>
            </w:r>
            <w:r w:rsidRPr="71D54851" w:rsidR="71D54851">
              <w:rPr>
                <w:rFonts w:ascii="Times New Roman" w:hAnsi="Times New Roman" w:eastAsia="Times New Roman" w:cs="Times New Roman"/>
                <w:b w:val="0"/>
                <w:bCs w:val="0"/>
                <w:i w:val="0"/>
                <w:iCs w:val="0"/>
                <w:sz w:val="24"/>
                <w:szCs w:val="24"/>
                <w:lang w:val="es-CO"/>
              </w:rPr>
              <w:t xml:space="preserve"> </w:t>
            </w:r>
          </w:p>
        </w:tc>
        <w:tc>
          <w:tcPr>
            <w:tcW w:w="5745" w:type="dxa"/>
            <w:tcBorders>
              <w:top w:val="single" w:sz="6"/>
              <w:left w:val="single" w:sz="6"/>
              <w:bottom w:val="single" w:sz="6"/>
              <w:right w:val="single" w:sz="6"/>
            </w:tcBorders>
            <w:tcMar>
              <w:left w:w="105" w:type="dxa"/>
              <w:right w:w="105" w:type="dxa"/>
            </w:tcMar>
            <w:vAlign w:val="top"/>
          </w:tcPr>
          <w:p w:rsidR="71D54851" w:rsidP="71D54851" w:rsidRDefault="71D54851" w14:paraId="4F59C06C" w14:textId="55663F7F">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
              </w:rPr>
              <w:t xml:space="preserve">Las posiciones 14, 15, 16 y 17 corresponden a la manzana en zona urbana o corregimiento municipal, o a la vereda en el área rural. </w:t>
            </w:r>
          </w:p>
        </w:tc>
      </w:tr>
      <w:tr w:rsidR="71D54851" w:rsidTr="71D54851" w14:paraId="21D7F923">
        <w:trPr>
          <w:trHeight w:val="435"/>
        </w:trPr>
        <w:tc>
          <w:tcPr>
            <w:tcW w:w="1335" w:type="dxa"/>
            <w:tcBorders>
              <w:top w:val="single" w:sz="6"/>
              <w:left w:val="single" w:sz="6"/>
              <w:bottom w:val="single" w:sz="6"/>
              <w:right w:val="single" w:sz="6"/>
            </w:tcBorders>
            <w:tcMar>
              <w:left w:w="105" w:type="dxa"/>
              <w:right w:w="105" w:type="dxa"/>
            </w:tcMar>
            <w:vAlign w:val="top"/>
          </w:tcPr>
          <w:p w:rsidR="71D54851" w:rsidP="71D54851" w:rsidRDefault="71D54851" w14:paraId="57D80B73" w14:textId="481285AB">
            <w:pPr>
              <w:spacing w:line="259" w:lineRule="auto"/>
              <w:jc w:val="center"/>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CO"/>
              </w:rPr>
              <w:t xml:space="preserve">18-21 </w:t>
            </w:r>
          </w:p>
        </w:tc>
        <w:tc>
          <w:tcPr>
            <w:tcW w:w="1755" w:type="dxa"/>
            <w:tcBorders>
              <w:top w:val="single" w:sz="6"/>
              <w:left w:val="single" w:sz="6"/>
              <w:bottom w:val="single" w:sz="6"/>
              <w:right w:val="single" w:sz="6"/>
            </w:tcBorders>
            <w:tcMar>
              <w:left w:w="105" w:type="dxa"/>
              <w:right w:w="105" w:type="dxa"/>
            </w:tcMar>
            <w:vAlign w:val="top"/>
          </w:tcPr>
          <w:p w:rsidR="71D54851" w:rsidP="71D54851" w:rsidRDefault="71D54851" w14:paraId="0F084032" w14:textId="43DD79D7">
            <w:pPr>
              <w:spacing w:line="259" w:lineRule="auto"/>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1"/>
                <w:bCs w:val="1"/>
                <w:i w:val="0"/>
                <w:iCs w:val="0"/>
                <w:sz w:val="24"/>
                <w:szCs w:val="24"/>
                <w:lang w:val="es"/>
              </w:rPr>
              <w:t>Terreno</w:t>
            </w:r>
            <w:r w:rsidRPr="71D54851" w:rsidR="71D54851">
              <w:rPr>
                <w:rFonts w:ascii="Times New Roman" w:hAnsi="Times New Roman" w:eastAsia="Times New Roman" w:cs="Times New Roman"/>
                <w:b w:val="0"/>
                <w:bCs w:val="0"/>
                <w:i w:val="0"/>
                <w:iCs w:val="0"/>
                <w:sz w:val="24"/>
                <w:szCs w:val="24"/>
                <w:lang w:val="es-CO"/>
              </w:rPr>
              <w:t xml:space="preserve"> </w:t>
            </w:r>
          </w:p>
        </w:tc>
        <w:tc>
          <w:tcPr>
            <w:tcW w:w="5745" w:type="dxa"/>
            <w:tcBorders>
              <w:top w:val="single" w:sz="6"/>
              <w:left w:val="single" w:sz="6"/>
              <w:bottom w:val="single" w:sz="6"/>
              <w:right w:val="single" w:sz="6"/>
            </w:tcBorders>
            <w:tcMar>
              <w:left w:w="105" w:type="dxa"/>
              <w:right w:w="105" w:type="dxa"/>
            </w:tcMar>
            <w:vAlign w:val="top"/>
          </w:tcPr>
          <w:p w:rsidR="71D54851" w:rsidP="71D54851" w:rsidRDefault="71D54851" w14:paraId="1EAA8ABD" w14:textId="0F5F3AFB">
            <w:pPr>
              <w:spacing w:line="259" w:lineRule="auto"/>
              <w:jc w:val="both"/>
              <w:rPr>
                <w:rFonts w:ascii="Times New Roman" w:hAnsi="Times New Roman" w:eastAsia="Times New Roman" w:cs="Times New Roman"/>
                <w:b w:val="0"/>
                <w:bCs w:val="0"/>
                <w:i w:val="0"/>
                <w:iCs w:val="0"/>
                <w:sz w:val="24"/>
                <w:szCs w:val="24"/>
              </w:rPr>
            </w:pPr>
            <w:r w:rsidRPr="71D54851" w:rsidR="71D54851">
              <w:rPr>
                <w:rFonts w:ascii="Times New Roman" w:hAnsi="Times New Roman" w:eastAsia="Times New Roman" w:cs="Times New Roman"/>
                <w:b w:val="0"/>
                <w:bCs w:val="0"/>
                <w:i w:val="0"/>
                <w:iCs w:val="0"/>
                <w:sz w:val="24"/>
                <w:szCs w:val="24"/>
                <w:lang w:val="es"/>
              </w:rPr>
              <w:t>Las posiciones 18, 19, 20 y 21 corresponden a la numeración asignada al terreno dentro de la manzana o vereda en la que está ubicado el predio</w:t>
            </w:r>
            <w:r w:rsidRPr="71D54851" w:rsidR="71D54851">
              <w:rPr>
                <w:rFonts w:ascii="Times New Roman" w:hAnsi="Times New Roman" w:eastAsia="Times New Roman" w:cs="Times New Roman"/>
                <w:b w:val="0"/>
                <w:bCs w:val="0"/>
                <w:i w:val="0"/>
                <w:iCs w:val="0"/>
                <w:sz w:val="24"/>
                <w:szCs w:val="24"/>
                <w:lang w:val="es-CO"/>
              </w:rPr>
              <w:t>.</w:t>
            </w:r>
          </w:p>
        </w:tc>
      </w:tr>
    </w:tbl>
    <w:p w:rsidR="0DB78788" w:rsidP="71D54851" w:rsidRDefault="0DB78788" w14:paraId="7003F4E7" w14:textId="7F8329E9">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w:t>
      </w:r>
    </w:p>
    <w:p w:rsidR="0DB78788" w:rsidP="71D54851" w:rsidRDefault="0DB78788" w14:paraId="4CCFC2EA" w14:textId="645C5FED">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La posición 18 se registrará con una letra mayúscula iniciando con la A y las posiciones 19 a 21, serán numéricas iniciando en 001 hasta llegar a 999.  Cuando se ingrese el máximo número de referencias (999) para la letra “A” en la misma manzana o vereda, se debe continuar con la siguiente letra del abecedario en la posición 18 y desde 001 en las posiciones 19, 20 y 21. </w:t>
      </w:r>
      <w:r w:rsidRPr="71D54851" w:rsidR="0DB7878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CO"/>
        </w:rPr>
        <w:t>Ejemplo: B001</w:t>
      </w: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w:t>
      </w:r>
    </w:p>
    <w:p w:rsidR="0DB78788" w:rsidP="71D54851" w:rsidRDefault="0DB78788" w14:paraId="1667F690" w14:textId="756C2D69">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w:t>
      </w:r>
    </w:p>
    <w:p w:rsidR="0DB78788" w:rsidP="71D54851" w:rsidRDefault="0DB78788" w14:paraId="6A4823AB" w14:textId="601C511D">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La numeración provisional reiniciará para cada manzana o vereda.</w:t>
      </w:r>
    </w:p>
    <w:p w:rsidR="0DB78788" w:rsidP="71D54851" w:rsidRDefault="0DB78788" w14:paraId="20FA5BA5" w14:textId="0BC6ACF5">
      <w:pPr>
        <w:spacing w:after="160" w:line="259" w:lineRule="auto"/>
        <w:jc w:val="both"/>
        <w:rPr>
          <w:rFonts w:ascii="Times New Roman" w:hAnsi="Times New Roman" w:eastAsia="Times New Roman" w:cs="Times New Roman"/>
          <w:b w:val="0"/>
          <w:bCs w:val="0"/>
          <w:i w:val="0"/>
          <w:iCs w:val="0"/>
          <w:caps w:val="0"/>
          <w:smallCaps w:val="0"/>
          <w:noProof w:val="0"/>
          <w:color w:val="404040" w:themeColor="text1" w:themeTint="B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404040" w:themeColor="text1" w:themeTint="BF" w:themeShade="FF"/>
          <w:sz w:val="24"/>
          <w:szCs w:val="24"/>
          <w:lang w:val="es"/>
        </w:rPr>
        <w:t xml:space="preserve"> </w:t>
      </w:r>
    </w:p>
    <w:p w:rsidR="0DB78788" w:rsidP="71D54851" w:rsidRDefault="0DB78788" w14:paraId="3DA6C7A8" w14:textId="3106A433">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En caso de crear una nueva manzana o vereda, esta numeración provisional se diligencia en las posiciones de la 14 a la 17, bajo las mismas reglas anteriormente descritas. </w:t>
      </w:r>
    </w:p>
    <w:p w:rsidR="0DB78788" w:rsidP="71D54851" w:rsidRDefault="0DB78788" w14:paraId="7ABC8F17" w14:textId="118A88E0">
      <w:pPr>
        <w:spacing w:after="160" w:line="259" w:lineRule="auto"/>
        <w:jc w:val="both"/>
        <w:rPr>
          <w:rFonts w:ascii="Times New Roman" w:hAnsi="Times New Roman" w:eastAsia="Times New Roman" w:cs="Times New Roman"/>
          <w:b w:val="0"/>
          <w:bCs w:val="0"/>
          <w:i w:val="0"/>
          <w:iCs w:val="0"/>
          <w:caps w:val="0"/>
          <w:smallCaps w:val="0"/>
          <w:noProof w:val="0"/>
          <w:color w:val="404040" w:themeColor="text1" w:themeTint="B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404040" w:themeColor="text1" w:themeTint="BF" w:themeShade="FF"/>
          <w:sz w:val="24"/>
          <w:szCs w:val="24"/>
          <w:lang w:val="es"/>
        </w:rPr>
        <w:t xml:space="preserve"> </w:t>
      </w:r>
    </w:p>
    <w:p w:rsidR="0DB78788" w:rsidP="71D54851" w:rsidRDefault="0DB78788" w14:paraId="7B54A910" w14:textId="0838AA13">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Este procedimiento aplica para todas las condiciones de predio, registrando la condición que corresponda al tipo de predio en la posición 22. </w:t>
      </w:r>
    </w:p>
    <w:p w:rsidR="0DB78788" w:rsidP="71D54851" w:rsidRDefault="0DB78788" w14:paraId="3E9CF098" w14:textId="076F8213">
      <w:pPr>
        <w:spacing w:after="160" w:line="259" w:lineRule="auto"/>
        <w:jc w:val="both"/>
        <w:rPr>
          <w:rFonts w:ascii="Times New Roman" w:hAnsi="Times New Roman" w:eastAsia="Times New Roman" w:cs="Times New Roman"/>
          <w:b w:val="0"/>
          <w:bCs w:val="0"/>
          <w:i w:val="0"/>
          <w:iCs w:val="0"/>
          <w:caps w:val="0"/>
          <w:smallCaps w:val="0"/>
          <w:noProof w:val="0"/>
          <w:color w:val="404040" w:themeColor="text1" w:themeTint="B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404040" w:themeColor="text1" w:themeTint="BF" w:themeShade="FF"/>
          <w:sz w:val="24"/>
          <w:szCs w:val="24"/>
          <w:lang w:val="es"/>
        </w:rPr>
        <w:t xml:space="preserve"> </w:t>
      </w:r>
    </w:p>
    <w:p w:rsidR="0DB78788" w:rsidP="71D54851" w:rsidRDefault="0DB78788" w14:paraId="592B281D" w14:textId="588E4523">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
        </w:rPr>
        <w:t>Ejemplo:</w:t>
      </w:r>
    </w:p>
    <w:p w:rsidR="0DB78788" w:rsidP="71D54851" w:rsidRDefault="0DB78788" w14:paraId="60A3B24E" w14:textId="488587CE">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Números prediales nuevos provisionales en una manzana o vereda ya existente</w:t>
      </w:r>
    </w:p>
    <w:p w:rsidR="0DB78788" w:rsidP="71D54851" w:rsidRDefault="0DB78788" w14:paraId="57FCCAAA" w14:textId="45A4636D">
      <w:pPr>
        <w:spacing w:after="160" w:line="259" w:lineRule="auto"/>
        <w:jc w:val="both"/>
        <w:rPr>
          <w:rFonts w:ascii="Times New Roman" w:hAnsi="Times New Roman" w:eastAsia="Times New Roman" w:cs="Times New Roman"/>
          <w:b w:val="0"/>
          <w:bCs w:val="0"/>
          <w:i w:val="0"/>
          <w:iCs w:val="0"/>
          <w:caps w:val="0"/>
          <w:smallCaps w:val="0"/>
          <w:noProof w:val="0"/>
          <w:color w:val="FF0000"/>
          <w:sz w:val="24"/>
          <w:szCs w:val="24"/>
          <w:lang w:val="en-US"/>
        </w:rPr>
      </w:pPr>
      <w:r w:rsidRPr="71D54851" w:rsidR="0DB78788">
        <w:rPr>
          <w:rFonts w:ascii="Times New Roman" w:hAnsi="Times New Roman" w:eastAsia="Times New Roman" w:cs="Times New Roman"/>
          <w:b w:val="0"/>
          <w:bCs w:val="0"/>
          <w:i w:val="0"/>
          <w:iCs w:val="0"/>
          <w:caps w:val="0"/>
          <w:smallCaps w:val="0"/>
          <w:strike w:val="1"/>
          <w:noProof w:val="0"/>
          <w:color w:val="FF0000"/>
          <w:sz w:val="24"/>
          <w:szCs w:val="24"/>
          <w:u w:val="none"/>
          <w:lang w:val="es"/>
        </w:rPr>
        <w:t xml:space="preserve">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71D54851" w:rsidTr="71D54851" w14:paraId="649D85B1">
        <w:trPr>
          <w:trHeight w:val="255"/>
        </w:trPr>
        <w:tc>
          <w:tcPr>
            <w:tcW w:w="604" w:type="dxa"/>
            <w:gridSpan w:val="2"/>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265BE98A" w14:textId="093756D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Depto.</w:t>
            </w:r>
          </w:p>
        </w:tc>
        <w:tc>
          <w:tcPr>
            <w:tcW w:w="906" w:type="dxa"/>
            <w:gridSpan w:val="3"/>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406662E5" w14:textId="5DAC8F7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Municipio</w:t>
            </w:r>
          </w:p>
        </w:tc>
        <w:tc>
          <w:tcPr>
            <w:tcW w:w="604" w:type="dxa"/>
            <w:gridSpan w:val="2"/>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665849DD" w14:textId="0A47B04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Zona</w:t>
            </w:r>
          </w:p>
        </w:tc>
        <w:tc>
          <w:tcPr>
            <w:tcW w:w="604" w:type="dxa"/>
            <w:gridSpan w:val="2"/>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6C7751AB" w14:textId="5714967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Sector</w:t>
            </w:r>
          </w:p>
        </w:tc>
        <w:tc>
          <w:tcPr>
            <w:tcW w:w="604" w:type="dxa"/>
            <w:gridSpan w:val="2"/>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3E504401" w14:textId="25F4A50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Comuna</w:t>
            </w:r>
          </w:p>
        </w:tc>
        <w:tc>
          <w:tcPr>
            <w:tcW w:w="604" w:type="dxa"/>
            <w:gridSpan w:val="2"/>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685394BA" w14:textId="0D62E28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Barrio</w:t>
            </w:r>
          </w:p>
        </w:tc>
        <w:tc>
          <w:tcPr>
            <w:tcW w:w="1208" w:type="dxa"/>
            <w:gridSpan w:val="4"/>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309708B7" w14:textId="6C87FD8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Manzana</w:t>
            </w:r>
          </w:p>
        </w:tc>
        <w:tc>
          <w:tcPr>
            <w:tcW w:w="1208" w:type="dxa"/>
            <w:gridSpan w:val="4"/>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0FD029E3" w14:textId="64DB2DC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Terreno</w:t>
            </w:r>
          </w:p>
        </w:tc>
        <w:tc>
          <w:tcPr>
            <w:tcW w:w="604" w:type="dxa"/>
            <w:gridSpan w:val="2"/>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4487A602" w14:textId="69D3A49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Condición de Propiedad</w:t>
            </w:r>
          </w:p>
        </w:tc>
        <w:tc>
          <w:tcPr>
            <w:tcW w:w="604" w:type="dxa"/>
            <w:gridSpan w:val="2"/>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135F9E34" w14:textId="4A85AE0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Número del Edificio o Torre</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0EBB98EE" w14:textId="08A8DAB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Número del Piso</w:t>
            </w:r>
          </w:p>
        </w:tc>
        <w:tc>
          <w:tcPr>
            <w:tcW w:w="1208" w:type="dxa"/>
            <w:gridSpan w:val="4"/>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09FDF5AB" w14:textId="73A8EDB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Número de la Unidad en Propiedad Horizontal</w:t>
            </w:r>
          </w:p>
        </w:tc>
      </w:tr>
      <w:tr w:rsidR="71D54851" w:rsidTr="71D54851" w14:paraId="518BA8E1">
        <w:trPr>
          <w:trHeight w:val="420"/>
        </w:trPr>
        <w:tc>
          <w:tcPr>
            <w:tcW w:w="604" w:type="dxa"/>
            <w:gridSpan w:val="2"/>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2597EE8F"/>
        </w:tc>
        <w:tc>
          <w:tcPr>
            <w:tcW w:w="906" w:type="dxa"/>
            <w:gridSpan w:val="3"/>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6C9E24C4"/>
        </w:tc>
        <w:tc>
          <w:tcPr>
            <w:tcW w:w="604" w:type="dxa"/>
            <w:gridSpan w:val="2"/>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12412797"/>
        </w:tc>
        <w:tc>
          <w:tcPr>
            <w:tcW w:w="604" w:type="dxa"/>
            <w:gridSpan w:val="2"/>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5A06284E"/>
        </w:tc>
        <w:tc>
          <w:tcPr>
            <w:tcW w:w="604" w:type="dxa"/>
            <w:gridSpan w:val="2"/>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7785E3D5"/>
        </w:tc>
        <w:tc>
          <w:tcPr>
            <w:tcW w:w="604" w:type="dxa"/>
            <w:gridSpan w:val="2"/>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0437DDE6"/>
        </w:tc>
        <w:tc>
          <w:tcPr>
            <w:tcW w:w="1208" w:type="dxa"/>
            <w:gridSpan w:val="4"/>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70EA8F63" w14:textId="740F3E1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o vereda</w:t>
            </w:r>
          </w:p>
        </w:tc>
        <w:tc>
          <w:tcPr>
            <w:tcW w:w="1208" w:type="dxa"/>
            <w:gridSpan w:val="4"/>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47CF71D0"/>
        </w:tc>
        <w:tc>
          <w:tcPr>
            <w:tcW w:w="604" w:type="dxa"/>
            <w:gridSpan w:val="2"/>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7A2C8B61"/>
        </w:tc>
        <w:tc>
          <w:tcPr>
            <w:tcW w:w="604" w:type="dxa"/>
            <w:gridSpan w:val="2"/>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13C9C75D"/>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49762D10" w14:textId="0C49747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dentro del Edificio o Torre</w:t>
            </w:r>
          </w:p>
        </w:tc>
        <w:tc>
          <w:tcPr>
            <w:tcW w:w="1208" w:type="dxa"/>
            <w:gridSpan w:val="4"/>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0D51BA97"/>
        </w:tc>
      </w:tr>
      <w:tr w:rsidR="71D54851" w:rsidTr="71D54851" w14:paraId="010E9669">
        <w:trPr>
          <w:trHeight w:val="210"/>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7E8F00A" w14:textId="4808A5F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C00AEFE" w14:textId="3766F89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321C52D" w14:textId="681F4CE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8C5EC50" w14:textId="2E3D353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1CCC226" w14:textId="37E6435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A7C94A7" w14:textId="404212E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B1DA23B" w14:textId="1DD184A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038CA1A" w14:textId="0FD0E81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139A6FF" w14:textId="3EEF150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0A68D7A" w14:textId="11A0572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03E89E4" w14:textId="4ECDD4F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8C3338B" w14:textId="2211D6B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72A1D8F" w14:textId="38AC174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6408E4C" w14:textId="32C6853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621D6F7" w14:textId="49145BC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DF5CD55" w14:textId="3B9B12C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A9E7537" w14:textId="0A8FCAB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076FEBA" w14:textId="07E732F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8D11D65" w14:textId="38207EC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34AFFFF" w14:textId="281D007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EAF39A7" w14:textId="2CC515A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C95A568" w14:textId="269196A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DF46F06" w14:textId="73AC5A5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1EB9AC8" w14:textId="0DB21BF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C746187" w14:textId="0A0CB3B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8232BE5" w14:textId="7EEBD66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3A6C78D" w14:textId="5084AF7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EE070E6" w14:textId="287D5A1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A65DEF3" w14:textId="17018C7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73133E8" w14:textId="7A9DC58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r w:rsidR="71D54851" w:rsidTr="71D54851" w14:paraId="2FE029FF">
        <w:trPr>
          <w:trHeight w:val="210"/>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70AC1FB" w14:textId="632939E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F1AD1F1" w14:textId="46B59C5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D8D81C2" w14:textId="39C6B8E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4981310" w14:textId="3F6B339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AA37100" w14:textId="1BACC45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62C0A8D" w14:textId="2F5CD92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9180A44" w14:textId="0BD0530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E3FD40E" w14:textId="68D08AB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695FAC4" w14:textId="49BB510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51A7FB1" w14:textId="4C1C0D4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F077A93" w14:textId="123147F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B697597" w14:textId="6DB3479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12C7173" w14:textId="1FDFDCD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700EC10" w14:textId="7FA51EF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A840BC0" w14:textId="0502DF4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64BA7B8" w14:textId="2963EA4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17620D6" w14:textId="544632E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ED379BA" w14:textId="650760A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BF32BEC" w14:textId="7CC331C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047B89D" w14:textId="42A04FD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8FA3CA1" w14:textId="17793D1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55C0326" w14:textId="1037BE3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B85B302" w14:textId="14361D0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22560C1" w14:textId="47C067F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AD39480" w14:textId="4F43F09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449275D" w14:textId="5DE5391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3E7C82C" w14:textId="0501698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B542BB4" w14:textId="1A6B2C7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0CDE522" w14:textId="0950994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ACBB283" w14:textId="15C9901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r w:rsidR="71D54851" w:rsidTr="71D54851" w14:paraId="47BB09D3">
        <w:trPr>
          <w:trHeight w:val="210"/>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715955C" w14:textId="6188400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518A45F" w14:textId="78C87E9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B44669E" w14:textId="7173B21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74B2E5D" w14:textId="1468456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B2F0164" w14:textId="0EDA5B0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254A27A" w14:textId="5A59F34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16C2E55" w14:textId="743E743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0F6B638" w14:textId="6DBE696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D230B44" w14:textId="3A475FF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9661A12" w14:textId="09E4EF0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4ACDFDF" w14:textId="0AC8E72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A25F3DE" w14:textId="4D40B14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71F0543" w14:textId="087F57A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259D7D0" w14:textId="43F1BFB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3B32443" w14:textId="179400E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29A84B4" w14:textId="76CE3DD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BF81B97" w14:textId="6B933C7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C31D943" w14:textId="7E6D38F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61470D1" w14:textId="5C5B496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E0ADC6D" w14:textId="56FC908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2297F89" w14:textId="44993A6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0DFB851" w14:textId="1F95E58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B6EAFF9" w14:textId="0E6C338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D35F849" w14:textId="6277AFA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41A0295" w14:textId="5320231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7E844A2" w14:textId="4A6F242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2CBCF07" w14:textId="005986D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1A98316" w14:textId="04E1CEA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CB89152" w14:textId="400C255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AA284A1" w14:textId="1F97175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r w:rsidR="71D54851" w:rsidTr="71D54851" w14:paraId="7B182F26">
        <w:trPr>
          <w:trHeight w:val="210"/>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034B91E" w14:textId="2D91B87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A140DE8" w14:textId="0E9804E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BDD1103" w14:textId="6AC15BA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A3D8C84" w14:textId="490D461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855752D" w14:textId="6A9CECD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AA92F4F" w14:textId="3421460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1A7D3DC" w14:textId="6D45CB6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61CB633" w14:textId="6D20C2E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80B3DAD" w14:textId="6567F50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B1C0498" w14:textId="520A0E5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2CC0B36" w14:textId="5F8BC12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2EFAFF7" w14:textId="524BABB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217B270" w14:textId="2715D39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F947D54" w14:textId="18E5822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40597D2" w14:textId="7E2D275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6B049C9" w14:textId="3A7E3A1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F4FB3F7" w14:textId="3CDACF3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76A75BF" w14:textId="0D6A766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DBB18C4" w14:textId="40F8399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334600B" w14:textId="17C3550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D33BE24" w14:textId="09B74E6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6C6D760" w14:textId="660D4F9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F2170DE" w14:textId="2563C9E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D8B58DC" w14:textId="06D21BE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7E63EAC" w14:textId="04A0EAB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DA6F484" w14:textId="79A8EBC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99AA071" w14:textId="17DC501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1443AF8" w14:textId="63F6990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AF40C3F" w14:textId="6E511F9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CDA33F9" w14:textId="06E4124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r w:rsidR="71D54851" w:rsidTr="71D54851" w14:paraId="7AA3698C">
        <w:trPr>
          <w:trHeight w:val="210"/>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BFE0E28" w14:textId="02ED191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0E325C7" w14:textId="4758EF8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3F47FDC" w14:textId="3C49EDA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A284096" w14:textId="765D8AF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13E9260" w14:textId="1B96D7A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D5066B8" w14:textId="23EA2D6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855437E" w14:textId="46C27A4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0B8A175" w14:textId="690B0A0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F6CD5F0" w14:textId="09DF3CA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333EBC4" w14:textId="3904BA6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D7D5EFA" w14:textId="3ECFE26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58510CB" w14:textId="5BA2881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3377C1D" w14:textId="1E20224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F73A314" w14:textId="26FC3B8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DC5836E" w14:textId="22E63B0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CA29123" w14:textId="38AE07E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1679662" w14:textId="3646053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2C48E13" w14:textId="063C8BF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55309B7" w14:textId="7D88208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1493E18" w14:textId="72800A1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7869F83" w14:textId="0AE2631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F0C3123" w14:textId="0AA437A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3FC755A" w14:textId="6963BFC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592D30D" w14:textId="2B9643F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61DA13E" w14:textId="42262E3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94ED58D" w14:textId="056975E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0DFD3CC" w14:textId="78C912C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C67D040" w14:textId="4796B3C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05C7144" w14:textId="47EFA1B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9BD1085" w14:textId="30446E1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r w:rsidR="71D54851" w:rsidTr="71D54851" w14:paraId="1CE0BB3B">
        <w:trPr>
          <w:trHeight w:val="210"/>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1846EA4" w14:textId="31EAD0E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D7D61EA" w14:textId="26FB3E3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C342D34" w14:textId="65B0408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39FD11E" w14:textId="27388DF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5E1D128" w14:textId="47B1D18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C109A99" w14:textId="7EAF3E0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3E1B873" w14:textId="58860C3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225AD27" w14:textId="31E5C86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1F2DBDF" w14:textId="22EE0BE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67B587B" w14:textId="3A0B426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FC21AB2" w14:textId="1C2D525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9C89E96" w14:textId="288FCDA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06433D6" w14:textId="1D00373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C67B528" w14:textId="4E66B94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2F0807F" w14:textId="105FF43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35E651E" w14:textId="3481355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C7067D3" w14:textId="2A76B6C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E2377E0" w14:textId="5642CE4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11E0E91" w14:textId="4F3D74D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6A90CC6" w14:textId="24387C8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E5781CE" w14:textId="238FAF9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7BCF4AE" w14:textId="72A1413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46AF823" w14:textId="560BFF4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B02C1B4" w14:textId="18FC079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A27EE40" w14:textId="556F23A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774CD60" w14:textId="3E8CCAC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BAAD5F9" w14:textId="340E0FB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825979B" w14:textId="32A80F0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5F46772" w14:textId="16AB2C8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AB85D9D" w14:textId="624F364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r w:rsidR="71D54851" w:rsidTr="71D54851" w14:paraId="20061E8D">
        <w:trPr>
          <w:trHeight w:val="210"/>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6E27891" w14:textId="03BE7B8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64BE718" w14:textId="02950B7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26DA09D" w14:textId="00DCFA2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78A2046" w14:textId="63D1255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05FD637" w14:textId="2D03C35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C4F674F" w14:textId="19C7ECD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3BD3736" w14:textId="77C96DF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D4E05E5" w14:textId="6BEED85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C716632" w14:textId="400CB59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BD92C43" w14:textId="44F8679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A897C6B" w14:textId="72E019B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A9B4E71" w14:textId="38E9199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49F08BE" w14:textId="5387C64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9705D88" w14:textId="793B5F6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DD14C1D" w14:textId="063743B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18C8980" w14:textId="602ED71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98D0870" w14:textId="339652A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16DE28C" w14:textId="1214F66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7DE7808" w14:textId="58F90E9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9</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C55B829" w14:textId="14D239C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9</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C4B5D40" w14:textId="3D0384C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9</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5A4ADCF" w14:textId="1E8A21E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1E6C2D5" w14:textId="07136F8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533DE2D" w14:textId="25DD313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25E441F" w14:textId="1508976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ADB2FB0" w14:textId="4D9CF3B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8E16D90" w14:textId="00819DB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1810256" w14:textId="7C95956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E34655B" w14:textId="7B7C4F0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F90BB35" w14:textId="578628A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r w:rsidR="71D54851" w:rsidTr="71D54851" w14:paraId="3975C90B">
        <w:trPr>
          <w:trHeight w:val="210"/>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A0B892F" w14:textId="68CC404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02174A4" w14:textId="75E947A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81BDA78" w14:textId="627B767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8EA75C5" w14:textId="4724828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A990C8F" w14:textId="69054D1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A6AFF4D" w14:textId="2FE1444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50D956C" w14:textId="43273C6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8778864" w14:textId="4A5DE4A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CED440F" w14:textId="74E5936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7B0129D" w14:textId="7DA19B9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4976F1B" w14:textId="1D40445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2EB950D" w14:textId="1096EFF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9F122F1" w14:textId="78EDE71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6D301A8" w14:textId="3986B6C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B573C05" w14:textId="245F548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B8F08D7" w14:textId="2148880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3DA88CC" w14:textId="258D387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708C767" w14:textId="60A82E7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B</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0BB71DB" w14:textId="56F9E07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E74A1BE" w14:textId="7FC2A53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1677ACA" w14:textId="732C584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AF1B26B" w14:textId="2ADC75F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B0C7240" w14:textId="149F09E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A0EB239" w14:textId="678BBC9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C216F98" w14:textId="6B32DD0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BD71F2D" w14:textId="46ED74A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A52D3D0" w14:textId="6210F16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88FAC9D" w14:textId="05A6C2B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B52C917" w14:textId="4CD05D0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9F57A93" w14:textId="207E879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bl>
    <w:p w:rsidR="71D54851" w:rsidP="71D54851" w:rsidRDefault="71D54851" w14:paraId="04F5D596" w14:textId="0E1F8E9A">
      <w:pPr>
        <w:spacing w:after="160" w:line="259" w:lineRule="auto"/>
        <w:jc w:val="both"/>
        <w:rPr>
          <w:rFonts w:ascii="Times New Roman" w:hAnsi="Times New Roman" w:eastAsia="Times New Roman" w:cs="Times New Roman"/>
          <w:b w:val="0"/>
          <w:bCs w:val="0"/>
          <w:i w:val="0"/>
          <w:iCs w:val="0"/>
          <w:caps w:val="0"/>
          <w:smallCaps w:val="0"/>
          <w:noProof w:val="0"/>
          <w:color w:val="FF0000"/>
          <w:sz w:val="24"/>
          <w:szCs w:val="24"/>
          <w:lang w:val="en-US"/>
        </w:rPr>
      </w:pPr>
    </w:p>
    <w:p w:rsidR="0DB78788" w:rsidP="71D54851" w:rsidRDefault="0DB78788" w14:paraId="155DA576" w14:textId="6D48EFC6">
      <w:pPr>
        <w:spacing w:after="160" w:line="259" w:lineRule="auto"/>
        <w:jc w:val="both"/>
        <w:rPr>
          <w:rFonts w:ascii="Times New Roman" w:hAnsi="Times New Roman" w:eastAsia="Times New Roman" w:cs="Times New Roman"/>
          <w:b w:val="0"/>
          <w:bCs w:val="0"/>
          <w:i w:val="0"/>
          <w:iCs w:val="0"/>
          <w:caps w:val="0"/>
          <w:smallCaps w:val="0"/>
          <w:noProof w:val="0"/>
          <w:color w:val="404040" w:themeColor="text1" w:themeTint="B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404040" w:themeColor="text1" w:themeTint="BF" w:themeShade="FF"/>
          <w:sz w:val="24"/>
          <w:szCs w:val="24"/>
          <w:lang w:val="es"/>
        </w:rPr>
        <w:t xml:space="preserve">  </w:t>
      </w:r>
    </w:p>
    <w:p w:rsidR="0DB78788" w:rsidP="71D54851" w:rsidRDefault="0DB78788" w14:paraId="6142139E" w14:textId="4BEDCF7E">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Números prediales nuevos provisionales en una manzana o vereda nueva</w:t>
      </w:r>
    </w:p>
    <w:p w:rsidR="0DB78788" w:rsidP="71D54851" w:rsidRDefault="0DB78788" w14:paraId="2F307678" w14:textId="0E0DD95C">
      <w:pPr>
        <w:spacing w:after="160" w:line="259" w:lineRule="auto"/>
        <w:jc w:val="both"/>
        <w:rPr>
          <w:rFonts w:ascii="Times New Roman" w:hAnsi="Times New Roman" w:eastAsia="Times New Roman" w:cs="Times New Roman"/>
          <w:b w:val="0"/>
          <w:bCs w:val="0"/>
          <w:i w:val="0"/>
          <w:iCs w:val="0"/>
          <w:caps w:val="0"/>
          <w:smallCaps w:val="0"/>
          <w:noProof w:val="0"/>
          <w:color w:val="404040" w:themeColor="text1" w:themeTint="B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404040" w:themeColor="text1" w:themeTint="BF" w:themeShade="FF"/>
          <w:sz w:val="24"/>
          <w:szCs w:val="24"/>
          <w:lang w:val="es"/>
        </w:rPr>
        <w:t xml:space="preserve">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71D54851" w:rsidTr="71D54851" w14:paraId="3E74BC8F">
        <w:trPr>
          <w:trHeight w:val="255"/>
        </w:trPr>
        <w:tc>
          <w:tcPr>
            <w:tcW w:w="604" w:type="dxa"/>
            <w:gridSpan w:val="2"/>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3354AA79" w14:textId="0A83D1B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Depto.</w:t>
            </w:r>
          </w:p>
        </w:tc>
        <w:tc>
          <w:tcPr>
            <w:tcW w:w="906" w:type="dxa"/>
            <w:gridSpan w:val="3"/>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2C8749FE" w14:textId="178A58D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Municipio</w:t>
            </w:r>
          </w:p>
        </w:tc>
        <w:tc>
          <w:tcPr>
            <w:tcW w:w="604" w:type="dxa"/>
            <w:gridSpan w:val="2"/>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576653BF" w14:textId="2511207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Zona</w:t>
            </w:r>
          </w:p>
        </w:tc>
        <w:tc>
          <w:tcPr>
            <w:tcW w:w="604" w:type="dxa"/>
            <w:gridSpan w:val="2"/>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335E8CB0" w14:textId="7C61DDE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Sector</w:t>
            </w:r>
          </w:p>
        </w:tc>
        <w:tc>
          <w:tcPr>
            <w:tcW w:w="604" w:type="dxa"/>
            <w:gridSpan w:val="2"/>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4D67C548" w14:textId="1186D32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Comuna</w:t>
            </w:r>
          </w:p>
        </w:tc>
        <w:tc>
          <w:tcPr>
            <w:tcW w:w="604" w:type="dxa"/>
            <w:gridSpan w:val="2"/>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5933625B" w14:textId="72C89C5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Barrio</w:t>
            </w:r>
          </w:p>
        </w:tc>
        <w:tc>
          <w:tcPr>
            <w:tcW w:w="1208" w:type="dxa"/>
            <w:gridSpan w:val="4"/>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78B850D1" w14:textId="5E31F21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Manzana</w:t>
            </w:r>
          </w:p>
        </w:tc>
        <w:tc>
          <w:tcPr>
            <w:tcW w:w="1208" w:type="dxa"/>
            <w:gridSpan w:val="4"/>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0E50ED7D" w14:textId="237F7F7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Terreno</w:t>
            </w:r>
          </w:p>
        </w:tc>
        <w:tc>
          <w:tcPr>
            <w:tcW w:w="604" w:type="dxa"/>
            <w:gridSpan w:val="2"/>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52F0F38C" w14:textId="220050C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Condición de Propiedad</w:t>
            </w:r>
          </w:p>
        </w:tc>
        <w:tc>
          <w:tcPr>
            <w:tcW w:w="604" w:type="dxa"/>
            <w:gridSpan w:val="2"/>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4D951317" w14:textId="2220539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Número del Edificio o Torre</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547C2D88" w14:textId="6D474E7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Número del Piso</w:t>
            </w:r>
          </w:p>
        </w:tc>
        <w:tc>
          <w:tcPr>
            <w:tcW w:w="1208" w:type="dxa"/>
            <w:gridSpan w:val="4"/>
            <w:vMerge w:val="restart"/>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1E71219D" w14:textId="5809ED6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Número de la Unidad en Propiedad Horizontal</w:t>
            </w:r>
          </w:p>
        </w:tc>
      </w:tr>
      <w:tr w:rsidR="71D54851" w:rsidTr="71D54851" w14:paraId="7F2D6D9E">
        <w:trPr>
          <w:trHeight w:val="420"/>
        </w:trPr>
        <w:tc>
          <w:tcPr>
            <w:tcW w:w="604" w:type="dxa"/>
            <w:gridSpan w:val="2"/>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1B2AEECC"/>
        </w:tc>
        <w:tc>
          <w:tcPr>
            <w:tcW w:w="906" w:type="dxa"/>
            <w:gridSpan w:val="3"/>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546D2C2A"/>
        </w:tc>
        <w:tc>
          <w:tcPr>
            <w:tcW w:w="604" w:type="dxa"/>
            <w:gridSpan w:val="2"/>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52D3CEE9"/>
        </w:tc>
        <w:tc>
          <w:tcPr>
            <w:tcW w:w="604" w:type="dxa"/>
            <w:gridSpan w:val="2"/>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3F1319DF"/>
        </w:tc>
        <w:tc>
          <w:tcPr>
            <w:tcW w:w="604" w:type="dxa"/>
            <w:gridSpan w:val="2"/>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56B23EC4"/>
        </w:tc>
        <w:tc>
          <w:tcPr>
            <w:tcW w:w="604" w:type="dxa"/>
            <w:gridSpan w:val="2"/>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40A6F906"/>
        </w:tc>
        <w:tc>
          <w:tcPr>
            <w:tcW w:w="1208" w:type="dxa"/>
            <w:gridSpan w:val="4"/>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31758BFB" w14:textId="16E6590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o vereda</w:t>
            </w:r>
          </w:p>
        </w:tc>
        <w:tc>
          <w:tcPr>
            <w:tcW w:w="1208" w:type="dxa"/>
            <w:gridSpan w:val="4"/>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431BC5B3"/>
        </w:tc>
        <w:tc>
          <w:tcPr>
            <w:tcW w:w="604" w:type="dxa"/>
            <w:gridSpan w:val="2"/>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732166EC"/>
        </w:tc>
        <w:tc>
          <w:tcPr>
            <w:tcW w:w="604" w:type="dxa"/>
            <w:gridSpan w:val="2"/>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5C94F052"/>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D9D9D9" w:themeFill="background1" w:themeFillShade="D9"/>
            <w:tcMar>
              <w:left w:w="60" w:type="dxa"/>
              <w:right w:w="60" w:type="dxa"/>
            </w:tcMar>
            <w:vAlign w:val="center"/>
          </w:tcPr>
          <w:p w:rsidR="71D54851" w:rsidP="71D54851" w:rsidRDefault="71D54851" w14:paraId="305C4FF3" w14:textId="6A50166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1"/>
                <w:iCs w:val="1"/>
                <w:color w:val="000000" w:themeColor="text1" w:themeTint="FF" w:themeShade="FF"/>
                <w:sz w:val="18"/>
                <w:szCs w:val="18"/>
                <w:lang w:val="es-CO"/>
              </w:rPr>
              <w:t>dentro del Edificio o Torre</w:t>
            </w:r>
          </w:p>
        </w:tc>
        <w:tc>
          <w:tcPr>
            <w:tcW w:w="1208" w:type="dxa"/>
            <w:gridSpan w:val="4"/>
            <w:vMerge/>
            <w:tcBorders>
              <w:top w:sz="0"/>
              <w:left w:val="single" w:color="BFBFBF" w:themeColor="background1" w:themeShade="BF" w:sz="0"/>
              <w:bottom w:val="single" w:color="BFBFBF" w:themeColor="background1" w:themeShade="BF" w:sz="0"/>
              <w:right w:val="single" w:color="BFBFBF" w:themeColor="background1" w:themeShade="BF" w:sz="0"/>
            </w:tcBorders>
            <w:tcMar/>
            <w:vAlign w:val="center"/>
          </w:tcPr>
          <w:p w14:paraId="6011EBDA"/>
        </w:tc>
      </w:tr>
      <w:tr w:rsidR="71D54851" w:rsidTr="71D54851" w14:paraId="2E9B55E0">
        <w:trPr>
          <w:trHeight w:val="195"/>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5450EBB" w14:textId="2908D7D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5E21F72" w14:textId="79F0247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B7CBDC1" w14:textId="1ECB90E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44A02A8" w14:textId="4848A54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1CC3952" w14:textId="40B6987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31EB551" w14:textId="0096E4B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6D0B998" w14:textId="52A323C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D16B2D7" w14:textId="2FDEB6E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96F662E" w14:textId="680216F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0AB244A" w14:textId="7DE9F35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588B5F8" w14:textId="7276EC6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04909F1" w14:textId="42DD1C5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7C8608F" w14:textId="61F51AD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62B4229" w14:textId="0E8E5DF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0A5E81A" w14:textId="375AF30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49C8CBA" w14:textId="3FE96FB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C40EA5C" w14:textId="242481A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5CDAD17" w14:textId="1A4A25F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7CA4CC0" w14:textId="362FE91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E879EFE" w14:textId="2498EB0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8B5CA19" w14:textId="360ABA0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DC48105" w14:textId="36F8515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7FC7674" w14:textId="16BADB3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FF1A511" w14:textId="765794A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BCB8FC8" w14:textId="511E29B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D43B8C1" w14:textId="1F67D95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517D1CD" w14:textId="5F94FE5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8668D9A" w14:textId="1006885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F182970" w14:textId="7C69E72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B613AA5" w14:textId="1997B69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r w:rsidR="71D54851" w:rsidTr="71D54851" w14:paraId="76E0CA4E">
        <w:trPr>
          <w:trHeight w:val="195"/>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6233BBF" w14:textId="19E46F5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297239D" w14:textId="4F5D7DC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FDDA704" w14:textId="511A2E1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7E55A1F" w14:textId="20D80F5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28A28D2" w14:textId="391E408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032C484" w14:textId="1B6C42C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CF2D263" w14:textId="5644E6A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E31260A" w14:textId="115D6C1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B29575E" w14:textId="1014A91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FAAFDD8" w14:textId="5590E33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D536ABB" w14:textId="4972E78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0C03E3B" w14:textId="1D0C227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6642834" w14:textId="5EA8F0F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EACD8BA" w14:textId="70D3140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36104E9" w14:textId="4556297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599A658" w14:textId="3299934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585E4F1" w14:textId="2523714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1C1BC49" w14:textId="70C041F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BB2AAC3" w14:textId="69C09C3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6AD556B" w14:textId="543F65A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D9F8F5B" w14:textId="4E42EBD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5CF6265" w14:textId="65FA717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79BCF45" w14:textId="4F489C1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45FDF6D" w14:textId="00A36E1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77D0401" w14:textId="049C7A7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92CE279" w14:textId="4A6A4AD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00D07E7" w14:textId="621AA24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79241DB" w14:textId="547B2B3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3020F8F" w14:textId="503F998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FE6CC43" w14:textId="6ECBA2F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r w:rsidR="71D54851" w:rsidTr="71D54851" w14:paraId="5C3DF808">
        <w:trPr>
          <w:trHeight w:val="195"/>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2624C66" w14:textId="7B0DED0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9706111" w14:textId="1D89559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13B2A21" w14:textId="4E25E59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2815F6E" w14:textId="468BE34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26ED44F" w14:textId="551A953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993F6D3" w14:textId="75D367D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E93E728" w14:textId="676E90B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8C6B772" w14:textId="76E83A4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58CBA4A" w14:textId="4E0CC55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A68CFCC" w14:textId="4050936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2352B9B" w14:textId="34D29AE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5F037C5" w14:textId="75C8ACF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C20D248" w14:textId="3B4528B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34BBA65" w14:textId="0087D35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29CF5B4" w14:textId="64CBEC1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B0804E8" w14:textId="68DC5F9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963CA4A" w14:textId="2AE7777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1105FDC" w14:textId="05F07FF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56F7E09" w14:textId="321849C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D71E6D2" w14:textId="46A6319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F7EC462" w14:textId="433043C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3D739C9" w14:textId="0022FE3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49EBF79" w14:textId="1F338C4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EC07B46" w14:textId="1871E04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678E552" w14:textId="7E97B47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4538F5A" w14:textId="41F459C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80E9ECD" w14:textId="430E31E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902BB73" w14:textId="5C69CF7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D2DDAD8" w14:textId="57304FC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AE43B7E" w14:textId="6A7F878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r w:rsidR="71D54851" w:rsidTr="71D54851" w14:paraId="714686B7">
        <w:trPr>
          <w:trHeight w:val="195"/>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DA0BB15" w14:textId="5BC5F7C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90B603A" w14:textId="5FC72E5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0858026" w14:textId="05FB786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FB87E4E" w14:textId="0EDC493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F7402DC" w14:textId="74CBA6F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43CC87F" w14:textId="1B8D754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F73C1CB" w14:textId="1EE9A6E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6BD882A" w14:textId="7BEAEC7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01EA5BD" w14:textId="3BE4F73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C7261D7" w14:textId="6BF54F4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ED1C4BB" w14:textId="33BD6EC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50F1C4C" w14:textId="6EF13E0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4A51400" w14:textId="2882B5C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7375EA9" w14:textId="74EBE43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6AC957B" w14:textId="063777A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4E47224" w14:textId="2D3B28B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146B533" w14:textId="1CAC6AD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12550C8" w14:textId="55E4BA3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D29C921" w14:textId="4DA69D4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9953985" w14:textId="67EFCD1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C4574F1" w14:textId="01F395E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AE47EBF" w14:textId="7F3DEB7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88DE435" w14:textId="2576E8E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F2DC2C6" w14:textId="47D4BBC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16910B4" w14:textId="01BB50A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19A360C" w14:textId="0E540E9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8D26032" w14:textId="61D53F8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84096B7" w14:textId="6CC41E4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D6FE787" w14:textId="51328F7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7274B56" w14:textId="06BCF42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r w:rsidR="71D54851" w:rsidTr="71D54851" w14:paraId="1A4FF56F">
        <w:trPr>
          <w:trHeight w:val="210"/>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2305972" w14:textId="3ED43D0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F984233" w14:textId="123B3EE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4A00F85" w14:textId="3DDA1C0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2D1E183" w14:textId="1078E78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F93F888" w14:textId="664E10F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DD5B229" w14:textId="0E297CC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F716954" w14:textId="73247FC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468592A" w14:textId="7BBC355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29AA3C2" w14:textId="72EAE15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9FCFCB2" w14:textId="24CB7F9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1AFAE8B" w14:textId="72D6BFE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73D3F5C" w14:textId="76BF3D9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2A9B46F" w14:textId="205119B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25FEB9F" w14:textId="6101133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B12A83D" w14:textId="1191079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0626615" w14:textId="15DEA45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86FBB06" w14:textId="784FB36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38D780B" w14:textId="3E075F4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D97DA2F" w14:textId="06045F3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9</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4D0FF40" w14:textId="77A978B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9</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EEDF4B3" w14:textId="2A053D5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9</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77A0AC1" w14:textId="01ED498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E05D346" w14:textId="1543D92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5619623" w14:textId="2AE814D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67DDEF5" w14:textId="548513C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2BFC354" w14:textId="4E510A5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17E5B05" w14:textId="3CC620C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50D6015" w14:textId="1BB5B59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2FAFF41" w14:textId="38D2DC0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21AF880" w14:textId="4219429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r w:rsidR="71D54851" w:rsidTr="71D54851" w14:paraId="01D352D6">
        <w:trPr>
          <w:trHeight w:val="210"/>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68A3B85" w14:textId="7046229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6B72F27" w14:textId="4C65479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4A66FF0" w14:textId="1A7EAEB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D963676" w14:textId="72092CF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0F5C300" w14:textId="6B27A09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358845B" w14:textId="2F3E4A9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BA654C0" w14:textId="5C2B413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3ABCF50" w14:textId="086AB73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ADCAED5" w14:textId="277D9BD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2D80879" w14:textId="7CC929B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66BEA24" w14:textId="5D6D08A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7F9AC31" w14:textId="1213DF2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08AAAAC" w14:textId="6AC1E14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30932EF" w14:textId="6E46FE6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8FA6938" w14:textId="2830383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AA4E3BB" w14:textId="4936147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42C4DC1" w14:textId="5BC4082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A8232F4" w14:textId="7F82C0F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A9A9704" w14:textId="464F672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184E78B" w14:textId="65E2335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DDDAEAD" w14:textId="79EDD44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C647559" w14:textId="5635543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1C403F5" w14:textId="542F6AF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4754E05" w14:textId="5D05D00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6EDBCA3" w14:textId="482438C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8720A30" w14:textId="3ED385A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9246F1C" w14:textId="134FFB6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34E970C" w14:textId="73D4F6C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F388186" w14:textId="5F3BC20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78ACC63" w14:textId="4A3C67F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r w:rsidR="71D54851" w:rsidTr="71D54851" w14:paraId="4CD0D4AE">
        <w:trPr>
          <w:trHeight w:val="210"/>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9FF7B59" w14:textId="3286FA3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E41DA5C" w14:textId="7F80E9D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298BF80" w14:textId="39A4E51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82DBE9D" w14:textId="3C7B1E4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1FC6998" w14:textId="7E05EE2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4FA28BF" w14:textId="1CAFC00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C7A37E5" w14:textId="68A5ED5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E3AEBEF" w14:textId="63A9D92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ABA0FD9" w14:textId="0A60155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7F5ABB0" w14:textId="2A937F8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7C12EAA" w14:textId="710CF0E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738ECEB" w14:textId="72932D34">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ABB58E0" w14:textId="2BA9758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C197EAE" w14:textId="6BEE9B6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6332B8F" w14:textId="2C080B1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FAE5BD8" w14:textId="56C5686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4DADA29" w14:textId="5D51605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594A9ED" w14:textId="3A254C1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CABD8C3" w14:textId="06D0A02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F0B9BE8" w14:textId="1B1428F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8A3E4EA" w14:textId="06F4288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6D3C35F" w14:textId="428496D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9607762" w14:textId="0751692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1411F4E" w14:textId="3698736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8A2A5BA" w14:textId="0005A92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3CF54F7" w14:textId="6D3A924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B9211B5" w14:textId="5B4A8F0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13B7C65" w14:textId="33DC01F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CEE90B3" w14:textId="10F81B1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34CB347" w14:textId="20B8F81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r w:rsidR="71D54851" w:rsidTr="71D54851" w14:paraId="60C38A5B">
        <w:trPr>
          <w:trHeight w:val="210"/>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548A599" w14:textId="0CC9E25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D6DC19F" w14:textId="2FD15D8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DBD86B1" w14:textId="382C613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C7A4790" w14:textId="5D754F3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AABC961" w14:textId="3CD75FC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15E170C" w14:textId="4610829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4A2F6D4" w14:textId="09EF5CB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9D77530" w14:textId="51291D9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CAB44A2" w14:textId="57038B3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BB06C8E" w14:textId="610F0D6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C09F45F" w14:textId="202C1FD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1EA0E89" w14:textId="7F3F631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E135284" w14:textId="5F283EE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83265E1" w14:textId="735A88D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995B6BF" w14:textId="681CA42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3474EED" w14:textId="4F3614F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0670A04" w14:textId="26A0701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804D3CF" w14:textId="1FB5EC9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E7C0AF0" w14:textId="7EA1703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4F3CA25" w14:textId="6CB6642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4FCEAFF" w14:textId="064F627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CD12BD4" w14:textId="45B9D0F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1A8DB4C" w14:textId="6C474C5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9D5A78E" w14:textId="57DECD1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CC8A046" w14:textId="23D3B95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B43C82A" w14:textId="32F65D5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AA06949" w14:textId="07B3A77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09AB8A6" w14:textId="08A0D25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28BB5B3" w14:textId="3CF5316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D5D2D31" w14:textId="7FFA40A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r w:rsidR="71D54851" w:rsidTr="71D54851" w14:paraId="5EFC34E6">
        <w:trPr>
          <w:trHeight w:val="210"/>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86243E4" w14:textId="52B331E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EBEE296" w14:textId="538BBDD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6612E6B" w14:textId="6C78563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7A6C69C" w14:textId="78C13B4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A180FD7" w14:textId="3B630C4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38AC31B" w14:textId="3B73E13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9AE32C1" w14:textId="1590189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19EF809" w14:textId="1CB7445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E635D68" w14:textId="1BA971A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4D65DD1" w14:textId="1E1C6FC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88E8A93" w14:textId="63C6255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8862919" w14:textId="2477370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85A2964" w14:textId="060B2C1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AC0B27E" w14:textId="051E129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849CFEF" w14:textId="04D4E3C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D51751C" w14:textId="0FEA8F7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E77D9E6" w14:textId="68C218F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7FEC7A6" w14:textId="6C46221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4C6AE92" w14:textId="727D49E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D01A3CD" w14:textId="05BC929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7BECEF6" w14:textId="1081806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D69B75E" w14:textId="3959B07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F598B8A" w14:textId="58949F6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54CACC9" w14:textId="18F21C0E">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CE9B2FA" w14:textId="71B8B46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6AD2882" w14:textId="1B44A24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528151F" w14:textId="2E6A4AE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9523C82" w14:textId="2A74A65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1C882B9" w14:textId="037D32A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65C31E9" w14:textId="26F3AC8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r w:rsidR="71D54851" w:rsidTr="71D54851" w14:paraId="34D89C16">
        <w:trPr>
          <w:trHeight w:val="210"/>
        </w:trPr>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43FC013" w14:textId="33B22A7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676A090" w14:textId="5C6D169C">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C8E71BC" w14:textId="1161FE0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DC8E425" w14:textId="0FB5F91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3</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5C2480A0" w14:textId="36D4037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4</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F03099D" w14:textId="63D6885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4982FA9" w14:textId="63C7BFA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0A67F47" w14:textId="276A837F">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C377AB5" w14:textId="6995F82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1</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F784037" w14:textId="3DF86FE7">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0688ABA" w14:textId="5914BC1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F802642" w14:textId="4FF4957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15DC3FD" w14:textId="346BAA05">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C00E9FA" w14:textId="0241927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FD7C9A2" w14:textId="4FFC1FBB">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A86E519" w14:textId="59D30B7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31D7941" w14:textId="10C0EBC6">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2</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1E9741E6" w14:textId="1E763782">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A</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375C61D" w14:textId="6F7A706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9</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C0FA128" w14:textId="73ACCF0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9</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66FCCFEF" w14:textId="51CE4DD3">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1"/>
                <w:bCs w:val="1"/>
                <w:i w:val="0"/>
                <w:iCs w:val="0"/>
                <w:color w:val="000000" w:themeColor="text1" w:themeTint="FF" w:themeShade="FF"/>
                <w:sz w:val="18"/>
                <w:szCs w:val="18"/>
                <w:lang w:val="es-CO"/>
              </w:rPr>
              <w:t>9</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23F63BF" w14:textId="60A88F5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604" w:type="dxa"/>
            <w:gridSpan w:val="2"/>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4FEF0527" w14:textId="16247149">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327720D" w14:textId="3E1152C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D74D065" w14:textId="0FA75C6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617A2B0" w14:textId="1B4B3B4A">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3CAD27F8" w14:textId="667FC498">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2C121910" w14:textId="15840B50">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74144E9E" w14:textId="5F3D211D">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c>
          <w:tcPr>
            <w:tcW w:w="302"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60" w:type="dxa"/>
              <w:right w:w="60" w:type="dxa"/>
            </w:tcMar>
            <w:vAlign w:val="center"/>
          </w:tcPr>
          <w:p w:rsidR="71D54851" w:rsidP="71D54851" w:rsidRDefault="71D54851" w14:paraId="0E0B2728" w14:textId="1538D061">
            <w:pPr>
              <w:spacing w:after="0" w:line="240" w:lineRule="auto"/>
              <w:jc w:val="center"/>
              <w:rPr>
                <w:rFonts w:ascii="Times New Roman" w:hAnsi="Times New Roman" w:eastAsia="Times New Roman" w:cs="Times New Roman"/>
                <w:b w:val="0"/>
                <w:bCs w:val="0"/>
                <w:i w:val="0"/>
                <w:iCs w:val="0"/>
                <w:color w:val="000000" w:themeColor="text1" w:themeTint="FF" w:themeShade="FF"/>
                <w:sz w:val="18"/>
                <w:szCs w:val="18"/>
              </w:rPr>
            </w:pPr>
            <w:r w:rsidRPr="71D54851" w:rsidR="71D54851">
              <w:rPr>
                <w:rFonts w:ascii="Times New Roman" w:hAnsi="Times New Roman" w:eastAsia="Times New Roman" w:cs="Times New Roman"/>
                <w:b w:val="0"/>
                <w:bCs w:val="0"/>
                <w:i w:val="0"/>
                <w:iCs w:val="0"/>
                <w:color w:val="000000" w:themeColor="text1" w:themeTint="FF" w:themeShade="FF"/>
                <w:sz w:val="18"/>
                <w:szCs w:val="18"/>
                <w:lang w:val="es-CO"/>
              </w:rPr>
              <w:t>0</w:t>
            </w:r>
          </w:p>
        </w:tc>
      </w:tr>
    </w:tbl>
    <w:p w:rsidR="0DB78788" w:rsidP="71D54851" w:rsidRDefault="0DB78788" w14:paraId="32460030" w14:textId="01D698D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D54851" w:rsidR="0DB78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w:t>
      </w:r>
    </w:p>
    <w:p w:rsidR="5F0BFDC3" w:rsidP="71D54851" w:rsidRDefault="5F0BFDC3" w14:paraId="15834A5A" w14:textId="0A114A66">
      <w:pPr>
        <w:pStyle w:val="Normal"/>
        <w:bidi w:val="0"/>
        <w:spacing w:before="0" w:beforeAutospacing="off" w:after="160" w:afterAutospacing="off" w:line="259" w:lineRule="auto"/>
        <w:ind w:left="0" w:right="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71D54851" w:rsidR="5F0BFDC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CAPÍTULO 3. CONTENIDO MÍNIMO DE LAS MEMORIAS DEL PROCESO DE FORMACIÓN Y ACTUALIZACIÓN CATASTRAL MULTIPROPÓSITO</w:t>
      </w:r>
    </w:p>
    <w:p w:rsidR="71D54851" w:rsidP="71D54851" w:rsidRDefault="71D54851" w14:paraId="2B0A8376" w14:textId="2F70246F">
      <w:pPr>
        <w:pStyle w:val="Normal"/>
        <w:bidi w:val="0"/>
        <w:spacing w:before="0" w:beforeAutospacing="off" w:after="160" w:afterAutospacing="off" w:line="259" w:lineRule="auto"/>
        <w:ind w:left="0" w:right="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w:rsidR="1DB0E2F5" w:rsidP="71D54851" w:rsidRDefault="1DB0E2F5" w14:paraId="465392D4" w14:textId="79789318">
      <w:pPr>
        <w:bidi w:val="0"/>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Del proceso de formación o actualización catastral el gestor catastral deberá construir una memoria técnica detallada, con el siguiente contenido mínimo:</w:t>
      </w:r>
    </w:p>
    <w:p w:rsidR="1DB0E2F5" w:rsidP="71D54851" w:rsidRDefault="1DB0E2F5" w14:paraId="2017B331" w14:textId="54CA6023">
      <w:pPr>
        <w:pStyle w:val="ListParagraph"/>
        <w:numPr>
          <w:ilvl w:val="0"/>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Alcance del proceso de formación o actualización catastral</w:t>
      </w:r>
    </w:p>
    <w:p w:rsidR="1DB0E2F5" w:rsidP="71D54851" w:rsidRDefault="1DB0E2F5" w14:paraId="18AA3D28" w14:textId="785094DF">
      <w:pPr>
        <w:pStyle w:val="ListParagraph"/>
        <w:numPr>
          <w:ilvl w:val="0"/>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Caracterización del municipio a intervenir, indicando los instrumentos de ordenamiento territorial vigentes a considerar en el proceso de formación o actualización y la definición de los límites municipal y urbano, señalando el acto administrativo mediante el cual se determinaron. Precisar si hay proceso de deslinde y su estado.</w:t>
      </w:r>
    </w:p>
    <w:p w:rsidR="1DB0E2F5" w:rsidP="71D54851" w:rsidRDefault="1DB0E2F5" w14:paraId="69C17274" w14:textId="74411C69">
      <w:pPr>
        <w:pStyle w:val="ListParagraph"/>
        <w:numPr>
          <w:ilvl w:val="0"/>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De las entradas o alistamiento para la intervención</w:t>
      </w:r>
    </w:p>
    <w:p w:rsidR="1DB0E2F5" w:rsidP="71D54851" w:rsidRDefault="1DB0E2F5" w14:paraId="710A9125" w14:textId="3EB577A1">
      <w:pPr>
        <w:pStyle w:val="ListParagraph"/>
        <w:numPr>
          <w:ilvl w:val="1"/>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Insumos cartográficos (ortoimágenes, etc)</w:t>
      </w:r>
    </w:p>
    <w:p w:rsidR="1DB0E2F5" w:rsidP="71D54851" w:rsidRDefault="1DB0E2F5" w14:paraId="6885576D" w14:textId="78E226F3">
      <w:pPr>
        <w:pStyle w:val="ListParagraph"/>
        <w:numPr>
          <w:ilvl w:val="1"/>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Análisis de insumos catastrales, registrales, ordenamiento territorial, ambiental, licencias de construcción, entre otros.</w:t>
      </w:r>
    </w:p>
    <w:p w:rsidR="1DB0E2F5" w:rsidP="71D54851" w:rsidRDefault="1DB0E2F5" w14:paraId="7AFE3547" w14:textId="4E3EF15D">
      <w:pPr>
        <w:pStyle w:val="ListParagraph"/>
        <w:numPr>
          <w:ilvl w:val="1"/>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Base de datos catastral vigente al inicio del proceso, incluyendo el resultado de la interrelación con el registro y un diagnóstico sobre la información de esta base.</w:t>
      </w:r>
    </w:p>
    <w:p w:rsidR="1DB0E2F5" w:rsidP="71D54851" w:rsidRDefault="1DB0E2F5" w14:paraId="48661C9E" w14:textId="68D7D9A6">
      <w:pPr>
        <w:pStyle w:val="ListParagraph"/>
        <w:numPr>
          <w:ilvl w:val="1"/>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Relación de trámites de conservación pendientes a atender en la actualización.</w:t>
      </w:r>
    </w:p>
    <w:p w:rsidR="1DB0E2F5" w:rsidP="71D54851" w:rsidRDefault="1DB0E2F5" w14:paraId="15FB65C1" w14:textId="371DF449">
      <w:pPr>
        <w:pStyle w:val="ListParagraph"/>
        <w:numPr>
          <w:ilvl w:val="1"/>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Plan de calidad aprobado, de conformidad con la resolución No. 267 de 2023.</w:t>
      </w:r>
    </w:p>
    <w:p w:rsidR="1DB0E2F5" w:rsidP="71D54851" w:rsidRDefault="1DB0E2F5" w14:paraId="70B31FDF" w14:textId="1973CC5A">
      <w:pPr>
        <w:pStyle w:val="ListParagraph"/>
        <w:numPr>
          <w:ilvl w:val="1"/>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Estrategia de comunicaciones, para la interlocución con la comunidad y autoridades locales en el proceso de actualización catastral.</w:t>
      </w:r>
    </w:p>
    <w:p w:rsidR="1DB0E2F5" w:rsidP="71D54851" w:rsidRDefault="1DB0E2F5" w14:paraId="23EA2DC9" w14:textId="178606AB">
      <w:pPr>
        <w:pStyle w:val="ListParagraph"/>
        <w:numPr>
          <w:ilvl w:val="1"/>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Resolución de inicio de los procesos de formación o actualización y evidencia de su publicación y comunicación.</w:t>
      </w:r>
    </w:p>
    <w:p w:rsidR="1DB0E2F5" w:rsidP="71D54851" w:rsidRDefault="1DB0E2F5" w14:paraId="6034C78D" w14:textId="799F5627">
      <w:pPr>
        <w:pStyle w:val="ListParagraph"/>
        <w:numPr>
          <w:ilvl w:val="0"/>
          <w:numId w:val="16"/>
        </w:numPr>
        <w:bidi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Del Proceso</w:t>
      </w:r>
    </w:p>
    <w:p w:rsidR="1DB0E2F5" w:rsidP="71D54851" w:rsidRDefault="1DB0E2F5" w14:paraId="16062FCC" w14:textId="6E22DEBC">
      <w:pPr>
        <w:pStyle w:val="ListParagraph"/>
        <w:numPr>
          <w:ilvl w:val="1"/>
          <w:numId w:val="16"/>
        </w:numPr>
        <w:bidi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Componente físico – Jurídico</w:t>
      </w:r>
    </w:p>
    <w:p w:rsidR="1DB0E2F5" w:rsidP="71D54851" w:rsidRDefault="1DB0E2F5" w14:paraId="586C4789" w14:textId="64736AC7">
      <w:pPr>
        <w:pStyle w:val="ListParagraph"/>
        <w:numPr>
          <w:ilvl w:val="2"/>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Unidades de intervención</w:t>
      </w:r>
    </w:p>
    <w:p w:rsidR="1DB0E2F5" w:rsidP="71D54851" w:rsidRDefault="1DB0E2F5" w14:paraId="6842BCD2" w14:textId="2CC5D03F">
      <w:pPr>
        <w:pStyle w:val="ListParagraph"/>
        <w:numPr>
          <w:ilvl w:val="2"/>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Selección de métodos</w:t>
      </w:r>
    </w:p>
    <w:p w:rsidR="1DB0E2F5" w:rsidP="71D54851" w:rsidRDefault="1DB0E2F5" w14:paraId="12B0277A" w14:textId="65F17588">
      <w:pPr>
        <w:pStyle w:val="ListParagraph"/>
        <w:numPr>
          <w:ilvl w:val="2"/>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Labores de identificación física y jurídica de los predios</w:t>
      </w:r>
    </w:p>
    <w:p w:rsidR="1DB0E2F5" w:rsidP="71D54851" w:rsidRDefault="1DB0E2F5" w14:paraId="5BD44994" w14:textId="00E73467">
      <w:pPr>
        <w:pStyle w:val="ListParagraph"/>
        <w:numPr>
          <w:ilvl w:val="1"/>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Componente social con enfoque diferencial e intercultural. Ejecución de acuerdo con la estrategia de comunicaciones propuesta. </w:t>
      </w:r>
    </w:p>
    <w:p w:rsidR="1DB0E2F5" w:rsidP="71D54851" w:rsidRDefault="1DB0E2F5" w14:paraId="49B5507F" w14:textId="38C1E5BD">
      <w:pPr>
        <w:pStyle w:val="ListParagraph"/>
        <w:numPr>
          <w:ilvl w:val="1"/>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Componente económico</w:t>
      </w:r>
    </w:p>
    <w:p w:rsidR="1DB0E2F5" w:rsidP="71D54851" w:rsidRDefault="1DB0E2F5" w14:paraId="070301A7" w14:textId="0CE65A3B">
      <w:pPr>
        <w:bidi w:val="0"/>
        <w:spacing w:after="0" w:line="240" w:lineRule="auto"/>
        <w:ind w:left="792"/>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4.3.1 Explicación detallada de los enfoques valuatorios aplicados</w:t>
      </w:r>
    </w:p>
    <w:p w:rsidR="1DB0E2F5" w:rsidP="71D54851" w:rsidRDefault="1DB0E2F5" w14:paraId="18A0ACA6" w14:textId="4870DD4D">
      <w:pPr>
        <w:bidi w:val="0"/>
        <w:spacing w:after="0" w:line="240" w:lineRule="auto"/>
        <w:ind w:left="792"/>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4.3.2 Descripción de la ejecución, modelos econométricos o estadísticos utilizados, investigación de mercado inmobiliario, previa delimitación del sector de aplicación conforme a las características físicas del territorio.</w:t>
      </w:r>
    </w:p>
    <w:p w:rsidR="1DB0E2F5" w:rsidP="71D54851" w:rsidRDefault="1DB0E2F5" w14:paraId="648B759C" w14:textId="703534E8">
      <w:pPr>
        <w:bidi w:val="0"/>
        <w:spacing w:after="0" w:line="240" w:lineRule="auto"/>
        <w:ind w:left="792"/>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4.3.3 Soportes económicos del proceso de obtención de los valores comerciales calculados.</w:t>
      </w:r>
    </w:p>
    <w:p w:rsidR="1DB0E2F5" w:rsidP="71D54851" w:rsidRDefault="1DB0E2F5" w14:paraId="25552A5D" w14:textId="29C772B9">
      <w:pPr>
        <w:bidi w:val="0"/>
        <w:spacing w:after="0" w:line="240" w:lineRule="auto"/>
        <w:ind w:left="792"/>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4.3.4 Soportes de control de calidad </w:t>
      </w:r>
    </w:p>
    <w:p w:rsidR="1DB0E2F5" w:rsidP="71D54851" w:rsidRDefault="1DB0E2F5" w14:paraId="4016BF73" w14:textId="16C14D11">
      <w:pPr>
        <w:bidi w:val="0"/>
        <w:spacing w:after="0" w:line="240" w:lineRule="auto"/>
        <w:ind w:left="792"/>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4.3.5 Soportes de seguimiento y actas de mesas de trabajo del comité de avalúos</w:t>
      </w:r>
    </w:p>
    <w:p w:rsidR="1DB0E2F5" w:rsidP="71D54851" w:rsidRDefault="1DB0E2F5" w14:paraId="3189D9A1" w14:textId="36AA6664">
      <w:pPr>
        <w:bidi w:val="0"/>
        <w:spacing w:after="0" w:line="240" w:lineRule="auto"/>
        <w:ind w:left="792"/>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4.3.6 Análisis de sensibilidad o impacto por el cambio en la base gravable del pago del impuesto predial, previas recomendaciones al municipio en cuanto a la revisión y ajuste de las tasas de cobro del impuesto predial que hacen parte de su estatuto tributario.</w:t>
      </w:r>
    </w:p>
    <w:p w:rsidR="1DB0E2F5" w:rsidP="71D54851" w:rsidRDefault="1DB0E2F5" w14:paraId="1EE97DB8" w14:textId="19581790">
      <w:pPr>
        <w:bidi w:val="0"/>
        <w:spacing w:after="0" w:line="240" w:lineRule="auto"/>
        <w:ind w:left="792"/>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4.3.8 Actos administrativos por los cuales se adoptan los valores de terreno y construcción.</w:t>
      </w:r>
    </w:p>
    <w:p w:rsidR="71D54851" w:rsidP="71D54851" w:rsidRDefault="71D54851" w14:paraId="5100D84E" w14:textId="43A417D1">
      <w:pPr>
        <w:bidi w:val="0"/>
        <w:spacing w:after="0" w:line="240" w:lineRule="auto"/>
        <w:ind w:left="792"/>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71D54851" w:rsidP="71D54851" w:rsidRDefault="71D54851" w14:paraId="5CC34DDB" w14:textId="34232C6C">
      <w:pPr>
        <w:bidi w:val="0"/>
        <w:spacing w:after="0" w:line="240" w:lineRule="auto"/>
        <w:ind w:left="792"/>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1DB0E2F5" w:rsidP="71D54851" w:rsidRDefault="1DB0E2F5" w14:paraId="19B67C15" w14:textId="068B106F">
      <w:pPr>
        <w:pStyle w:val="ListParagraph"/>
        <w:numPr>
          <w:ilvl w:val="0"/>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De los productos</w:t>
      </w:r>
    </w:p>
    <w:p w:rsidR="1DB0E2F5" w:rsidP="71D54851" w:rsidRDefault="1DB0E2F5" w14:paraId="188EF3F8" w14:textId="680AE550">
      <w:pPr>
        <w:pStyle w:val="ListParagraph"/>
        <w:numPr>
          <w:ilvl w:val="1"/>
          <w:numId w:val="34"/>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Base de Datos Catastral actualizada</w:t>
      </w:r>
    </w:p>
    <w:p w:rsidR="1DB0E2F5" w:rsidP="71D54851" w:rsidRDefault="1DB0E2F5" w14:paraId="2FA00199" w14:textId="62280B97">
      <w:pPr>
        <w:pStyle w:val="ListParagraph"/>
        <w:numPr>
          <w:ilvl w:val="1"/>
          <w:numId w:val="34"/>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Resultado proyecciones generales de los valores comerciales presentadas al municipio, así como avalúos catastrales en función de las variables establecidas para la determinación de las tarifas en el estatuto tributario municipal (área, destino, clasificación del suelo, entre otras).</w:t>
      </w:r>
    </w:p>
    <w:p w:rsidR="1DB0E2F5" w:rsidP="71D54851" w:rsidRDefault="1DB0E2F5" w14:paraId="18ED1550" w14:textId="1A1F31D6">
      <w:pPr>
        <w:pStyle w:val="ListParagraph"/>
        <w:numPr>
          <w:ilvl w:val="1"/>
          <w:numId w:val="34"/>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Informe del plan de calidad. Resultados de la implementación del plan de calidad aprobado y descripción de las estrategias de aseguramiento de calidad para los componentes físico, jurídico y económico.</w:t>
      </w:r>
    </w:p>
    <w:p w:rsidR="1DB0E2F5" w:rsidP="71D54851" w:rsidRDefault="1DB0E2F5" w14:paraId="4CD9221C" w14:textId="2BC04A45">
      <w:pPr>
        <w:pStyle w:val="ListParagraph"/>
        <w:numPr>
          <w:ilvl w:val="1"/>
          <w:numId w:val="34"/>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Documentación digital y/o física recolectada y generada durante el desarrollo de los procesos catastrales como: d</w:t>
      </w: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documentos de identificación, actas de colindancia, documentos que evidencian la relación de tenencia con el predio, fotografías, como actas de reunión, videos, audios.  </w:t>
      </w:r>
    </w:p>
    <w:p w:rsidR="1DB0E2F5" w:rsidP="71D54851" w:rsidRDefault="1DB0E2F5" w14:paraId="036A54B0" w14:textId="126601C0">
      <w:pPr>
        <w:pStyle w:val="ListParagraph"/>
        <w:numPr>
          <w:ilvl w:val="1"/>
          <w:numId w:val="34"/>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Expedientes administrativos relacionados con las actuaciones adelantadas de oficio o a solicitud de parte en el proceso de conservación catastral</w:t>
      </w: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w:t>
      </w: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p>
    <w:p w:rsidR="1DB0E2F5" w:rsidP="71D54851" w:rsidRDefault="1DB0E2F5" w14:paraId="17A4CFEC" w14:textId="40C246AD">
      <w:pPr>
        <w:pStyle w:val="ListParagraph"/>
        <w:numPr>
          <w:ilvl w:val="1"/>
          <w:numId w:val="34"/>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Determinación de</w:t>
      </w:r>
      <w:r w:rsidRPr="71D54851" w:rsidR="1DB0E2F5">
        <w:rPr>
          <w:rFonts w:ascii="Times New Roman" w:hAnsi="Times New Roman" w:eastAsia="Times New Roman" w:cs="Times New Roman"/>
          <w:b w:val="0"/>
          <w:bCs w:val="0"/>
          <w:i w:val="0"/>
          <w:iCs w:val="0"/>
          <w:caps w:val="0"/>
          <w:smallCaps w:val="0"/>
          <w:noProof w:val="0"/>
          <w:color w:val="0070C0"/>
          <w:sz w:val="24"/>
          <w:szCs w:val="24"/>
          <w:lang w:val="es-ES"/>
        </w:rPr>
        <w:t>l</w:t>
      </w: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avalúo catastral definido a partir del valor comercial y porcentaje del mismo que fije el municipio para adoptar la base gravable del impuesto predial, acuerdo con el parágrafo del Artículo 24 de la Ley 1450 de 2011 o la norma que la modifique o sustituya.</w:t>
      </w:r>
    </w:p>
    <w:p w:rsidR="1DB0E2F5" w:rsidP="71D54851" w:rsidRDefault="1DB0E2F5" w14:paraId="7051E279" w14:textId="2210B17B">
      <w:pPr>
        <w:pStyle w:val="ListParagraph"/>
        <w:numPr>
          <w:ilvl w:val="0"/>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Resolución de cierre del proceso de actualización e inscripción en el catastro de los predios actualizados, con su evidencia de publicación y comunicación.</w:t>
      </w:r>
    </w:p>
    <w:p w:rsidR="1DB0E2F5" w:rsidP="71D54851" w:rsidRDefault="1DB0E2F5" w14:paraId="483F3D53" w14:textId="7BD8EA34">
      <w:pPr>
        <w:pStyle w:val="ListParagraph"/>
        <w:numPr>
          <w:ilvl w:val="0"/>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Diagnóstico para identificación de errores cometidos durante el proceso y plan de depuración</w:t>
      </w:r>
    </w:p>
    <w:p w:rsidR="1DB0E2F5" w:rsidP="71D54851" w:rsidRDefault="1DB0E2F5" w14:paraId="525FA634" w14:textId="775C1FB6">
      <w:pPr>
        <w:pStyle w:val="ListParagraph"/>
        <w:numPr>
          <w:ilvl w:val="0"/>
          <w:numId w:val="16"/>
        </w:numPr>
        <w:bidi w:val="0"/>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Estadísticas de la información catastral al culminar el proceso (Número de predios actualizados, análisis por destino, por áreas, predios cancelados, predios nuevos, omisiones y comisiones, interrelación catastro registro, entre otros).</w:t>
      </w:r>
    </w:p>
    <w:p w:rsidR="1DB0E2F5" w:rsidP="71D54851" w:rsidRDefault="1DB0E2F5" w14:paraId="5B9C1E5E" w14:textId="428BA149">
      <w:pPr>
        <w:pStyle w:val="ListParagraph"/>
        <w:numPr>
          <w:ilvl w:val="0"/>
          <w:numId w:val="16"/>
        </w:numPr>
        <w:bidi w:val="0"/>
        <w:spacing w:after="0" w:line="240" w:lineRule="auto"/>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Evidencia del reporte de la actualización catastral en el Sistema Nacional de Información Catastral (SINIC) o la herramienta que haga sus veces en el período que corresponda.</w:t>
      </w:r>
    </w:p>
    <w:p w:rsidR="71D54851" w:rsidP="71D54851" w:rsidRDefault="71D54851" w14:paraId="4C7FF78B" w14:textId="61F12D9B">
      <w:pPr>
        <w:bidi w:val="0"/>
        <w:spacing w:after="160" w:line="259" w:lineRule="auto"/>
        <w:jc w:val="both"/>
        <w:rPr>
          <w:rFonts w:ascii="Times New Roman" w:hAnsi="Times New Roman" w:eastAsia="Times New Roman" w:cs="Times New Roman"/>
          <w:b w:val="0"/>
          <w:bCs w:val="0"/>
          <w:i w:val="0"/>
          <w:iCs w:val="0"/>
          <w:caps w:val="0"/>
          <w:smallCaps w:val="0"/>
          <w:noProof w:val="0"/>
          <w:color w:val="FF0000"/>
          <w:sz w:val="24"/>
          <w:szCs w:val="24"/>
          <w:lang w:val="es-ES"/>
        </w:rPr>
      </w:pPr>
    </w:p>
    <w:p w:rsidR="1DB0E2F5" w:rsidP="71D54851" w:rsidRDefault="1DB0E2F5" w14:paraId="66486D6E" w14:textId="7B40E231">
      <w:pPr>
        <w:bidi w:val="0"/>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pPr>
      <w:r w:rsidRPr="71D54851" w:rsidR="1DB0E2F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Formato de los documentos</w:t>
      </w: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Los documentos que componen la memoria técnica se deben consolidad en formato </w:t>
      </w: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pdf</w:t>
      </w: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en orden de paginación, sin páginas ausentes y digitalizados en una resolución que permita la lectura de la información allí contenida, los videos, audios imágenes, hojas de cálculo en sus formatos particulares y la base de datos catastral se debe consolidar en formato </w:t>
      </w: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xtf</w:t>
      </w:r>
      <w:r w:rsidRPr="71D54851" w:rsidR="1DB0E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p>
    <w:sectPr>
      <w:pgSz w:w="12240" w:h="15840" w:orient="portrait"/>
      <w:pgMar w:top="1440" w:right="1440" w:bottom="1440" w:left="1440" w:header="720" w:footer="720" w:gutter="0"/>
      <w:cols w:space="720"/>
      <w:docGrid w:linePitch="360"/>
      <w:headerReference w:type="default" r:id="Re2d10dfce29443dc"/>
      <w:footerReference w:type="default" r:id="R251e614d9e824de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p w:rsidR="71D54851" w:rsidP="71D54851" w:rsidRDefault="71D54851" w14:paraId="2E0B1D8D" w14:textId="1FEB7659">
    <w:pPr>
      <w:tabs>
        <w:tab w:val="center" w:leader="none" w:pos="4419"/>
        <w:tab w:val="right" w:leader="none" w:pos="8838"/>
      </w:tabs>
      <w:bidi w:val="0"/>
      <w:spacing w:after="0" w:line="240" w:lineRule="auto"/>
      <w:jc w:val="center"/>
      <w:rPr>
        <w:noProof w:val="0"/>
        <w:lang w:val="en-US"/>
      </w:rPr>
    </w:pPr>
    <w:r w:rsidRPr="71D54851" w:rsidR="71D54851">
      <w:rPr>
        <w:rStyle w:val="normaltextrun"/>
        <w:rFonts w:ascii="Arial" w:hAnsi="Arial" w:eastAsia="Arial" w:cs="Arial"/>
        <w:b w:val="1"/>
        <w:bCs w:val="1"/>
        <w:i w:val="0"/>
        <w:iCs w:val="0"/>
        <w:caps w:val="0"/>
        <w:smallCaps w:val="0"/>
        <w:noProof w:val="0"/>
        <w:color w:val="1F3864" w:themeColor="accent1" w:themeTint="FF" w:themeShade="80"/>
        <w:sz w:val="22"/>
        <w:szCs w:val="22"/>
        <w:lang w:val="es-CO"/>
      </w:rPr>
      <w:t>DOCUMENTO DE TRABAJO - VERSIÓN PRELIMINAR PARA COMENTARIOS DE LA CIUDADANÍA JUNIO 2023</w:t>
    </w:r>
  </w:p>
  <w:p w:rsidR="71D54851" w:rsidP="71D54851" w:rsidRDefault="71D54851" w14:paraId="0CAA61F4" w14:textId="1CAB063A">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1D54851" w:rsidTr="38781030" w14:paraId="3D5E8901">
      <w:trPr>
        <w:trHeight w:val="300"/>
      </w:trPr>
      <w:tc>
        <w:tcPr>
          <w:tcW w:w="3120" w:type="dxa"/>
          <w:tcMar/>
        </w:tcPr>
        <w:p w:rsidR="71D54851" w:rsidP="71D54851" w:rsidRDefault="71D54851" w14:paraId="0679AFFD" w14:textId="46FE4D01">
          <w:pPr>
            <w:pStyle w:val="Header"/>
            <w:bidi w:val="0"/>
            <w:ind w:left="-115"/>
            <w:jc w:val="left"/>
          </w:pPr>
          <w:r>
            <w:br/>
          </w:r>
          <w:r w:rsidR="38781030">
            <w:drawing>
              <wp:inline wp14:editId="0A8ABD78" wp14:anchorId="32D28F14">
                <wp:extent cx="1114425" cy="457200"/>
                <wp:effectExtent l="0" t="0" r="0" b="0"/>
                <wp:docPr id="1525192706" name="" descr="C:\Users\sabina.puentes\AppData\Local\Microsoft\Windows\INetCache\Content.Word\Slide1.jpg" title=""/>
                <wp:cNvGraphicFramePr>
                  <a:graphicFrameLocks noChangeAspect="1"/>
                </wp:cNvGraphicFramePr>
                <a:graphic>
                  <a:graphicData uri="http://schemas.openxmlformats.org/drawingml/2006/picture">
                    <pic:pic>
                      <pic:nvPicPr>
                        <pic:cNvPr id="0" name=""/>
                        <pic:cNvPicPr/>
                      </pic:nvPicPr>
                      <pic:blipFill>
                        <a:blip r:embed="R2b2a2595591f44bb">
                          <a:extLst>
                            <a:ext xmlns:a="http://schemas.openxmlformats.org/drawingml/2006/main" uri="{28A0092B-C50C-407E-A947-70E740481C1C}">
                              <a14:useLocalDpi val="0"/>
                            </a:ext>
                          </a:extLst>
                        </a:blip>
                        <a:stretch>
                          <a:fillRect/>
                        </a:stretch>
                      </pic:blipFill>
                      <pic:spPr>
                        <a:xfrm>
                          <a:off x="0" y="0"/>
                          <a:ext cx="1114425" cy="457200"/>
                        </a:xfrm>
                        <a:prstGeom prst="rect">
                          <a:avLst/>
                        </a:prstGeom>
                      </pic:spPr>
                    </pic:pic>
                  </a:graphicData>
                </a:graphic>
              </wp:inline>
            </w:drawing>
          </w:r>
        </w:p>
      </w:tc>
      <w:tc>
        <w:tcPr>
          <w:tcW w:w="3120" w:type="dxa"/>
          <w:tcMar/>
        </w:tcPr>
        <w:p w:rsidR="71D54851" w:rsidP="71D54851" w:rsidRDefault="71D54851" w14:paraId="7C2428F9" w14:textId="1D43EA4B">
          <w:pPr>
            <w:pStyle w:val="Header"/>
            <w:bidi w:val="0"/>
            <w:jc w:val="center"/>
          </w:pPr>
        </w:p>
      </w:tc>
      <w:tc>
        <w:tcPr>
          <w:tcW w:w="3120" w:type="dxa"/>
          <w:tcMar/>
        </w:tcPr>
        <w:p w:rsidR="71D54851" w:rsidP="71D54851" w:rsidRDefault="71D54851" w14:paraId="45C9EB8F" w14:textId="719232DE">
          <w:pPr>
            <w:pStyle w:val="Header"/>
            <w:bidi w:val="0"/>
            <w:ind w:right="-115"/>
            <w:jc w:val="right"/>
          </w:pPr>
          <w:r>
            <w:br/>
          </w:r>
          <w:r w:rsidR="38781030">
            <w:drawing>
              <wp:inline wp14:editId="4BE8CE39" wp14:anchorId="0E33838B">
                <wp:extent cx="1123950" cy="533400"/>
                <wp:effectExtent l="0" t="0" r="0" b="0"/>
                <wp:docPr id="1873609758" name="" title=""/>
                <wp:cNvGraphicFramePr>
                  <a:graphicFrameLocks noChangeAspect="1"/>
                </wp:cNvGraphicFramePr>
                <a:graphic>
                  <a:graphicData uri="http://schemas.openxmlformats.org/drawingml/2006/picture">
                    <pic:pic>
                      <pic:nvPicPr>
                        <pic:cNvPr id="0" name=""/>
                        <pic:cNvPicPr/>
                      </pic:nvPicPr>
                      <pic:blipFill>
                        <a:blip r:embed="R6cd3f4bf2502452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123950" cy="533400"/>
                        </a:xfrm>
                        <a:prstGeom xmlns:a="http://schemas.openxmlformats.org/drawingml/2006/main" prst="rect">
                          <a:avLst/>
                        </a:prstGeom>
                      </pic:spPr>
                    </pic:pic>
                  </a:graphicData>
                </a:graphic>
              </wp:inline>
            </w:drawing>
          </w:r>
        </w:p>
      </w:tc>
    </w:tr>
  </w:tbl>
  <w:p w:rsidR="71D54851" w:rsidP="71D54851" w:rsidRDefault="71D54851" w14:paraId="5059FEFE" w14:textId="3DE69DD7">
    <w:pPr>
      <w:pStyle w:val="Header"/>
      <w:bidi w:val="0"/>
    </w:pPr>
  </w:p>
</w:hdr>
</file>

<file path=word/numbering.xml><?xml version="1.0" encoding="utf-8"?>
<w:numbering xmlns:w="http://schemas.openxmlformats.org/wordprocessingml/2006/main">
  <w:abstractNum xmlns:w="http://schemas.openxmlformats.org/wordprocessingml/2006/main" w:abstractNumId="43">
    <w:nsid w:val="4c550d67"/>
    <w:multiLevelType xmlns:w="http://schemas.openxmlformats.org/wordprocessingml/2006/main" w:val="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2">
    <w:nsid w:val="2fa37e9a"/>
    <w:multiLevelType xmlns:w="http://schemas.openxmlformats.org/wordprocessingml/2006/main" w:val="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1">
    <w:nsid w:val="66961b1f"/>
    <w:multiLevelType xmlns:w="http://schemas.openxmlformats.org/wordprocessingml/2006/main" w:val="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0">
    <w:nsid w:val="48a29afc"/>
    <w:multiLevelType xmlns:w="http://schemas.openxmlformats.org/wordprocessingml/2006/main" w:val="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9">
    <w:nsid w:val="44ca25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72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516037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72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fd79e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72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1f9b246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72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69cda50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72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52d5df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72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53ee6cbc"/>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2">
    <w:nsid w:val="a2ef62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1">
    <w:nsid w:val="5dbf092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0">
    <w:nsid w:val="1da0a9a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3"/>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9">
    <w:nsid w:val="3108627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2"/>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8">
    <w:nsid w:val="62d5505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7">
    <w:nsid w:val="41167cd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6">
    <w:nsid w:val="60371874"/>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
    <w:nsid w:val="1ae7c74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4">
    <w:nsid w:val="6b0fe14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3">
    <w:nsid w:val="1ff275f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2">
    <w:nsid w:val="26a8b83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1">
    <w:nsid w:val="fbc4b4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0">
    <w:nsid w:val="311ba1b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9">
    <w:nsid w:val="4a51525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8">
    <w:nsid w:val="174c8a03"/>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7">
    <w:nsid w:val="63b3020"/>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6">
    <w:nsid w:val="1add2e6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5">
    <w:nsid w:val="740233a"/>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58100bc8"/>
    <w:multiLevelType xmlns:w="http://schemas.openxmlformats.org/wordprocessingml/2006/main" w:val="hybridMultilevel"/>
    <w:lvl xmlns:w="http://schemas.openxmlformats.org/wordprocessingml/2006/main" w:ilvl="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4303a166"/>
    <w:multiLevelType xmlns:w="http://schemas.openxmlformats.org/wordprocessingml/2006/main" w:val="hybridMultilevel"/>
    <w:lvl xmlns:w="http://schemas.openxmlformats.org/wordprocessingml/2006/main" w:ilvl="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130a29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1bd6e2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36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7c26b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36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f59f6f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36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43a64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36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6b126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36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4ea49b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36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08054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36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7d803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36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d3b1f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36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9046c6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36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447729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36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23"/>
    <w:rsid w:val="00BE5223"/>
    <w:rsid w:val="08A69749"/>
    <w:rsid w:val="0953D6A9"/>
    <w:rsid w:val="0DB78788"/>
    <w:rsid w:val="1734270C"/>
    <w:rsid w:val="1B2A9FB9"/>
    <w:rsid w:val="1DB0E2F5"/>
    <w:rsid w:val="1E62407B"/>
    <w:rsid w:val="1E62407B"/>
    <w:rsid w:val="1FFE10DC"/>
    <w:rsid w:val="2B38E64A"/>
    <w:rsid w:val="2B48B109"/>
    <w:rsid w:val="2CE4816A"/>
    <w:rsid w:val="2CE4816A"/>
    <w:rsid w:val="333A9A91"/>
    <w:rsid w:val="38781030"/>
    <w:rsid w:val="3AAE0F95"/>
    <w:rsid w:val="42A8B0ED"/>
    <w:rsid w:val="477C2210"/>
    <w:rsid w:val="4A9A9A75"/>
    <w:rsid w:val="4A9A9A75"/>
    <w:rsid w:val="4AB3C2D2"/>
    <w:rsid w:val="5DF04C87"/>
    <w:rsid w:val="5F0BFDC3"/>
    <w:rsid w:val="71D54851"/>
    <w:rsid w:val="7E309454"/>
    <w:rsid w:val="7FD4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A4DB"/>
  <w15:chartTrackingRefBased/>
  <w15:docId w15:val="{7916D536-60CD-48D7-94C3-2A1CF9DF8C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71D54851"/>
  </w:style>
  <w:style w:type="paragraph" w:styleId="paragraph" w:customStyle="true">
    <w:uiPriority w:val="1"/>
    <w:name w:val="paragraph"/>
    <w:basedOn w:val="Normal"/>
    <w:rsid w:val="71D54851"/>
    <w:rPr>
      <w:rFonts w:ascii="Times New Roman" w:hAnsi="Times New Roman" w:eastAsia="Times New Roman" w:cs="Times New Roman"/>
      <w:sz w:val="24"/>
      <w:szCs w:val="24"/>
      <w:lang w:eastAsia="es-CO"/>
    </w:rPr>
    <w:pPr>
      <w:spacing w:beforeAutospacing="on" w:afterAutospacing="on"/>
    </w:pPr>
  </w:style>
  <w:style w:type="character" w:styleId="eop" w:customStyle="true">
    <w:uiPriority w:val="1"/>
    <w:name w:val="eop"/>
    <w:basedOn w:val="DefaultParagraphFont"/>
    <w:rsid w:val="71D54851"/>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5" mc:Ignorable="w14">
    <w:name xmlns:w="http://schemas.openxmlformats.org/wordprocessingml/2006/main" w:val="Grid Table 1 Light Accent 5"/>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8EAADB" w:themeColor="accent5" w:themeTint="99" w:sz="12" w:space="0"/>
        </w:tcBorders>
      </w:tcPr>
    </w:tblStylePr>
    <w:tblStylePr xmlns:w="http://schemas.openxmlformats.org/wordprocessingml/2006/main" w:type="lastRow">
      <w:rPr>
        <w:b/>
        <w:bCs/>
      </w:rPr>
      <w:tblPr/>
      <w:tcPr>
        <w:tcBorders>
          <w:top w:val="double" w:color="8EAADB" w:themeColor="accent5"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b6df54f2dbe74d8e" /><Relationship Type="http://schemas.openxmlformats.org/officeDocument/2006/relationships/header" Target="header.xml" Id="Re2d10dfce29443dc" /><Relationship Type="http://schemas.openxmlformats.org/officeDocument/2006/relationships/footer" Target="footer.xml" Id="R251e614d9e824de2" /><Relationship Type="http://schemas.openxmlformats.org/officeDocument/2006/relationships/numbering" Target="numbering.xml" Id="R23f09fd1d9b74c52" /></Relationships>
</file>

<file path=word/_rels/header.xml.rels>&#65279;<?xml version="1.0" encoding="utf-8"?><Relationships xmlns="http://schemas.openxmlformats.org/package/2006/relationships"><Relationship Type="http://schemas.openxmlformats.org/officeDocument/2006/relationships/image" Target="/media/image3.png" Id="R2b2a2595591f44bb" /><Relationship Type="http://schemas.openxmlformats.org/officeDocument/2006/relationships/image" Target="/media/image4.png" Id="R6cd3f4bf250245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2023-06-27T17:44:45.2908689Z</dcterms:created>
  <dcterms:modified xsi:type="dcterms:W3CDTF">2023-06-27T18:19:29.9713912Z</dcterms:modified>
  <dc:creator>Sabina Gomez Puentes</dc:creator>
  <lastModifiedBy>Sabina Gomez Puentes</lastModifiedBy>
</coreProperties>
</file>