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337C" w14:textId="77777777" w:rsidR="009E2646" w:rsidRPr="009E2646" w:rsidRDefault="009E2646" w:rsidP="009E2646">
      <w:pPr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14:paraId="5EF104CC" w14:textId="77777777" w:rsidR="009E2646" w:rsidRPr="009E2646" w:rsidRDefault="009E2646" w:rsidP="009E2646">
      <w:pPr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14:paraId="5F51DD8D" w14:textId="77777777" w:rsidR="009E2646" w:rsidRPr="009E2646" w:rsidRDefault="009E2646" w:rsidP="009E2646">
      <w:pPr>
        <w:jc w:val="center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</w:p>
    <w:p w14:paraId="62AD4316" w14:textId="27C64363" w:rsidR="009E2646" w:rsidRPr="009E2646" w:rsidRDefault="000D6B8D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  <w:r>
        <w:rPr>
          <w:rFonts w:eastAsia="Calibri"/>
          <w:b/>
          <w:bCs w:val="0"/>
          <w:sz w:val="22"/>
          <w:szCs w:val="22"/>
          <w:lang w:eastAsia="en-US"/>
        </w:rPr>
        <w:t>CARACTERIZACIÓN DE LA</w:t>
      </w:r>
      <w:r w:rsidR="009E2646" w:rsidRPr="009E2646">
        <w:rPr>
          <w:rFonts w:eastAsia="Calibri"/>
          <w:b/>
          <w:bCs w:val="0"/>
          <w:sz w:val="22"/>
          <w:szCs w:val="22"/>
          <w:lang w:eastAsia="en-US"/>
        </w:rPr>
        <w:t xml:space="preserve"> INFORMACIÓN CATASTRAL </w:t>
      </w:r>
    </w:p>
    <w:p w14:paraId="2BF38D2B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397B6CDC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4F0BFD47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A005FF7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B6E5209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724DEBCC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325BEAB8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B486732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73AB8E2D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77A4A36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497DC8D1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798DD389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50F93843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3F0482C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340D6DB1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235F180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6A7E78F0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0F28D4C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  <w:r w:rsidRPr="009E2646">
        <w:rPr>
          <w:rFonts w:eastAsia="Calibri"/>
          <w:b/>
          <w:bCs w:val="0"/>
          <w:sz w:val="22"/>
          <w:szCs w:val="22"/>
          <w:lang w:eastAsia="en-US"/>
        </w:rPr>
        <w:t>MUNICIPIO DE XXXX</w:t>
      </w:r>
    </w:p>
    <w:p w14:paraId="44235BA0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B7ED9C0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  <w:r w:rsidRPr="009E2646">
        <w:rPr>
          <w:rFonts w:eastAsia="Calibri"/>
          <w:b/>
          <w:bCs w:val="0"/>
          <w:sz w:val="22"/>
          <w:szCs w:val="22"/>
          <w:lang w:eastAsia="en-US"/>
        </w:rPr>
        <w:t>DEPARTAMENTO DE XXXX</w:t>
      </w:r>
    </w:p>
    <w:p w14:paraId="6C745F4F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47793B41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0E319A3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735B40B4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ECE25F7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15932FDA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4A9F7DBC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63A77055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298D6152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2FDB449B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9E3C288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1AA952E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0829BAEA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43F45523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  <w:r w:rsidRPr="009E2646">
        <w:rPr>
          <w:rFonts w:eastAsia="Calibri"/>
          <w:b/>
          <w:bCs w:val="0"/>
          <w:sz w:val="22"/>
          <w:szCs w:val="22"/>
          <w:lang w:eastAsia="en-US"/>
        </w:rPr>
        <w:t>MES/AÑO</w:t>
      </w:r>
    </w:p>
    <w:p w14:paraId="0F72FE0B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4988AA7C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1B01439F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1A8BE5CF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03FBEEC6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7303DAB9" w14:textId="77777777" w:rsidR="009E2646" w:rsidRPr="009E2646" w:rsidRDefault="009E2646" w:rsidP="009E2646">
      <w:pPr>
        <w:rPr>
          <w:rFonts w:eastAsia="Calibri"/>
          <w:b/>
          <w:bCs w:val="0"/>
          <w:sz w:val="22"/>
          <w:szCs w:val="22"/>
          <w:lang w:eastAsia="en-US"/>
        </w:rPr>
      </w:pPr>
    </w:p>
    <w:p w14:paraId="75EADF45" w14:textId="77777777" w:rsidR="009E2646" w:rsidRPr="009E2646" w:rsidRDefault="009E2646" w:rsidP="009E2646">
      <w:pPr>
        <w:tabs>
          <w:tab w:val="center" w:pos="4252"/>
          <w:tab w:val="right" w:pos="8504"/>
        </w:tabs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4E8441D7" w14:textId="77777777" w:rsidR="009E2646" w:rsidRPr="009E2646" w:rsidRDefault="009E2646" w:rsidP="009E2646">
      <w:pPr>
        <w:tabs>
          <w:tab w:val="center" w:pos="4252"/>
          <w:tab w:val="right" w:pos="8504"/>
        </w:tabs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42DEC4F9" w14:textId="77777777" w:rsidR="009E2646" w:rsidRPr="009E2646" w:rsidRDefault="009E2646" w:rsidP="009E2646">
      <w:pPr>
        <w:tabs>
          <w:tab w:val="center" w:pos="4252"/>
          <w:tab w:val="right" w:pos="8504"/>
        </w:tabs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77376590" w14:textId="77777777" w:rsidR="009E2646" w:rsidRPr="009E2646" w:rsidRDefault="009E2646" w:rsidP="009E2646">
      <w:pPr>
        <w:tabs>
          <w:tab w:val="center" w:pos="4252"/>
          <w:tab w:val="right" w:pos="8504"/>
        </w:tabs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23402EBD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</w:p>
    <w:p w14:paraId="704DD203" w14:textId="77777777" w:rsidR="009E2646" w:rsidRPr="009E2646" w:rsidRDefault="009E2646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  <w:r w:rsidRPr="009E2646">
        <w:rPr>
          <w:rFonts w:eastAsia="Calibri"/>
          <w:b/>
          <w:bCs w:val="0"/>
          <w:sz w:val="22"/>
          <w:szCs w:val="22"/>
          <w:lang w:eastAsia="en-US"/>
        </w:rPr>
        <w:t>INSTITUTO GEOGRÁFICO AGUSTÍN CODAZZI</w:t>
      </w:r>
    </w:p>
    <w:p w14:paraId="747EB69F" w14:textId="47BD76DB" w:rsidR="009E2646" w:rsidRPr="009E2646" w:rsidRDefault="002A57CC" w:rsidP="009E2646">
      <w:pPr>
        <w:jc w:val="center"/>
        <w:rPr>
          <w:rFonts w:eastAsia="Calibri"/>
          <w:b/>
          <w:bCs w:val="0"/>
          <w:sz w:val="22"/>
          <w:szCs w:val="22"/>
          <w:lang w:eastAsia="en-US"/>
        </w:rPr>
      </w:pPr>
      <w:r>
        <w:rPr>
          <w:rFonts w:eastAsia="Calibri"/>
          <w:b/>
          <w:bCs w:val="0"/>
          <w:sz w:val="22"/>
          <w:szCs w:val="22"/>
          <w:lang w:eastAsia="en-US"/>
        </w:rPr>
        <w:t xml:space="preserve">Dirección </w:t>
      </w:r>
      <w:r w:rsidR="009E2646" w:rsidRPr="009E2646">
        <w:rPr>
          <w:rFonts w:eastAsia="Calibri"/>
          <w:b/>
          <w:bCs w:val="0"/>
          <w:sz w:val="22"/>
          <w:szCs w:val="22"/>
          <w:lang w:eastAsia="en-US"/>
        </w:rPr>
        <w:t>de</w:t>
      </w:r>
      <w:r>
        <w:rPr>
          <w:rFonts w:eastAsia="Calibri"/>
          <w:b/>
          <w:bCs w:val="0"/>
          <w:sz w:val="22"/>
          <w:szCs w:val="22"/>
          <w:lang w:eastAsia="en-US"/>
        </w:rPr>
        <w:t xml:space="preserve"> Gestión</w:t>
      </w:r>
      <w:r w:rsidR="009E2646" w:rsidRPr="009E2646">
        <w:rPr>
          <w:rFonts w:eastAsia="Calibri"/>
          <w:b/>
          <w:bCs w:val="0"/>
          <w:sz w:val="22"/>
          <w:szCs w:val="22"/>
          <w:lang w:eastAsia="en-US"/>
        </w:rPr>
        <w:t xml:space="preserve"> </w:t>
      </w:r>
      <w:r>
        <w:rPr>
          <w:rFonts w:eastAsia="Calibri"/>
          <w:b/>
          <w:bCs w:val="0"/>
          <w:sz w:val="22"/>
          <w:szCs w:val="22"/>
          <w:lang w:eastAsia="en-US"/>
        </w:rPr>
        <w:t>Catastral</w:t>
      </w:r>
    </w:p>
    <w:p w14:paraId="3C30E394" w14:textId="77777777" w:rsidR="009E2646" w:rsidRPr="009E2646" w:rsidRDefault="009E2646" w:rsidP="009E2646">
      <w:pPr>
        <w:jc w:val="center"/>
        <w:rPr>
          <w:rFonts w:eastAsia="Calibri"/>
          <w:bCs w:val="0"/>
          <w:sz w:val="22"/>
          <w:szCs w:val="22"/>
          <w:lang w:eastAsia="en-US"/>
        </w:rPr>
      </w:pPr>
    </w:p>
    <w:p w14:paraId="3A977B4F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eastAsia="en-US"/>
        </w:rPr>
      </w:pPr>
    </w:p>
    <w:p w14:paraId="606257AB" w14:textId="77777777" w:rsidR="009E2646" w:rsidRPr="009E2646" w:rsidRDefault="009E2646" w:rsidP="009E2646">
      <w:pPr>
        <w:jc w:val="center"/>
        <w:rPr>
          <w:rFonts w:eastAsia="Calibri"/>
          <w:bCs w:val="0"/>
          <w:sz w:val="22"/>
          <w:szCs w:val="22"/>
          <w:lang w:eastAsia="en-US"/>
        </w:rPr>
      </w:pPr>
      <w:bookmarkStart w:id="0" w:name="_Toc382290554"/>
      <w:bookmarkStart w:id="1" w:name="_Toc382290757"/>
    </w:p>
    <w:bookmarkEnd w:id="0"/>
    <w:bookmarkEnd w:id="1"/>
    <w:p w14:paraId="37CA3062" w14:textId="77777777" w:rsidR="009E2646" w:rsidRPr="009E2646" w:rsidRDefault="009E2646" w:rsidP="009E2646">
      <w:pPr>
        <w:jc w:val="both"/>
        <w:rPr>
          <w:rFonts w:eastAsia="Calibri"/>
          <w:bCs w:val="0"/>
          <w:color w:val="000000"/>
          <w:sz w:val="22"/>
          <w:szCs w:val="22"/>
          <w:lang w:eastAsia="en-US"/>
        </w:rPr>
      </w:pPr>
      <w:r w:rsidRPr="009E2646">
        <w:rPr>
          <w:rFonts w:eastAsia="Calibri"/>
          <w:bCs w:val="0"/>
          <w:sz w:val="22"/>
          <w:szCs w:val="22"/>
          <w:lang w:eastAsia="en-US"/>
        </w:rPr>
        <w:t xml:space="preserve">El presente diagnóstico refleja </w:t>
      </w:r>
      <w:r w:rsidRPr="009E2646">
        <w:rPr>
          <w:rFonts w:eastAsia="Calibri"/>
          <w:bCs w:val="0"/>
          <w:color w:val="000000"/>
          <w:sz w:val="22"/>
          <w:szCs w:val="22"/>
          <w:lang w:eastAsia="en-US"/>
        </w:rPr>
        <w:t>el estado actual de la Información Catastral en su componente alfanumérico y geográfico del municipio de XXX.</w:t>
      </w:r>
    </w:p>
    <w:p w14:paraId="62AF03B4" w14:textId="77777777" w:rsidR="009E2646" w:rsidRPr="009E2646" w:rsidRDefault="009E2646" w:rsidP="009E2646">
      <w:pPr>
        <w:jc w:val="both"/>
        <w:rPr>
          <w:rFonts w:eastAsia="Calibri"/>
          <w:bCs w:val="0"/>
          <w:color w:val="000000"/>
          <w:sz w:val="22"/>
          <w:szCs w:val="22"/>
          <w:lang w:eastAsia="en-US"/>
        </w:rPr>
      </w:pPr>
    </w:p>
    <w:p w14:paraId="6F2E0401" w14:textId="5C2D8EE7" w:rsidR="009E2646" w:rsidRDefault="009E2646" w:rsidP="009E264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>DATOS GENERALES DEL MUNICIPIO</w:t>
      </w:r>
    </w:p>
    <w:p w14:paraId="5AD00C08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</w:p>
    <w:p w14:paraId="535C7E9E" w14:textId="314BFA8A" w:rsidR="009E2646" w:rsidRDefault="009E2646" w:rsidP="009E2646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  <w:r w:rsidRPr="009E2646">
        <w:rPr>
          <w:rFonts w:eastAsia="Calibri"/>
          <w:bCs w:val="0"/>
          <w:sz w:val="20"/>
          <w:szCs w:val="20"/>
          <w:lang w:val="es-ES" w:eastAsia="en-US"/>
        </w:rPr>
        <w:t>VIGENCIA CATASTRAL</w:t>
      </w:r>
    </w:p>
    <w:p w14:paraId="4AD75D0B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</w:p>
    <w:p w14:paraId="1E724EBD" w14:textId="77777777" w:rsidR="009E2646" w:rsidRPr="009E2646" w:rsidRDefault="009E2646" w:rsidP="009E2646">
      <w:pPr>
        <w:jc w:val="both"/>
        <w:rPr>
          <w:rFonts w:eastAsia="Calibri"/>
          <w:bCs w:val="0"/>
          <w:color w:val="000000"/>
          <w:sz w:val="22"/>
          <w:szCs w:val="22"/>
          <w:lang w:eastAsia="en-US"/>
        </w:rPr>
      </w:pPr>
      <w:r w:rsidRPr="009E2646">
        <w:rPr>
          <w:rFonts w:eastAsia="Calibri"/>
          <w:bCs w:val="0"/>
          <w:color w:val="000000"/>
          <w:sz w:val="22"/>
          <w:szCs w:val="22"/>
          <w:lang w:eastAsia="en-US"/>
        </w:rPr>
        <w:t>La vigencia catastral para la zona rural y urbana del municipio es la siguiente:</w:t>
      </w:r>
    </w:p>
    <w:p w14:paraId="22436C3F" w14:textId="77777777" w:rsidR="009E2646" w:rsidRPr="009E2646" w:rsidRDefault="009E2646" w:rsidP="009E2646">
      <w:pPr>
        <w:jc w:val="both"/>
        <w:rPr>
          <w:rFonts w:eastAsia="Calibri"/>
          <w:bCs w:val="0"/>
          <w:color w:val="000000"/>
          <w:sz w:val="22"/>
          <w:szCs w:val="22"/>
          <w:lang w:eastAsia="en-US"/>
        </w:rPr>
      </w:pPr>
    </w:p>
    <w:tbl>
      <w:tblPr>
        <w:tblW w:w="37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2388"/>
        <w:gridCol w:w="2388"/>
      </w:tblGrid>
      <w:tr w:rsidR="009E2646" w:rsidRPr="009E2646" w14:paraId="22597C9C" w14:textId="77777777" w:rsidTr="007F4748">
        <w:trPr>
          <w:trHeight w:val="349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0F9C8096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bookmarkStart w:id="2" w:name="_Toc34838957"/>
            <w:bookmarkStart w:id="3" w:name="_Toc382290762"/>
            <w:bookmarkStart w:id="4" w:name="_Toc382290939"/>
            <w:bookmarkStart w:id="5" w:name="_Toc382291525"/>
            <w:bookmarkStart w:id="6" w:name="_Toc382293702"/>
            <w:bookmarkStart w:id="7" w:name="_Toc382293783"/>
            <w:bookmarkStart w:id="8" w:name="_Toc440373106"/>
            <w:r w:rsidRPr="009E2646">
              <w:rPr>
                <w:rFonts w:ascii="Calibri" w:eastAsia="Calibri" w:hAnsi="Calibri"/>
                <w:b/>
                <w:bCs w:val="0"/>
                <w:color w:val="FFFFFF"/>
                <w:sz w:val="22"/>
                <w:szCs w:val="22"/>
                <w:lang w:val="es-ES"/>
              </w:rPr>
              <w:t>NOMBRE MUNICIPIO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01FDA9DA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VIGENCIA RURAL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7B69BBE0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VIGENCIA URBANA</w:t>
            </w:r>
          </w:p>
        </w:tc>
      </w:tr>
      <w:tr w:rsidR="009E2646" w:rsidRPr="009E2646" w14:paraId="0325BB6D" w14:textId="77777777" w:rsidTr="007F4748">
        <w:trPr>
          <w:trHeight w:val="349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3D5E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310A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XXX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2A11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XXX</w:t>
            </w:r>
          </w:p>
        </w:tc>
      </w:tr>
      <w:bookmarkEnd w:id="2"/>
    </w:tbl>
    <w:p w14:paraId="5993F1A1" w14:textId="77777777" w:rsidR="009E2646" w:rsidRPr="009E2646" w:rsidRDefault="009E2646" w:rsidP="009E2646">
      <w:pPr>
        <w:jc w:val="center"/>
        <w:rPr>
          <w:sz w:val="18"/>
          <w:szCs w:val="18"/>
          <w:lang w:val="es-ES"/>
        </w:rPr>
      </w:pPr>
    </w:p>
    <w:p w14:paraId="1BA98DB3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p w14:paraId="52ADDF32" w14:textId="431951D4" w:rsidR="009E2646" w:rsidRDefault="009E2646" w:rsidP="009E2646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  <w:r w:rsidRPr="009E2646">
        <w:rPr>
          <w:rFonts w:eastAsia="Calibri"/>
          <w:bCs w:val="0"/>
          <w:sz w:val="20"/>
          <w:szCs w:val="20"/>
          <w:lang w:val="es-ES" w:eastAsia="en-US"/>
        </w:rPr>
        <w:t>TOTAL PREDIOS, ÁREAS Y AVALÚOS</w:t>
      </w:r>
    </w:p>
    <w:p w14:paraId="3D64FBE5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</w:p>
    <w:p w14:paraId="735872D4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  <w:r w:rsidRPr="009E2646">
        <w:rPr>
          <w:rFonts w:eastAsia="Calibri"/>
          <w:bCs w:val="0"/>
          <w:sz w:val="22"/>
          <w:szCs w:val="22"/>
          <w:lang w:val="es-ES"/>
        </w:rPr>
        <w:t xml:space="preserve">El total de predios, áreas y avalúos inscritos catastral en su componente alfanumérico es: </w:t>
      </w:r>
    </w:p>
    <w:p w14:paraId="233A1DE9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tbl>
      <w:tblPr>
        <w:tblStyle w:val="Tabladecuadrcula1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004"/>
        <w:gridCol w:w="2001"/>
        <w:gridCol w:w="2117"/>
      </w:tblGrid>
      <w:tr w:rsidR="009E2646" w:rsidRPr="009E2646" w14:paraId="449E6B19" w14:textId="77777777" w:rsidTr="009E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5B9BD5"/>
            <w:vAlign w:val="center"/>
          </w:tcPr>
          <w:p w14:paraId="079A46E5" w14:textId="77777777" w:rsidR="009E2646" w:rsidRPr="009E2646" w:rsidRDefault="009E2646" w:rsidP="009E2646">
            <w:pPr>
              <w:jc w:val="center"/>
              <w:rPr>
                <w:rFonts w:ascii="Calibri" w:eastAsia="Calibri" w:hAnsi="Calibri"/>
                <w:color w:val="FFFFFF"/>
                <w:szCs w:val="22"/>
                <w:lang w:eastAsia="en-US"/>
              </w:rPr>
            </w:pPr>
            <w:r w:rsidRPr="009E2646">
              <w:rPr>
                <w:rFonts w:ascii="Calibri" w:eastAsia="Calibri" w:hAnsi="Calibri"/>
                <w:color w:val="FFFFFF"/>
                <w:szCs w:val="22"/>
                <w:lang w:val="es-ES" w:eastAsia="en-US"/>
              </w:rPr>
              <w:t>NOMBRE MUNICIPIO</w:t>
            </w:r>
          </w:p>
        </w:tc>
      </w:tr>
      <w:tr w:rsidR="009E2646" w:rsidRPr="009E2646" w14:paraId="0B234BC4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5B9BD5"/>
            <w:vAlign w:val="center"/>
          </w:tcPr>
          <w:p w14:paraId="0C7F88DC" w14:textId="77777777" w:rsidR="009E2646" w:rsidRPr="009E2646" w:rsidRDefault="009E2646" w:rsidP="009E264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</w:tc>
        <w:tc>
          <w:tcPr>
            <w:tcW w:w="2004" w:type="dxa"/>
            <w:vAlign w:val="center"/>
          </w:tcPr>
          <w:p w14:paraId="13B20D2E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sz w:val="22"/>
                <w:szCs w:val="22"/>
                <w:lang w:eastAsia="es-CO"/>
              </w:rPr>
              <w:t>RURALES</w:t>
            </w:r>
          </w:p>
        </w:tc>
        <w:tc>
          <w:tcPr>
            <w:tcW w:w="2001" w:type="dxa"/>
            <w:vAlign w:val="center"/>
          </w:tcPr>
          <w:p w14:paraId="30B06C76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sz w:val="22"/>
                <w:szCs w:val="22"/>
                <w:lang w:eastAsia="es-CO"/>
              </w:rPr>
              <w:t>URBANOS</w:t>
            </w:r>
          </w:p>
        </w:tc>
        <w:tc>
          <w:tcPr>
            <w:tcW w:w="2117" w:type="dxa"/>
            <w:vAlign w:val="center"/>
          </w:tcPr>
          <w:p w14:paraId="7B3DC108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sz w:val="22"/>
                <w:szCs w:val="22"/>
                <w:lang w:eastAsia="es-CO"/>
              </w:rPr>
              <w:t>TOTAL</w:t>
            </w:r>
          </w:p>
        </w:tc>
      </w:tr>
      <w:tr w:rsidR="009E2646" w:rsidRPr="009E2646" w14:paraId="4A623D98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5B9BD5"/>
            <w:vAlign w:val="center"/>
          </w:tcPr>
          <w:p w14:paraId="641E5B6B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No. PREDIOS</w:t>
            </w:r>
          </w:p>
        </w:tc>
        <w:tc>
          <w:tcPr>
            <w:tcW w:w="2004" w:type="dxa"/>
          </w:tcPr>
          <w:p w14:paraId="7BA60111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14:paraId="2A83EA4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</w:tcPr>
          <w:p w14:paraId="21BF7E6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45181C98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5B9BD5"/>
            <w:vAlign w:val="center"/>
          </w:tcPr>
          <w:p w14:paraId="35E1BED2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ÁREA TERRENO m2</w:t>
            </w:r>
          </w:p>
        </w:tc>
        <w:tc>
          <w:tcPr>
            <w:tcW w:w="2004" w:type="dxa"/>
          </w:tcPr>
          <w:p w14:paraId="3062468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14:paraId="45383A0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</w:tcPr>
          <w:p w14:paraId="1917E77B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B7216B1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5B9BD5"/>
            <w:vAlign w:val="center"/>
          </w:tcPr>
          <w:p w14:paraId="490DD4ED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ÁREA CONSTRUIDA m2</w:t>
            </w:r>
          </w:p>
        </w:tc>
        <w:tc>
          <w:tcPr>
            <w:tcW w:w="2004" w:type="dxa"/>
          </w:tcPr>
          <w:p w14:paraId="32AE5C8B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14:paraId="66210F2B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</w:tcPr>
          <w:p w14:paraId="1D4FDA3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361AB337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5B9BD5"/>
            <w:vAlign w:val="center"/>
          </w:tcPr>
          <w:p w14:paraId="02DD4112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VALOR AVALÚO</w:t>
            </w:r>
          </w:p>
        </w:tc>
        <w:tc>
          <w:tcPr>
            <w:tcW w:w="2004" w:type="dxa"/>
          </w:tcPr>
          <w:p w14:paraId="7D160EE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</w:tcPr>
          <w:p w14:paraId="52478D9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</w:tcPr>
          <w:p w14:paraId="1E0EBAA3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395A2111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p w14:paraId="51B36C15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p w14:paraId="6B463279" w14:textId="66205DC6" w:rsidR="009E2646" w:rsidRDefault="009E2646" w:rsidP="009E264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  <w:bookmarkStart w:id="9" w:name="_Toc40184750"/>
      <w:bookmarkStart w:id="10" w:name="_Toc382290763"/>
      <w:bookmarkStart w:id="11" w:name="_Toc382290940"/>
      <w:bookmarkStart w:id="12" w:name="_Toc382291526"/>
      <w:bookmarkStart w:id="13" w:name="_Toc382293703"/>
      <w:bookmarkStart w:id="14" w:name="_Toc382293784"/>
      <w:bookmarkStart w:id="15" w:name="_Toc440373107"/>
      <w:bookmarkEnd w:id="3"/>
      <w:bookmarkEnd w:id="4"/>
      <w:bookmarkEnd w:id="5"/>
      <w:bookmarkEnd w:id="6"/>
      <w:bookmarkEnd w:id="7"/>
      <w:bookmarkEnd w:id="8"/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>ESTADO DE DIGITALIZACIÓN ZONAS HOMOGÉNEAS</w:t>
      </w:r>
      <w:bookmarkEnd w:id="9"/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 xml:space="preserve"> </w:t>
      </w:r>
    </w:p>
    <w:p w14:paraId="02BA701E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</w:p>
    <w:p w14:paraId="7F0B4BC8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  <w:r w:rsidRPr="009E2646">
        <w:rPr>
          <w:rFonts w:eastAsia="Calibri"/>
          <w:bCs w:val="0"/>
          <w:sz w:val="22"/>
          <w:szCs w:val="22"/>
          <w:lang w:eastAsia="en-US"/>
        </w:rPr>
        <w:t>La vigencia de las zonas homogéneas físicas y geoeconómicas y el estado de digitalización de cada una de sus capas geográficas para la zona rural y urbana es la siguiente:</w:t>
      </w:r>
    </w:p>
    <w:p w14:paraId="6F67335C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992"/>
        <w:gridCol w:w="709"/>
        <w:gridCol w:w="1701"/>
        <w:gridCol w:w="1269"/>
      </w:tblGrid>
      <w:tr w:rsidR="009E2646" w:rsidRPr="009E2646" w14:paraId="34F116FE" w14:textId="77777777" w:rsidTr="007F4748">
        <w:trPr>
          <w:trHeight w:val="34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652A4C6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  <w:t>MUNICIPIO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22C2E31E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  <w:t xml:space="preserve">ESTADO </w:t>
            </w:r>
          </w:p>
          <w:p w14:paraId="298FB07E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  <w:t>ZONAS HOMOGÉNEAS RURALES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B9BD5"/>
            <w:vAlign w:val="center"/>
          </w:tcPr>
          <w:p w14:paraId="0872AD44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VIGENCIA RURAL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326DB4D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  <w:t>ESTADO</w:t>
            </w:r>
          </w:p>
          <w:p w14:paraId="35C04DB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  <w:t>ZONAS HOMOGÉNEAS URBANAS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5B9BD5"/>
            <w:noWrap/>
            <w:vAlign w:val="center"/>
            <w:hideMark/>
          </w:tcPr>
          <w:p w14:paraId="2D732221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VIGENCIA</w:t>
            </w:r>
            <w:r w:rsidRPr="009E2646">
              <w:rPr>
                <w:rFonts w:ascii="Calibri" w:hAnsi="Calibri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val="es-ES" w:eastAsia="es-CO"/>
              </w:rPr>
              <w:t>URBANAS</w:t>
            </w:r>
          </w:p>
        </w:tc>
      </w:tr>
      <w:tr w:rsidR="009E2646" w:rsidRPr="009E2646" w14:paraId="20FCE109" w14:textId="77777777" w:rsidTr="007F4748">
        <w:trPr>
          <w:trHeight w:val="5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E14C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DDFB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  <w:t>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9098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  <w:t>GEOECONÓMICA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85E9B8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  <w:t>Vigencia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401C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  <w:t>FÍSICA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5D3AA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  <w:t>GEOECONÓMICA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B5F175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val="es-ES" w:eastAsia="es-CO"/>
              </w:rPr>
              <w:t>Vigencia</w:t>
            </w:r>
          </w:p>
        </w:tc>
      </w:tr>
      <w:tr w:rsidR="009E2646" w:rsidRPr="009E2646" w14:paraId="4DF8EEE7" w14:textId="77777777" w:rsidTr="007F4748">
        <w:trPr>
          <w:trHeight w:val="65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D58" w14:textId="77777777" w:rsidR="009E2646" w:rsidRPr="009E2646" w:rsidRDefault="009E2646" w:rsidP="009E2646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eastAsia="Calibri" w:hAnsi="Calibri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6FD9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Digitalizada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D198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Digitalizada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6E24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val="es-ES"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val="es-ES" w:eastAsia="es-CO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1E37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Digitalizada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F43A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Digitalizada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4383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2"/>
                <w:szCs w:val="22"/>
                <w:lang w:eastAsia="es-CO"/>
              </w:rPr>
              <w:t>2006</w:t>
            </w:r>
          </w:p>
        </w:tc>
      </w:tr>
    </w:tbl>
    <w:p w14:paraId="61F1E67D" w14:textId="77777777" w:rsidR="009E2646" w:rsidRPr="009E2646" w:rsidRDefault="009E2646" w:rsidP="009E2646">
      <w:pPr>
        <w:spacing w:after="160" w:line="259" w:lineRule="auto"/>
        <w:rPr>
          <w:rFonts w:eastAsia="Calibri"/>
          <w:bCs w:val="0"/>
          <w:sz w:val="22"/>
          <w:szCs w:val="22"/>
          <w:lang w:eastAsia="en-US"/>
        </w:rPr>
      </w:pPr>
    </w:p>
    <w:bookmarkEnd w:id="10"/>
    <w:bookmarkEnd w:id="11"/>
    <w:bookmarkEnd w:id="12"/>
    <w:bookmarkEnd w:id="13"/>
    <w:bookmarkEnd w:id="14"/>
    <w:bookmarkEnd w:id="15"/>
    <w:p w14:paraId="182429B2" w14:textId="77777777" w:rsidR="009E2646" w:rsidRPr="009E2646" w:rsidRDefault="009E2646" w:rsidP="009E2646">
      <w:pPr>
        <w:jc w:val="both"/>
        <w:rPr>
          <w:rFonts w:eastAsia="Calibri"/>
          <w:bCs w:val="0"/>
          <w:sz w:val="20"/>
          <w:szCs w:val="20"/>
          <w:lang w:eastAsia="en-US"/>
        </w:rPr>
      </w:pPr>
    </w:p>
    <w:p w14:paraId="3E6054CD" w14:textId="77777777" w:rsidR="009E2646" w:rsidRPr="009E2646" w:rsidRDefault="009E2646" w:rsidP="009E2646">
      <w:pPr>
        <w:tabs>
          <w:tab w:val="left" w:pos="284"/>
        </w:tabs>
        <w:ind w:left="284" w:hanging="284"/>
        <w:jc w:val="both"/>
        <w:rPr>
          <w:rFonts w:eastAsia="Calibri"/>
          <w:bCs w:val="0"/>
          <w:sz w:val="22"/>
          <w:szCs w:val="22"/>
          <w:lang w:eastAsia="en-US"/>
        </w:rPr>
        <w:sectPr w:rsidR="009E2646" w:rsidRPr="009E2646" w:rsidSect="00570750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  <w:bookmarkStart w:id="16" w:name="_Toc382291531"/>
      <w:bookmarkStart w:id="17" w:name="_Toc382293708"/>
      <w:bookmarkStart w:id="18" w:name="_Toc382293789"/>
      <w:bookmarkStart w:id="19" w:name="_Toc440373112"/>
    </w:p>
    <w:bookmarkEnd w:id="16"/>
    <w:bookmarkEnd w:id="17"/>
    <w:bookmarkEnd w:id="18"/>
    <w:bookmarkEnd w:id="19"/>
    <w:p w14:paraId="10A20CB9" w14:textId="456BD3B0" w:rsidR="009E2646" w:rsidRDefault="009E2646" w:rsidP="009E264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lastRenderedPageBreak/>
        <w:t>OMISIONES, COMISIONES Y DUPLICADOS</w:t>
      </w:r>
      <w:r w:rsidRPr="009E2646">
        <w:rPr>
          <w:rFonts w:eastAsia="Calibri"/>
          <w:b/>
          <w:bCs w:val="0"/>
          <w:sz w:val="22"/>
          <w:szCs w:val="22"/>
          <w:vertAlign w:val="superscript"/>
          <w:lang w:val="es-ES" w:eastAsia="en-US"/>
        </w:rPr>
        <w:footnoteReference w:id="1"/>
      </w:r>
    </w:p>
    <w:p w14:paraId="54A4E7E5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</w:p>
    <w:p w14:paraId="33CEDD4A" w14:textId="77777777" w:rsidR="009E2646" w:rsidRPr="009E2646" w:rsidRDefault="009E2646" w:rsidP="009E2646">
      <w:pPr>
        <w:jc w:val="both"/>
        <w:rPr>
          <w:rFonts w:eastAsia="Calibri"/>
          <w:bCs w:val="0"/>
          <w:sz w:val="20"/>
          <w:szCs w:val="20"/>
          <w:lang w:eastAsia="en-US"/>
        </w:rPr>
      </w:pPr>
      <w:r w:rsidRPr="009E2646">
        <w:rPr>
          <w:rFonts w:eastAsia="Calibri" w:cs="Times New Roman"/>
          <w:bCs w:val="0"/>
          <w:sz w:val="22"/>
          <w:szCs w:val="20"/>
          <w:lang w:eastAsia="en-US"/>
        </w:rPr>
        <w:t>A continuación, se presenta un análisis de la cantidad de manzanas, veredas y predios, que presentan omisiones o comisiones, así como duplicidad en el componente geográfico:</w:t>
      </w:r>
    </w:p>
    <w:p w14:paraId="220C2FAF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p w14:paraId="488E1135" w14:textId="77777777" w:rsidR="009E2646" w:rsidRPr="009E2646" w:rsidRDefault="009E2646" w:rsidP="009E2646">
      <w:pPr>
        <w:spacing w:after="160" w:line="259" w:lineRule="auto"/>
        <w:rPr>
          <w:rFonts w:eastAsia="Calibri"/>
          <w:bCs w:val="0"/>
          <w:sz w:val="20"/>
          <w:szCs w:val="20"/>
          <w:lang w:val="es-ES" w:eastAsia="en-US"/>
        </w:rPr>
      </w:pPr>
      <w:bookmarkStart w:id="20" w:name="_Toc440373113"/>
      <w:bookmarkStart w:id="21" w:name="_Toc40184748"/>
      <w:r w:rsidRPr="009E2646">
        <w:rPr>
          <w:rFonts w:eastAsia="Calibri"/>
          <w:bCs w:val="0"/>
          <w:sz w:val="20"/>
          <w:szCs w:val="20"/>
          <w:lang w:val="es-ES" w:eastAsia="en-US"/>
        </w:rPr>
        <w:t>3.1 MANZANAS / VEREDAS</w:t>
      </w:r>
      <w:bookmarkEnd w:id="20"/>
      <w:bookmarkEnd w:id="2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301"/>
        <w:gridCol w:w="1618"/>
        <w:gridCol w:w="1620"/>
        <w:gridCol w:w="1421"/>
        <w:gridCol w:w="1594"/>
      </w:tblGrid>
      <w:tr w:rsidR="009E2646" w:rsidRPr="009E2646" w14:paraId="601FE0DC" w14:textId="77777777" w:rsidTr="007F4748">
        <w:trPr>
          <w:trHeight w:val="517"/>
          <w:jc w:val="center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0D3706C8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130BE90C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  <w:t>SISTEMA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AF8224A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  <w:t>CANTIDAD OMISIONES MANZANA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2C483BD0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  <w:t>CANTIDAD COMISIONES MANZANA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6A2B669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  <w:t>CANTIDAD OMISIONES VEREDA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E0C7CE3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  <w:t>CANTIDAD COMISIÓN VEREDA</w:t>
            </w:r>
          </w:p>
        </w:tc>
      </w:tr>
      <w:tr w:rsidR="009E2646" w:rsidRPr="009E2646" w14:paraId="4FC3BBA4" w14:textId="77777777" w:rsidTr="007F4748">
        <w:trPr>
          <w:trHeight w:val="517"/>
          <w:jc w:val="center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202544E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6E68FBE4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C944593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6F3DFA08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37ADF8BF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282C8A56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20"/>
                <w:szCs w:val="20"/>
                <w:lang w:eastAsia="es-CO"/>
              </w:rPr>
            </w:pPr>
          </w:p>
        </w:tc>
      </w:tr>
      <w:tr w:rsidR="009E2646" w:rsidRPr="009E2646" w14:paraId="0E627481" w14:textId="77777777" w:rsidTr="007F4748">
        <w:trPr>
          <w:trHeight w:val="355"/>
          <w:jc w:val="center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779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bCs w:val="0"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eastAsia="Calibri" w:hAnsi="Calibri"/>
                <w:b/>
                <w:bCs w:val="0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8F14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  <w:t>SNC/COBOL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CF1A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F44F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48B3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D83D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20"/>
                <w:szCs w:val="20"/>
                <w:lang w:eastAsia="es-CO"/>
              </w:rPr>
              <w:t>XXX</w:t>
            </w:r>
          </w:p>
        </w:tc>
      </w:tr>
    </w:tbl>
    <w:p w14:paraId="721C3241" w14:textId="77777777" w:rsidR="009E2646" w:rsidRPr="009E2646" w:rsidRDefault="009E2646" w:rsidP="009E2646">
      <w:pPr>
        <w:spacing w:after="160" w:line="259" w:lineRule="auto"/>
        <w:rPr>
          <w:rFonts w:ascii="Calibri" w:eastAsia="Calibri" w:hAnsi="Calibri" w:cs="Times New Roman"/>
          <w:bCs w:val="0"/>
          <w:sz w:val="22"/>
          <w:szCs w:val="22"/>
          <w:lang w:eastAsia="en-US"/>
        </w:rPr>
      </w:pPr>
      <w:bookmarkStart w:id="22" w:name="_Toc440373114"/>
      <w:bookmarkStart w:id="23" w:name="_Toc40184749"/>
    </w:p>
    <w:p w14:paraId="3EC0ED10" w14:textId="77777777" w:rsidR="009E2646" w:rsidRPr="009E2646" w:rsidRDefault="009E2646" w:rsidP="009E2646">
      <w:pPr>
        <w:spacing w:after="160" w:line="259" w:lineRule="auto"/>
        <w:rPr>
          <w:rFonts w:eastAsia="Calibri"/>
          <w:bCs w:val="0"/>
          <w:sz w:val="20"/>
          <w:szCs w:val="20"/>
          <w:lang w:val="es-ES" w:eastAsia="en-US"/>
        </w:rPr>
      </w:pPr>
      <w:r w:rsidRPr="009E2646">
        <w:rPr>
          <w:rFonts w:eastAsia="Calibri"/>
          <w:bCs w:val="0"/>
          <w:sz w:val="20"/>
          <w:szCs w:val="20"/>
          <w:lang w:val="es-ES" w:eastAsia="en-US"/>
        </w:rPr>
        <w:t>3.2. PREDIOS</w:t>
      </w:r>
      <w:bookmarkEnd w:id="22"/>
      <w:bookmarkEnd w:id="23"/>
      <w:r w:rsidRPr="009E2646">
        <w:rPr>
          <w:rFonts w:eastAsia="Calibri"/>
          <w:bCs w:val="0"/>
          <w:sz w:val="20"/>
          <w:szCs w:val="20"/>
          <w:lang w:val="es-ES" w:eastAsia="en-US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887"/>
        <w:gridCol w:w="649"/>
        <w:gridCol w:w="525"/>
        <w:gridCol w:w="649"/>
        <w:gridCol w:w="524"/>
        <w:gridCol w:w="648"/>
        <w:gridCol w:w="524"/>
        <w:gridCol w:w="648"/>
        <w:gridCol w:w="524"/>
        <w:gridCol w:w="648"/>
        <w:gridCol w:w="524"/>
        <w:gridCol w:w="648"/>
        <w:gridCol w:w="524"/>
        <w:gridCol w:w="648"/>
        <w:gridCol w:w="524"/>
      </w:tblGrid>
      <w:tr w:rsidR="009E2646" w:rsidRPr="009E2646" w14:paraId="1BDED52C" w14:textId="77777777" w:rsidTr="007F4748">
        <w:trPr>
          <w:trHeight w:val="52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0A5345A0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37A2B130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SISTEMA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777462C3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CANTIDAD OMISIÓN TERRENOS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6FDDB5C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proofErr w:type="gramStart"/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CANTIDAD  COMISIÓN</w:t>
            </w:r>
            <w:proofErr w:type="gramEnd"/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 xml:space="preserve"> TERRENOS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3D53077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CANTIDAD OMISIÓN MEJORAS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74B1091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CANTIDAD COMISIÓN MEJORAS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6B78D1A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CANTIDAD OMISIÓN UNIDADES 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0AAD0A1F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CANTIDAD COMISIÓN UNIDADES PH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2B69FB6A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  <w:t>DUPLICADOS</w:t>
            </w:r>
          </w:p>
        </w:tc>
      </w:tr>
      <w:tr w:rsidR="009E2646" w:rsidRPr="009E2646" w14:paraId="1D280EE6" w14:textId="77777777" w:rsidTr="007F4748">
        <w:trPr>
          <w:trHeight w:val="2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EA4AD49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E989B1E" w14:textId="77777777" w:rsidR="009E2646" w:rsidRPr="009E2646" w:rsidRDefault="009E2646" w:rsidP="009E2646">
            <w:pPr>
              <w:rPr>
                <w:rFonts w:ascii="Calibri" w:hAnsi="Calibri"/>
                <w:b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5F83A051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57AA3C22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38D1D618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650F2637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113A0179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79572B3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2022AA6A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6CF063AC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5D2C9C0B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136B34D4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12D672E6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480298C7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26ABDF1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URBANO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2A9B26B1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16"/>
                <w:szCs w:val="16"/>
                <w:lang w:eastAsia="es-CO"/>
              </w:rPr>
              <w:t>RURAL</w:t>
            </w:r>
          </w:p>
        </w:tc>
      </w:tr>
      <w:tr w:rsidR="009E2646" w:rsidRPr="009E2646" w14:paraId="4D6E17EA" w14:textId="77777777" w:rsidTr="007F4748">
        <w:trPr>
          <w:trHeight w:val="3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2AE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eastAsia="Calibri" w:hAnsi="Calibri"/>
                <w:b/>
                <w:bCs w:val="0"/>
                <w:sz w:val="18"/>
                <w:szCs w:val="18"/>
                <w:lang w:val="es-ES"/>
              </w:rPr>
              <w:t>XXXX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DEBB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SNC/COBOL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9DC0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539" w14:textId="77777777" w:rsidR="009E2646" w:rsidRPr="009E2646" w:rsidRDefault="009E2646" w:rsidP="009E2646">
            <w:pPr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2058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95B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7C81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2F89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9056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67F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52E7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4DAC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8C97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2CD0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E4A1" w14:textId="77777777" w:rsidR="009E2646" w:rsidRPr="009E2646" w:rsidRDefault="009E2646" w:rsidP="009E2646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DB40" w14:textId="77777777" w:rsidR="009E2646" w:rsidRPr="009E2646" w:rsidRDefault="009E2646" w:rsidP="009E2646">
            <w:pPr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</w:pPr>
            <w:r w:rsidRPr="009E2646">
              <w:rPr>
                <w:rFonts w:ascii="Calibri" w:hAnsi="Calibri"/>
                <w:bCs w:val="0"/>
                <w:color w:val="000000"/>
                <w:sz w:val="18"/>
                <w:szCs w:val="18"/>
                <w:lang w:eastAsia="es-CO"/>
              </w:rPr>
              <w:t>XXX</w:t>
            </w:r>
          </w:p>
        </w:tc>
      </w:tr>
      <w:tr w:rsidR="009E2646" w:rsidRPr="009E2646" w14:paraId="2EC59BA0" w14:textId="77777777" w:rsidTr="007F474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985AFB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E70308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76C3E6B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EA37A06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8CE211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7C96E42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97A9C6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58FBED" w14:textId="77777777" w:rsidR="009E2646" w:rsidRPr="009E2646" w:rsidRDefault="009E2646" w:rsidP="009E26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</w:pPr>
            <w:r w:rsidRPr="009E2646">
              <w:rPr>
                <w:rFonts w:ascii="Calibri" w:hAnsi="Calibri"/>
                <w:b/>
                <w:color w:val="000000"/>
                <w:sz w:val="20"/>
                <w:szCs w:val="20"/>
                <w:lang w:eastAsia="es-CO"/>
              </w:rPr>
              <w:t>XXX</w:t>
            </w:r>
          </w:p>
        </w:tc>
      </w:tr>
    </w:tbl>
    <w:p w14:paraId="6DF00B82" w14:textId="77777777" w:rsidR="009E2646" w:rsidRPr="009E2646" w:rsidRDefault="009E2646" w:rsidP="009E2646">
      <w:pPr>
        <w:spacing w:after="160" w:line="259" w:lineRule="auto"/>
        <w:rPr>
          <w:rFonts w:ascii="Calibri" w:eastAsia="Calibri" w:hAnsi="Calibri" w:cs="Times New Roman"/>
          <w:bCs w:val="0"/>
          <w:sz w:val="22"/>
          <w:szCs w:val="22"/>
          <w:lang w:eastAsia="en-US"/>
        </w:rPr>
      </w:pPr>
      <w:bookmarkStart w:id="24" w:name="_Toc382293710"/>
      <w:bookmarkStart w:id="25" w:name="_Toc382293791"/>
      <w:bookmarkStart w:id="26" w:name="_Toc440373118"/>
      <w:bookmarkStart w:id="27" w:name="_Toc40184751"/>
    </w:p>
    <w:p w14:paraId="2CF677E2" w14:textId="51E75515" w:rsidR="009E2646" w:rsidRDefault="009E2646" w:rsidP="009E264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>CUBRIMIENTO</w:t>
      </w:r>
      <w:bookmarkEnd w:id="24"/>
      <w:bookmarkEnd w:id="25"/>
      <w:bookmarkEnd w:id="26"/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 xml:space="preserve"> PREDIACIÓN CATASTRAL</w:t>
      </w:r>
      <w:bookmarkEnd w:id="27"/>
    </w:p>
    <w:p w14:paraId="32B7D5FB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</w:p>
    <w:p w14:paraId="0661E41C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  <w:r w:rsidRPr="009E2646">
        <w:rPr>
          <w:rFonts w:eastAsia="Calibri"/>
          <w:bCs w:val="0"/>
          <w:sz w:val="22"/>
          <w:szCs w:val="22"/>
          <w:lang w:val="es-ES"/>
        </w:rPr>
        <w:t xml:space="preserve">El cubrimiento de la </w:t>
      </w:r>
      <w:proofErr w:type="spellStart"/>
      <w:r w:rsidRPr="009E2646">
        <w:rPr>
          <w:rFonts w:eastAsia="Calibri"/>
          <w:bCs w:val="0"/>
          <w:sz w:val="22"/>
          <w:szCs w:val="22"/>
          <w:lang w:val="es-ES"/>
        </w:rPr>
        <w:t>prediación</w:t>
      </w:r>
      <w:proofErr w:type="spellEnd"/>
      <w:r w:rsidRPr="009E2646">
        <w:rPr>
          <w:rFonts w:eastAsia="Calibri"/>
          <w:bCs w:val="0"/>
          <w:sz w:val="22"/>
          <w:szCs w:val="22"/>
          <w:lang w:val="es-ES"/>
        </w:rPr>
        <w:t xml:space="preserve"> en la zona rural y urbana en el componente geográfico del municipio respecto al límite de entidades territoriales se representa a continuación:</w:t>
      </w:r>
    </w:p>
    <w:p w14:paraId="7478B2D4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p w14:paraId="557152BF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p w14:paraId="77803A3B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val="es-ES"/>
        </w:rPr>
      </w:pPr>
    </w:p>
    <w:p w14:paraId="0D46E944" w14:textId="77777777" w:rsidR="009E2646" w:rsidRPr="009E2646" w:rsidRDefault="009E2646" w:rsidP="009E2646">
      <w:pPr>
        <w:rPr>
          <w:rFonts w:eastAsia="Calibri"/>
          <w:bCs w:val="0"/>
          <w:i/>
          <w:sz w:val="22"/>
          <w:szCs w:val="22"/>
          <w:lang w:val="es-ES"/>
        </w:rPr>
      </w:pPr>
      <w:r w:rsidRPr="009E2646">
        <w:rPr>
          <w:rFonts w:eastAsia="Calibri"/>
          <w:bCs w:val="0"/>
          <w:i/>
          <w:sz w:val="22"/>
          <w:szCs w:val="22"/>
          <w:lang w:val="es-ES"/>
        </w:rPr>
        <w:t>GRÁFICO</w:t>
      </w:r>
    </w:p>
    <w:p w14:paraId="746F84AE" w14:textId="77777777" w:rsidR="009E2646" w:rsidRPr="009E2646" w:rsidRDefault="009E2646" w:rsidP="009E2646">
      <w:pPr>
        <w:rPr>
          <w:rFonts w:eastAsia="Calibri"/>
          <w:bCs w:val="0"/>
          <w:i/>
          <w:sz w:val="22"/>
          <w:szCs w:val="22"/>
          <w:lang w:val="es-ES"/>
        </w:rPr>
      </w:pPr>
    </w:p>
    <w:p w14:paraId="75420324" w14:textId="77777777" w:rsidR="009E2646" w:rsidRPr="009E2646" w:rsidRDefault="009E2646" w:rsidP="009E2646">
      <w:pPr>
        <w:rPr>
          <w:rFonts w:eastAsia="Calibri"/>
          <w:bCs w:val="0"/>
          <w:i/>
          <w:sz w:val="22"/>
          <w:szCs w:val="22"/>
          <w:lang w:val="es-ES"/>
        </w:rPr>
      </w:pPr>
    </w:p>
    <w:p w14:paraId="007F66B5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val="es-ES"/>
        </w:rPr>
      </w:pPr>
      <w:r w:rsidRPr="009E2646">
        <w:rPr>
          <w:rFonts w:eastAsia="Calibri"/>
          <w:bCs w:val="0"/>
          <w:sz w:val="22"/>
          <w:szCs w:val="22"/>
          <w:lang w:val="es-ES"/>
        </w:rPr>
        <w:t>Con el fin de observar con mayor detalle el cubrimiento predial de la zona XXX, a continuación, se muestran la cabecera municipal y los corregimientos:</w:t>
      </w:r>
    </w:p>
    <w:p w14:paraId="3293CD26" w14:textId="77777777" w:rsidR="009E2646" w:rsidRPr="009E2646" w:rsidRDefault="009E2646" w:rsidP="009E2646">
      <w:pPr>
        <w:jc w:val="both"/>
        <w:rPr>
          <w:rFonts w:eastAsia="Calibri"/>
          <w:bCs w:val="0"/>
          <w:i/>
          <w:sz w:val="22"/>
          <w:szCs w:val="22"/>
          <w:lang w:eastAsia="en-US"/>
        </w:rPr>
      </w:pPr>
    </w:p>
    <w:p w14:paraId="6B3208C3" w14:textId="77777777" w:rsidR="009E2646" w:rsidRPr="009E2646" w:rsidRDefault="009E2646" w:rsidP="009E2646">
      <w:pPr>
        <w:jc w:val="both"/>
        <w:rPr>
          <w:rFonts w:eastAsia="Calibri"/>
          <w:bCs w:val="0"/>
          <w:i/>
          <w:sz w:val="22"/>
          <w:szCs w:val="22"/>
          <w:lang w:eastAsia="en-US"/>
        </w:rPr>
      </w:pPr>
    </w:p>
    <w:p w14:paraId="79872400" w14:textId="77777777" w:rsidR="009E2646" w:rsidRPr="009E2646" w:rsidRDefault="009E2646" w:rsidP="009E2646">
      <w:pPr>
        <w:rPr>
          <w:rFonts w:eastAsia="Calibri"/>
          <w:bCs w:val="0"/>
          <w:i/>
          <w:sz w:val="22"/>
          <w:szCs w:val="22"/>
          <w:lang w:val="es-ES"/>
        </w:rPr>
      </w:pPr>
      <w:r w:rsidRPr="009E2646">
        <w:rPr>
          <w:rFonts w:eastAsia="Calibri"/>
          <w:bCs w:val="0"/>
          <w:i/>
          <w:sz w:val="22"/>
          <w:szCs w:val="22"/>
          <w:lang w:val="es-ES"/>
        </w:rPr>
        <w:t>GRÁFICO</w:t>
      </w:r>
    </w:p>
    <w:p w14:paraId="507CFFAC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p w14:paraId="66694412" w14:textId="77777777" w:rsidR="009E2646" w:rsidRPr="009E2646" w:rsidRDefault="009E2646" w:rsidP="009E2646">
      <w:pPr>
        <w:jc w:val="center"/>
        <w:rPr>
          <w:rFonts w:eastAsia="Calibri"/>
          <w:bCs w:val="0"/>
          <w:sz w:val="22"/>
          <w:szCs w:val="22"/>
          <w:lang w:eastAsia="en-US"/>
        </w:rPr>
      </w:pPr>
    </w:p>
    <w:p w14:paraId="6EF9391C" w14:textId="5198BF5F" w:rsidR="009E2646" w:rsidRDefault="009E2646" w:rsidP="009E264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  <w:bookmarkStart w:id="28" w:name="_Toc479697138"/>
      <w:bookmarkStart w:id="29" w:name="_Toc382293719"/>
      <w:bookmarkStart w:id="30" w:name="_Toc382293800"/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>INFORMACIÓN CATASTRAL COMPONENTE ALFANUMÉRICO</w:t>
      </w:r>
      <w:bookmarkEnd w:id="28"/>
    </w:p>
    <w:p w14:paraId="6A10D7DD" w14:textId="504E818E" w:rsidR="009E2646" w:rsidRDefault="009E2646" w:rsidP="009E2646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  <w:bookmarkStart w:id="31" w:name="_Toc479697146"/>
      <w:r w:rsidRPr="009E2646">
        <w:rPr>
          <w:rFonts w:eastAsia="Calibri"/>
          <w:bCs w:val="0"/>
          <w:sz w:val="20"/>
          <w:szCs w:val="20"/>
          <w:lang w:val="es-ES" w:eastAsia="en-US"/>
        </w:rPr>
        <w:lastRenderedPageBreak/>
        <w:t>DISTRIBUCIÓN POR CONDICIÓN DE PREDIO</w:t>
      </w:r>
      <w:bookmarkEnd w:id="31"/>
    </w:p>
    <w:p w14:paraId="6ECD1101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</w:p>
    <w:p w14:paraId="23361A52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val="es-MX" w:eastAsia="en-US"/>
        </w:rPr>
      </w:pPr>
      <w:r w:rsidRPr="009E2646">
        <w:rPr>
          <w:rFonts w:eastAsia="Calibri"/>
          <w:bCs w:val="0"/>
          <w:sz w:val="22"/>
          <w:szCs w:val="22"/>
          <w:lang w:val="es-MX" w:eastAsia="en-US"/>
        </w:rPr>
        <w:t>El número de predios rurales y urbanos y su participación por condición</w:t>
      </w:r>
      <w:r w:rsidRPr="009E2646">
        <w:rPr>
          <w:rFonts w:eastAsia="Calibri"/>
          <w:bCs w:val="0"/>
          <w:sz w:val="22"/>
          <w:szCs w:val="22"/>
          <w:vertAlign w:val="superscript"/>
          <w:lang w:val="es-MX" w:eastAsia="en-US"/>
        </w:rPr>
        <w:footnoteReference w:id="2"/>
      </w:r>
      <w:r w:rsidRPr="009E2646">
        <w:rPr>
          <w:rFonts w:eastAsia="Calibri"/>
          <w:bCs w:val="0"/>
          <w:sz w:val="22"/>
          <w:szCs w:val="22"/>
          <w:lang w:val="es-MX" w:eastAsia="en-US"/>
        </w:rPr>
        <w:t xml:space="preserve"> es la siguiente:</w:t>
      </w:r>
    </w:p>
    <w:p w14:paraId="6D9C77E1" w14:textId="77777777" w:rsidR="009E2646" w:rsidRPr="009E2646" w:rsidRDefault="009E2646" w:rsidP="009E2646">
      <w:pPr>
        <w:widowControl w:val="0"/>
        <w:contextualSpacing/>
        <w:jc w:val="both"/>
        <w:rPr>
          <w:rFonts w:eastAsia="Calibri"/>
          <w:bCs w:val="0"/>
          <w:sz w:val="20"/>
          <w:szCs w:val="20"/>
          <w:lang w:val="es-MX" w:eastAsia="en-US"/>
        </w:rPr>
      </w:pPr>
    </w:p>
    <w:tbl>
      <w:tblPr>
        <w:tblStyle w:val="Tabladecuadrcula1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206"/>
        <w:gridCol w:w="1406"/>
        <w:gridCol w:w="1728"/>
        <w:gridCol w:w="1406"/>
        <w:gridCol w:w="1114"/>
      </w:tblGrid>
      <w:tr w:rsidR="009E2646" w:rsidRPr="009E2646" w14:paraId="452AAEC4" w14:textId="77777777" w:rsidTr="009E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5B9BD5"/>
          </w:tcPr>
          <w:p w14:paraId="26AFE681" w14:textId="77777777" w:rsidR="009E2646" w:rsidRPr="009E2646" w:rsidRDefault="009E2646" w:rsidP="009E2646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eastAsia="Calibri" w:hAnsi="Calibri"/>
                <w:color w:val="FFFFFF"/>
                <w:szCs w:val="22"/>
                <w:lang w:val="es-ES"/>
              </w:rPr>
              <w:t>MUNICIPIO</w:t>
            </w:r>
          </w:p>
        </w:tc>
      </w:tr>
      <w:tr w:rsidR="009E2646" w:rsidRPr="009E2646" w14:paraId="5B499079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5B9BD5"/>
            <w:vAlign w:val="center"/>
          </w:tcPr>
          <w:p w14:paraId="117F6F1F" w14:textId="77777777" w:rsidR="009E2646" w:rsidRPr="009E2646" w:rsidRDefault="009E2646" w:rsidP="009E2646">
            <w:pPr>
              <w:jc w:val="center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bookmarkStart w:id="32" w:name="OLE_LINK2"/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PREDIOS</w:t>
            </w:r>
          </w:p>
        </w:tc>
        <w:tc>
          <w:tcPr>
            <w:tcW w:w="1206" w:type="dxa"/>
            <w:shd w:val="clear" w:color="auto" w:fill="5B9BD5"/>
            <w:vAlign w:val="center"/>
          </w:tcPr>
          <w:p w14:paraId="60D6AA89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Cantidad Rurales</w:t>
            </w:r>
          </w:p>
        </w:tc>
        <w:tc>
          <w:tcPr>
            <w:tcW w:w="1406" w:type="dxa"/>
            <w:shd w:val="clear" w:color="auto" w:fill="5B9BD5"/>
          </w:tcPr>
          <w:p w14:paraId="26594567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% Participación</w:t>
            </w:r>
          </w:p>
        </w:tc>
        <w:tc>
          <w:tcPr>
            <w:tcW w:w="1728" w:type="dxa"/>
            <w:shd w:val="clear" w:color="auto" w:fill="5B9BD5"/>
            <w:vAlign w:val="center"/>
          </w:tcPr>
          <w:p w14:paraId="49C84F04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Cantidad Urbanos</w:t>
            </w:r>
          </w:p>
        </w:tc>
        <w:tc>
          <w:tcPr>
            <w:tcW w:w="1406" w:type="dxa"/>
            <w:shd w:val="clear" w:color="auto" w:fill="5B9BD5"/>
          </w:tcPr>
          <w:p w14:paraId="248C3B0D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% Participación</w:t>
            </w:r>
          </w:p>
        </w:tc>
        <w:tc>
          <w:tcPr>
            <w:tcW w:w="1114" w:type="dxa"/>
            <w:shd w:val="clear" w:color="auto" w:fill="5B9BD5"/>
            <w:vAlign w:val="center"/>
          </w:tcPr>
          <w:p w14:paraId="32C21919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Total</w:t>
            </w:r>
          </w:p>
        </w:tc>
      </w:tr>
      <w:tr w:rsidR="009E2646" w:rsidRPr="009E2646" w14:paraId="1DE8DF02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5B9BD5"/>
            <w:vAlign w:val="center"/>
          </w:tcPr>
          <w:p w14:paraId="30385B3C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No propiedad horizontal</w:t>
            </w:r>
          </w:p>
        </w:tc>
        <w:tc>
          <w:tcPr>
            <w:tcW w:w="1206" w:type="dxa"/>
          </w:tcPr>
          <w:p w14:paraId="7D10C823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07DAE18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14:paraId="730AA06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79B9722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5A5C31A1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68E4E6FF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5B9BD5"/>
            <w:vAlign w:val="center"/>
          </w:tcPr>
          <w:p w14:paraId="09C00A53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Mejora</w:t>
            </w:r>
          </w:p>
        </w:tc>
        <w:tc>
          <w:tcPr>
            <w:tcW w:w="1206" w:type="dxa"/>
          </w:tcPr>
          <w:p w14:paraId="2758C74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13E1C051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14:paraId="569BAEE1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2D90C43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25C3F042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4D08B68C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5B9BD5"/>
            <w:vAlign w:val="center"/>
          </w:tcPr>
          <w:p w14:paraId="307EA85E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Condominio</w:t>
            </w:r>
          </w:p>
        </w:tc>
        <w:tc>
          <w:tcPr>
            <w:tcW w:w="1206" w:type="dxa"/>
          </w:tcPr>
          <w:p w14:paraId="060DEEE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5F93A63B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14:paraId="3E5CFEC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10A5D303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449CC39A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40400181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5B9BD5"/>
            <w:vAlign w:val="center"/>
          </w:tcPr>
          <w:p w14:paraId="624FFD43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Propiedad horizontal</w:t>
            </w:r>
          </w:p>
        </w:tc>
        <w:tc>
          <w:tcPr>
            <w:tcW w:w="1206" w:type="dxa"/>
          </w:tcPr>
          <w:p w14:paraId="31B3DC7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5C1D950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14:paraId="75E9FDA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</w:tcPr>
          <w:p w14:paraId="2CB616D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097F28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44FC7841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shd w:val="clear" w:color="auto" w:fill="5B9BD5"/>
            <w:vAlign w:val="center"/>
          </w:tcPr>
          <w:p w14:paraId="7286913F" w14:textId="77777777" w:rsidR="009E2646" w:rsidRPr="009E2646" w:rsidRDefault="009E2646" w:rsidP="009E2646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06" w:type="dxa"/>
            <w:shd w:val="clear" w:color="auto" w:fill="5B9BD5"/>
          </w:tcPr>
          <w:p w14:paraId="2F7F007E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  <w:r w:rsidRPr="009E2646"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06" w:type="dxa"/>
            <w:shd w:val="clear" w:color="auto" w:fill="5B9BD5"/>
          </w:tcPr>
          <w:p w14:paraId="3642BD1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shd w:val="clear" w:color="auto" w:fill="5B9BD5"/>
          </w:tcPr>
          <w:p w14:paraId="395DC51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5B9BD5"/>
          </w:tcPr>
          <w:p w14:paraId="5D6009F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shd w:val="clear" w:color="auto" w:fill="5B9BD5"/>
          </w:tcPr>
          <w:p w14:paraId="486AD1B9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  <w:bookmarkEnd w:id="32"/>
    </w:tbl>
    <w:p w14:paraId="249E2B7C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eastAsia="en-US"/>
        </w:rPr>
      </w:pPr>
    </w:p>
    <w:p w14:paraId="62F6EDAA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eastAsia="en-US"/>
        </w:rPr>
      </w:pPr>
    </w:p>
    <w:p w14:paraId="360886BF" w14:textId="28BDCDC2" w:rsidR="009E2646" w:rsidRDefault="009E2646" w:rsidP="009E2646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  <w:r w:rsidRPr="009E2646">
        <w:rPr>
          <w:rFonts w:eastAsia="Calibri"/>
          <w:bCs w:val="0"/>
          <w:sz w:val="20"/>
          <w:szCs w:val="20"/>
          <w:lang w:val="es-ES" w:eastAsia="en-US"/>
        </w:rPr>
        <w:t>INCONSISTENCIA</w:t>
      </w:r>
    </w:p>
    <w:p w14:paraId="148B5822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Cs w:val="0"/>
          <w:sz w:val="20"/>
          <w:szCs w:val="20"/>
          <w:lang w:val="es-ES" w:eastAsia="en-US"/>
        </w:rPr>
      </w:pPr>
    </w:p>
    <w:p w14:paraId="00262E20" w14:textId="75DD0B60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  <w:r w:rsidRPr="009E2646">
        <w:rPr>
          <w:rFonts w:eastAsia="Calibri"/>
          <w:bCs w:val="0"/>
          <w:sz w:val="22"/>
          <w:szCs w:val="22"/>
          <w:lang w:eastAsia="en-US"/>
        </w:rPr>
        <w:t xml:space="preserve">Registros de predios que presentan situaciones como: destinos diferentes a la Resolución 070/2011 Artículo 86, lotes urbanizables no urbanizados, no construidos y no urbanizables con área construida (valor superior a cero (0) </w:t>
      </w:r>
      <w:proofErr w:type="spellStart"/>
      <w:r w:rsidRPr="009E2646">
        <w:rPr>
          <w:rFonts w:eastAsia="Calibri"/>
          <w:bCs w:val="0"/>
          <w:sz w:val="22"/>
          <w:szCs w:val="22"/>
          <w:lang w:eastAsia="en-US"/>
        </w:rPr>
        <w:t>mts</w:t>
      </w:r>
      <w:proofErr w:type="spellEnd"/>
      <w:r w:rsidRPr="009E2646">
        <w:rPr>
          <w:rFonts w:eastAsia="Calibri"/>
          <w:bCs w:val="0"/>
          <w:sz w:val="22"/>
          <w:szCs w:val="22"/>
          <w:lang w:eastAsia="en-US"/>
        </w:rPr>
        <w:t xml:space="preserve"> cuadrados) y predios con avalúos ca</w:t>
      </w:r>
      <w:r w:rsidR="00957500">
        <w:rPr>
          <w:rFonts w:eastAsia="Calibri"/>
          <w:bCs w:val="0"/>
          <w:sz w:val="22"/>
          <w:szCs w:val="22"/>
          <w:lang w:eastAsia="en-US"/>
        </w:rPr>
        <w:t>tastrales inferiores a $ 10.000)</w:t>
      </w:r>
    </w:p>
    <w:p w14:paraId="53C421D8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tbl>
      <w:tblPr>
        <w:tblStyle w:val="Tabladecuadrcula1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328"/>
        <w:gridCol w:w="1559"/>
        <w:gridCol w:w="1614"/>
      </w:tblGrid>
      <w:tr w:rsidR="009E2646" w:rsidRPr="009E2646" w14:paraId="61CC30C6" w14:textId="77777777" w:rsidTr="009E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2" w:type="dxa"/>
            <w:gridSpan w:val="4"/>
            <w:tcBorders>
              <w:bottom w:val="none" w:sz="0" w:space="0" w:color="auto"/>
            </w:tcBorders>
            <w:shd w:val="clear" w:color="auto" w:fill="5B9BD5"/>
            <w:vAlign w:val="center"/>
          </w:tcPr>
          <w:p w14:paraId="2653395B" w14:textId="77777777" w:rsidR="009E2646" w:rsidRPr="009E2646" w:rsidRDefault="009E2646" w:rsidP="009E2646">
            <w:pPr>
              <w:jc w:val="center"/>
              <w:rPr>
                <w:rFonts w:ascii="Calibri" w:hAnsi="Calibri"/>
                <w:color w:val="FFFFFF"/>
                <w:szCs w:val="22"/>
                <w:lang w:eastAsia="es-CO"/>
              </w:rPr>
            </w:pPr>
            <w:r w:rsidRPr="009E2646">
              <w:rPr>
                <w:rFonts w:ascii="Calibri" w:eastAsia="Calibri" w:hAnsi="Calibri"/>
                <w:color w:val="FFFFFF"/>
                <w:szCs w:val="22"/>
                <w:lang w:val="es-ES"/>
              </w:rPr>
              <w:t>MUNICIPIO</w:t>
            </w:r>
          </w:p>
        </w:tc>
      </w:tr>
      <w:tr w:rsidR="009E2646" w:rsidRPr="009E2646" w14:paraId="4AEDF745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5B9BD5"/>
            <w:vAlign w:val="center"/>
          </w:tcPr>
          <w:p w14:paraId="7177F82A" w14:textId="77777777" w:rsidR="009E2646" w:rsidRPr="009E2646" w:rsidRDefault="009E2646" w:rsidP="009E2646">
            <w:pPr>
              <w:jc w:val="center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TIPO</w:t>
            </w:r>
          </w:p>
        </w:tc>
        <w:tc>
          <w:tcPr>
            <w:tcW w:w="1328" w:type="dxa"/>
            <w:shd w:val="clear" w:color="auto" w:fill="5B9BD5"/>
            <w:vAlign w:val="center"/>
          </w:tcPr>
          <w:p w14:paraId="2278541A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RURALES</w:t>
            </w:r>
          </w:p>
        </w:tc>
        <w:tc>
          <w:tcPr>
            <w:tcW w:w="1559" w:type="dxa"/>
            <w:shd w:val="clear" w:color="auto" w:fill="5B9BD5"/>
            <w:vAlign w:val="center"/>
          </w:tcPr>
          <w:p w14:paraId="7D3F3233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URBANOS</w:t>
            </w:r>
          </w:p>
        </w:tc>
        <w:tc>
          <w:tcPr>
            <w:tcW w:w="1614" w:type="dxa"/>
            <w:shd w:val="clear" w:color="auto" w:fill="5B9BD5"/>
            <w:vAlign w:val="center"/>
          </w:tcPr>
          <w:p w14:paraId="7C75B6AD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TOTAL</w:t>
            </w:r>
          </w:p>
        </w:tc>
      </w:tr>
      <w:tr w:rsidR="009E2646" w:rsidRPr="009E2646" w14:paraId="38DB941C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5B9BD5"/>
            <w:vAlign w:val="center"/>
          </w:tcPr>
          <w:p w14:paraId="2633E59D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Predio mejora sin matriz</w:t>
            </w:r>
          </w:p>
        </w:tc>
        <w:tc>
          <w:tcPr>
            <w:tcW w:w="1328" w:type="dxa"/>
          </w:tcPr>
          <w:p w14:paraId="2FFC7FD1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4C04F38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60ABC619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E632D1A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5B9BD5"/>
            <w:vAlign w:val="center"/>
          </w:tcPr>
          <w:p w14:paraId="5ACDC6A5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Lotes con área construida</w:t>
            </w:r>
          </w:p>
        </w:tc>
        <w:tc>
          <w:tcPr>
            <w:tcW w:w="1328" w:type="dxa"/>
          </w:tcPr>
          <w:p w14:paraId="234A84EE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CDA61E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60EA7A5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B9319A0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5B9BD5"/>
            <w:vAlign w:val="center"/>
          </w:tcPr>
          <w:p w14:paraId="5DC5F059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Predios sin matrícula (no mejora)</w:t>
            </w:r>
          </w:p>
        </w:tc>
        <w:tc>
          <w:tcPr>
            <w:tcW w:w="1328" w:type="dxa"/>
          </w:tcPr>
          <w:p w14:paraId="0DA25F2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9280B78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004CC0F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69C1F5DB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5B9BD5"/>
            <w:vAlign w:val="center"/>
          </w:tcPr>
          <w:p w14:paraId="754ABF74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 xml:space="preserve">Predio </w:t>
            </w:r>
            <w:proofErr w:type="gramStart"/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con  matrícula</w:t>
            </w:r>
            <w:proofErr w:type="gramEnd"/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 xml:space="preserve"> (mejora)</w:t>
            </w:r>
          </w:p>
        </w:tc>
        <w:tc>
          <w:tcPr>
            <w:tcW w:w="1328" w:type="dxa"/>
          </w:tcPr>
          <w:p w14:paraId="4F9FB36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CB3918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4FE39B19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54E59716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5B9BD5"/>
            <w:vAlign w:val="center"/>
          </w:tcPr>
          <w:p w14:paraId="5101C25A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Destino diferente</w:t>
            </w:r>
          </w:p>
        </w:tc>
        <w:tc>
          <w:tcPr>
            <w:tcW w:w="1328" w:type="dxa"/>
          </w:tcPr>
          <w:p w14:paraId="4B89D0D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11D68EE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14:paraId="604F1500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6E2167D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eastAsia="en-US"/>
        </w:rPr>
      </w:pPr>
    </w:p>
    <w:p w14:paraId="2A8577AD" w14:textId="77777777" w:rsidR="009E2646" w:rsidRPr="009E2646" w:rsidRDefault="009E2646" w:rsidP="009E2646">
      <w:pPr>
        <w:rPr>
          <w:rFonts w:eastAsia="Calibri"/>
          <w:bCs w:val="0"/>
          <w:sz w:val="22"/>
          <w:szCs w:val="22"/>
          <w:lang w:eastAsia="en-US"/>
        </w:rPr>
      </w:pPr>
    </w:p>
    <w:p w14:paraId="5D4CFF83" w14:textId="40C0BCDC" w:rsidR="009E2646" w:rsidRDefault="009E2646" w:rsidP="009E264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  <w:r w:rsidRPr="009E2646">
        <w:rPr>
          <w:rFonts w:eastAsia="Calibri"/>
          <w:b/>
          <w:bCs w:val="0"/>
          <w:sz w:val="22"/>
          <w:szCs w:val="22"/>
          <w:lang w:val="es-ES" w:eastAsia="en-US"/>
        </w:rPr>
        <w:t>GESTIÓN CATASTRAL DE ENERO - DICIEMBRE DE XXX (ÚLTIMA VIGENCIA) Y ENERO – XXX (MES ANTERIOR).</w:t>
      </w:r>
    </w:p>
    <w:p w14:paraId="3D1A19B7" w14:textId="77777777" w:rsidR="00FA33C2" w:rsidRPr="009E2646" w:rsidRDefault="00FA33C2" w:rsidP="00FA33C2">
      <w:pPr>
        <w:spacing w:after="200" w:line="276" w:lineRule="auto"/>
        <w:ind w:left="360"/>
        <w:contextualSpacing/>
        <w:jc w:val="both"/>
        <w:rPr>
          <w:rFonts w:eastAsia="Calibri"/>
          <w:b/>
          <w:bCs w:val="0"/>
          <w:sz w:val="22"/>
          <w:szCs w:val="22"/>
          <w:lang w:val="es-ES" w:eastAsia="en-US"/>
        </w:rPr>
      </w:pPr>
    </w:p>
    <w:p w14:paraId="6DF3325B" w14:textId="56097E81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  <w:r w:rsidRPr="009E2646">
        <w:rPr>
          <w:rFonts w:eastAsia="Calibri"/>
          <w:bCs w:val="0"/>
          <w:sz w:val="22"/>
          <w:szCs w:val="22"/>
          <w:lang w:eastAsia="en-US"/>
        </w:rPr>
        <w:t>A continuación, se relaciona el número de mutaciones</w:t>
      </w:r>
      <w:r w:rsidRPr="009E2646">
        <w:rPr>
          <w:rFonts w:eastAsia="Calibri"/>
          <w:bCs w:val="0"/>
          <w:sz w:val="22"/>
          <w:szCs w:val="22"/>
          <w:vertAlign w:val="superscript"/>
          <w:lang w:eastAsia="en-US"/>
        </w:rPr>
        <w:footnoteReference w:id="3"/>
      </w:r>
      <w:r w:rsidRPr="009E2646">
        <w:rPr>
          <w:rFonts w:eastAsia="Calibri"/>
          <w:bCs w:val="0"/>
          <w:sz w:val="22"/>
          <w:szCs w:val="22"/>
          <w:lang w:eastAsia="en-US"/>
        </w:rPr>
        <w:t xml:space="preserve"> - trámites radicadas, tramitadas y no tramitadas para el periodo comprendido en</w:t>
      </w:r>
      <w:r w:rsidR="00957500">
        <w:rPr>
          <w:rFonts w:eastAsia="Calibri"/>
          <w:bCs w:val="0"/>
          <w:sz w:val="22"/>
          <w:szCs w:val="22"/>
          <w:lang w:eastAsia="en-US"/>
        </w:rPr>
        <w:t>tre enero de XXXX y XXXX de 20XX</w:t>
      </w:r>
      <w:r w:rsidRPr="009E2646">
        <w:rPr>
          <w:rFonts w:eastAsia="Calibri"/>
          <w:bCs w:val="0"/>
          <w:sz w:val="22"/>
          <w:szCs w:val="22"/>
          <w:lang w:eastAsia="en-US"/>
        </w:rPr>
        <w:t>.</w:t>
      </w:r>
    </w:p>
    <w:p w14:paraId="25DFD13C" w14:textId="77777777" w:rsidR="009E2646" w:rsidRPr="009E2646" w:rsidRDefault="009E2646" w:rsidP="009E2646">
      <w:pPr>
        <w:jc w:val="both"/>
        <w:rPr>
          <w:rFonts w:eastAsia="Calibri"/>
          <w:bCs w:val="0"/>
          <w:sz w:val="22"/>
          <w:szCs w:val="22"/>
          <w:lang w:eastAsia="en-US"/>
        </w:rPr>
      </w:pPr>
    </w:p>
    <w:tbl>
      <w:tblPr>
        <w:tblStyle w:val="Tabladecuadrcula1clar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403"/>
        <w:gridCol w:w="3521"/>
      </w:tblGrid>
      <w:tr w:rsidR="009E2646" w:rsidRPr="009E2646" w14:paraId="15A819B0" w14:textId="77777777" w:rsidTr="009E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5B9BD5"/>
            <w:vAlign w:val="center"/>
          </w:tcPr>
          <w:p w14:paraId="166AAE29" w14:textId="77777777" w:rsidR="009E2646" w:rsidRPr="009E2646" w:rsidRDefault="009E2646" w:rsidP="009E2646">
            <w:pPr>
              <w:jc w:val="center"/>
              <w:rPr>
                <w:rFonts w:ascii="Calibri" w:hAnsi="Calibri"/>
                <w:i/>
                <w:color w:val="FFFFFF"/>
                <w:sz w:val="22"/>
                <w:szCs w:val="22"/>
                <w:lang w:eastAsia="es-CO"/>
              </w:rPr>
            </w:pPr>
            <w:bookmarkStart w:id="33" w:name="OLE_LINK3"/>
            <w:r w:rsidRPr="009E2646">
              <w:rPr>
                <w:rFonts w:ascii="Calibri" w:hAnsi="Calibri"/>
                <w:i/>
                <w:color w:val="FFFFFF"/>
                <w:sz w:val="22"/>
                <w:szCs w:val="22"/>
                <w:lang w:eastAsia="es-CO"/>
              </w:rPr>
              <w:t>RADICADAS</w:t>
            </w:r>
          </w:p>
        </w:tc>
      </w:tr>
      <w:tr w:rsidR="009E2646" w:rsidRPr="009E2646" w14:paraId="388F4BFA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6CEE30A7" w14:textId="77777777" w:rsidR="009E2646" w:rsidRPr="009E2646" w:rsidRDefault="009E2646" w:rsidP="009E264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MUTACIÓN/TRÁMITE</w:t>
            </w:r>
          </w:p>
        </w:tc>
        <w:tc>
          <w:tcPr>
            <w:tcW w:w="1708" w:type="pct"/>
            <w:shd w:val="clear" w:color="auto" w:fill="5B9BD5"/>
            <w:vAlign w:val="center"/>
          </w:tcPr>
          <w:p w14:paraId="08CD6DF5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2019</w:t>
            </w:r>
          </w:p>
        </w:tc>
        <w:tc>
          <w:tcPr>
            <w:tcW w:w="1767" w:type="pct"/>
            <w:shd w:val="clear" w:color="auto" w:fill="5B9BD5"/>
            <w:vAlign w:val="center"/>
          </w:tcPr>
          <w:p w14:paraId="4C000A13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2020</w:t>
            </w:r>
          </w:p>
        </w:tc>
      </w:tr>
      <w:tr w:rsidR="009E2646" w:rsidRPr="009E2646" w14:paraId="37AE81A5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6C627DD3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Primera</w:t>
            </w:r>
          </w:p>
        </w:tc>
        <w:tc>
          <w:tcPr>
            <w:tcW w:w="1708" w:type="pct"/>
          </w:tcPr>
          <w:p w14:paraId="1981F6D9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29E7AB9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45485992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3CB05CDA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Segunda</w:t>
            </w:r>
          </w:p>
        </w:tc>
        <w:tc>
          <w:tcPr>
            <w:tcW w:w="1708" w:type="pct"/>
          </w:tcPr>
          <w:p w14:paraId="54E6DCBA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37AEBAF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34ED7845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03A111D5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Tercera</w:t>
            </w:r>
          </w:p>
        </w:tc>
        <w:tc>
          <w:tcPr>
            <w:tcW w:w="1708" w:type="pct"/>
          </w:tcPr>
          <w:p w14:paraId="5535B90C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0908E2B2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732479DC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152BABFC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Quinta</w:t>
            </w:r>
          </w:p>
        </w:tc>
        <w:tc>
          <w:tcPr>
            <w:tcW w:w="1708" w:type="pct"/>
          </w:tcPr>
          <w:p w14:paraId="4771AFD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6F74E93B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7CC38E69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5963EFD2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Rectificación</w:t>
            </w:r>
          </w:p>
        </w:tc>
        <w:tc>
          <w:tcPr>
            <w:tcW w:w="1708" w:type="pct"/>
          </w:tcPr>
          <w:p w14:paraId="69F431B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58241EE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3E9B724A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753B5F4E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Cancelación</w:t>
            </w:r>
          </w:p>
        </w:tc>
        <w:tc>
          <w:tcPr>
            <w:tcW w:w="1708" w:type="pct"/>
          </w:tcPr>
          <w:p w14:paraId="01C43BA2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603078E9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2A3C9282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6C7C6416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Complementación</w:t>
            </w:r>
          </w:p>
        </w:tc>
        <w:tc>
          <w:tcPr>
            <w:tcW w:w="1708" w:type="pct"/>
          </w:tcPr>
          <w:p w14:paraId="7B188CB6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</w:tcPr>
          <w:p w14:paraId="77DB1188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6A34F31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shd w:val="clear" w:color="auto" w:fill="5B9BD5"/>
            <w:vAlign w:val="center"/>
          </w:tcPr>
          <w:p w14:paraId="70CD41B1" w14:textId="77777777" w:rsidR="009E2646" w:rsidRPr="009E2646" w:rsidRDefault="009E2646" w:rsidP="009E2646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708" w:type="pct"/>
            <w:shd w:val="clear" w:color="auto" w:fill="5B9BD5"/>
          </w:tcPr>
          <w:p w14:paraId="0D5E138C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pct"/>
            <w:shd w:val="clear" w:color="auto" w:fill="5B9BD5"/>
          </w:tcPr>
          <w:p w14:paraId="6D20993B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  <w:bookmarkEnd w:id="33"/>
    </w:tbl>
    <w:p w14:paraId="1221CDDD" w14:textId="77777777" w:rsidR="009E2646" w:rsidRPr="009E2646" w:rsidRDefault="009E2646" w:rsidP="009E2646">
      <w:pPr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</w:p>
    <w:tbl>
      <w:tblPr>
        <w:tblStyle w:val="Tabladecuadrcula1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975"/>
        <w:gridCol w:w="2970"/>
      </w:tblGrid>
      <w:tr w:rsidR="009E2646" w:rsidRPr="009E2646" w14:paraId="6EFC66E0" w14:textId="77777777" w:rsidTr="002A5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shd w:val="clear" w:color="auto" w:fill="5B9BD5"/>
            <w:vAlign w:val="center"/>
          </w:tcPr>
          <w:p w14:paraId="35E36091" w14:textId="77777777" w:rsidR="009E2646" w:rsidRPr="009E2646" w:rsidRDefault="009E2646" w:rsidP="009E2646">
            <w:pPr>
              <w:jc w:val="center"/>
              <w:rPr>
                <w:rFonts w:ascii="Calibri" w:hAnsi="Calibri"/>
                <w:i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i/>
                <w:color w:val="FFFFFF"/>
                <w:sz w:val="22"/>
                <w:szCs w:val="22"/>
                <w:lang w:eastAsia="es-CO"/>
              </w:rPr>
              <w:t>TRAMITADAS</w:t>
            </w:r>
          </w:p>
        </w:tc>
      </w:tr>
      <w:tr w:rsidR="009E2646" w:rsidRPr="009E2646" w14:paraId="4B776D75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64039529" w14:textId="77777777" w:rsidR="009E2646" w:rsidRPr="009E2646" w:rsidRDefault="009E2646" w:rsidP="009E264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MUTACIÓN/TRÁMITE</w:t>
            </w:r>
          </w:p>
        </w:tc>
        <w:tc>
          <w:tcPr>
            <w:tcW w:w="2975" w:type="dxa"/>
            <w:shd w:val="clear" w:color="auto" w:fill="5B9BD5"/>
            <w:vAlign w:val="center"/>
          </w:tcPr>
          <w:p w14:paraId="787E3469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2019</w:t>
            </w:r>
          </w:p>
        </w:tc>
        <w:tc>
          <w:tcPr>
            <w:tcW w:w="2970" w:type="dxa"/>
            <w:shd w:val="clear" w:color="auto" w:fill="5B9BD5"/>
            <w:vAlign w:val="center"/>
          </w:tcPr>
          <w:p w14:paraId="1CAD9D47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2020</w:t>
            </w:r>
          </w:p>
        </w:tc>
      </w:tr>
      <w:tr w:rsidR="009E2646" w:rsidRPr="009E2646" w14:paraId="7639BAF8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3FAEF1FA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Primera</w:t>
            </w:r>
          </w:p>
        </w:tc>
        <w:tc>
          <w:tcPr>
            <w:tcW w:w="2975" w:type="dxa"/>
          </w:tcPr>
          <w:p w14:paraId="3585E0CF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14:paraId="6C0E28A2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21C63E55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1FC6C07F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Segunda</w:t>
            </w:r>
          </w:p>
        </w:tc>
        <w:tc>
          <w:tcPr>
            <w:tcW w:w="2975" w:type="dxa"/>
          </w:tcPr>
          <w:p w14:paraId="26D37A1E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14:paraId="1A008A4C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01DBA77E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4D52099C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Tercera</w:t>
            </w:r>
          </w:p>
        </w:tc>
        <w:tc>
          <w:tcPr>
            <w:tcW w:w="2975" w:type="dxa"/>
          </w:tcPr>
          <w:p w14:paraId="5F47917E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14:paraId="57A57739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B5E8968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62B541D2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Quinta</w:t>
            </w:r>
          </w:p>
        </w:tc>
        <w:tc>
          <w:tcPr>
            <w:tcW w:w="2975" w:type="dxa"/>
          </w:tcPr>
          <w:p w14:paraId="5EAB063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14:paraId="621A05D4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3C8D9E52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14CA2A22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Rectificación</w:t>
            </w:r>
          </w:p>
        </w:tc>
        <w:tc>
          <w:tcPr>
            <w:tcW w:w="2975" w:type="dxa"/>
          </w:tcPr>
          <w:p w14:paraId="2ABF1B8A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14:paraId="00905806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6C6477D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1FFF75DA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Complementación</w:t>
            </w:r>
          </w:p>
        </w:tc>
        <w:tc>
          <w:tcPr>
            <w:tcW w:w="2975" w:type="dxa"/>
          </w:tcPr>
          <w:p w14:paraId="2658E4C5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14:paraId="3B4D125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61BAA8C" w14:textId="77777777" w:rsidTr="002A57CC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5B9BD5"/>
            <w:vAlign w:val="center"/>
          </w:tcPr>
          <w:p w14:paraId="4FB147BF" w14:textId="77777777" w:rsidR="009E2646" w:rsidRPr="009E2646" w:rsidRDefault="009E2646" w:rsidP="009E264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9E2646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975" w:type="dxa"/>
            <w:shd w:val="clear" w:color="auto" w:fill="5B9BD5"/>
          </w:tcPr>
          <w:p w14:paraId="5F1A5336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shd w:val="clear" w:color="auto" w:fill="5B9BD5"/>
          </w:tcPr>
          <w:p w14:paraId="0FF71CE1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  <w:r w:rsidRPr="009E2646"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E6A8949" w14:textId="77777777" w:rsidR="009E2646" w:rsidRPr="009E2646" w:rsidRDefault="009E2646" w:rsidP="009E2646">
      <w:pPr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</w:p>
    <w:tbl>
      <w:tblPr>
        <w:tblStyle w:val="Tabladecuadrcula1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974"/>
      </w:tblGrid>
      <w:tr w:rsidR="009E2646" w:rsidRPr="009E2646" w14:paraId="5C17FBFD" w14:textId="77777777" w:rsidTr="009E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5B9BD5"/>
            <w:vAlign w:val="center"/>
          </w:tcPr>
          <w:p w14:paraId="182199DA" w14:textId="77777777" w:rsidR="009E2646" w:rsidRPr="009E2646" w:rsidRDefault="009E2646" w:rsidP="009E2646">
            <w:pPr>
              <w:jc w:val="center"/>
              <w:rPr>
                <w:rFonts w:ascii="Calibri" w:hAnsi="Calibri"/>
                <w:i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i/>
                <w:color w:val="FFFFFF"/>
                <w:sz w:val="22"/>
                <w:szCs w:val="22"/>
                <w:lang w:eastAsia="es-CO"/>
              </w:rPr>
              <w:t>NO TRAMITADAS</w:t>
            </w:r>
          </w:p>
        </w:tc>
      </w:tr>
      <w:tr w:rsidR="009E2646" w:rsidRPr="009E2646" w14:paraId="2DDE2478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1F2AF0CE" w14:textId="77777777" w:rsidR="009E2646" w:rsidRPr="009E2646" w:rsidRDefault="009E2646" w:rsidP="009E264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bookmarkStart w:id="34" w:name="OLE_LINK4"/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MUTACIÓN/TRÁMITE</w:t>
            </w:r>
          </w:p>
        </w:tc>
        <w:tc>
          <w:tcPr>
            <w:tcW w:w="2974" w:type="dxa"/>
            <w:shd w:val="clear" w:color="auto" w:fill="5B9BD5"/>
            <w:vAlign w:val="center"/>
          </w:tcPr>
          <w:p w14:paraId="4D64C4C9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  <w:r w:rsidRPr="009E2646"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  <w:t>CORTE AL 30 DE (MES ANTERIOR)</w:t>
            </w:r>
          </w:p>
        </w:tc>
      </w:tr>
      <w:tr w:rsidR="009E2646" w:rsidRPr="009E2646" w14:paraId="2680E530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3E29D414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Primera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5B9DDDA" w14:textId="77777777" w:rsidR="009E2646" w:rsidRPr="009E2646" w:rsidRDefault="009E2646" w:rsidP="009E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/>
                <w:sz w:val="22"/>
                <w:szCs w:val="22"/>
                <w:lang w:eastAsia="es-CO"/>
              </w:rPr>
            </w:pPr>
          </w:p>
        </w:tc>
      </w:tr>
      <w:tr w:rsidR="009E2646" w:rsidRPr="009E2646" w14:paraId="7030186E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39E538FB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Segunda</w:t>
            </w:r>
          </w:p>
        </w:tc>
        <w:tc>
          <w:tcPr>
            <w:tcW w:w="2974" w:type="dxa"/>
          </w:tcPr>
          <w:p w14:paraId="29C7C728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5C8766DA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00261812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Tercera</w:t>
            </w:r>
          </w:p>
        </w:tc>
        <w:tc>
          <w:tcPr>
            <w:tcW w:w="2974" w:type="dxa"/>
          </w:tcPr>
          <w:p w14:paraId="5076116D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549880FB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5181A2C5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Quinta</w:t>
            </w:r>
          </w:p>
        </w:tc>
        <w:tc>
          <w:tcPr>
            <w:tcW w:w="2974" w:type="dxa"/>
          </w:tcPr>
          <w:p w14:paraId="754E36C8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0592FCBC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7998ED6E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Rectificación</w:t>
            </w:r>
          </w:p>
        </w:tc>
        <w:tc>
          <w:tcPr>
            <w:tcW w:w="2974" w:type="dxa"/>
          </w:tcPr>
          <w:p w14:paraId="7AD98367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7332A3FA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72F66494" w14:textId="77777777" w:rsidR="009E2646" w:rsidRPr="009E2646" w:rsidRDefault="009E2646" w:rsidP="009E2646">
            <w:pPr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lastRenderedPageBreak/>
              <w:t>Cancelación</w:t>
            </w:r>
          </w:p>
        </w:tc>
        <w:tc>
          <w:tcPr>
            <w:tcW w:w="2974" w:type="dxa"/>
          </w:tcPr>
          <w:p w14:paraId="717D6904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</w:tr>
      <w:tr w:rsidR="009E2646" w:rsidRPr="009E2646" w14:paraId="17BFF689" w14:textId="77777777" w:rsidTr="009E2646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5B9BD5"/>
            <w:vAlign w:val="center"/>
          </w:tcPr>
          <w:p w14:paraId="78C9B2D1" w14:textId="77777777" w:rsidR="009E2646" w:rsidRPr="009E2646" w:rsidRDefault="009E2646" w:rsidP="009E2646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</w:pPr>
            <w:r w:rsidRPr="009E2646">
              <w:rPr>
                <w:rFonts w:ascii="Calibri" w:eastAsia="Calibri" w:hAnsi="Calibri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974" w:type="dxa"/>
            <w:shd w:val="clear" w:color="auto" w:fill="5B9BD5"/>
          </w:tcPr>
          <w:p w14:paraId="6CDDE5A6" w14:textId="77777777" w:rsidR="009E2646" w:rsidRPr="009E2646" w:rsidRDefault="009E2646" w:rsidP="009E26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</w:pPr>
            <w:r w:rsidRPr="009E2646">
              <w:rPr>
                <w:rFonts w:ascii="Calibri" w:eastAsia="Calibri" w:hAnsi="Calibri"/>
                <w:b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29"/>
      <w:bookmarkEnd w:id="30"/>
      <w:bookmarkEnd w:id="34"/>
    </w:tbl>
    <w:p w14:paraId="3A61A888" w14:textId="77777777" w:rsidR="009E2646" w:rsidRPr="009E2646" w:rsidRDefault="009E2646" w:rsidP="009E2646">
      <w:pPr>
        <w:jc w:val="center"/>
        <w:rPr>
          <w:sz w:val="22"/>
          <w:szCs w:val="22"/>
          <w:lang w:val="es-ES"/>
        </w:rPr>
      </w:pPr>
    </w:p>
    <w:p w14:paraId="77545E0F" w14:textId="7AA94B6C" w:rsidR="00AB2069" w:rsidRPr="009E2646" w:rsidRDefault="00AB2069" w:rsidP="009E2646">
      <w:pPr>
        <w:rPr>
          <w:rFonts w:eastAsia="Arial"/>
        </w:rPr>
      </w:pPr>
    </w:p>
    <w:sectPr w:rsidR="00AB2069" w:rsidRPr="009E2646" w:rsidSect="0057075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EC9B" w14:textId="77777777" w:rsidR="00FA03DA" w:rsidRDefault="00FA03DA">
      <w:r>
        <w:separator/>
      </w:r>
    </w:p>
  </w:endnote>
  <w:endnote w:type="continuationSeparator" w:id="0">
    <w:p w14:paraId="0745A8B1" w14:textId="77777777" w:rsidR="00FA03DA" w:rsidRDefault="00F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557"/>
      <w:gridCol w:w="2473"/>
      <w:gridCol w:w="3608"/>
    </w:tblGrid>
    <w:tr w:rsidR="00C824D2" w:rsidRPr="00BE419C" w14:paraId="6A54153A" w14:textId="77777777" w:rsidTr="00970D44">
      <w:tc>
        <w:tcPr>
          <w:tcW w:w="1845" w:type="pct"/>
          <w:vAlign w:val="center"/>
        </w:tcPr>
        <w:p w14:paraId="32409D1E" w14:textId="77777777" w:rsidR="00C824D2" w:rsidRPr="00BE419C" w:rsidRDefault="00C824D2" w:rsidP="00C824D2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Carrera 30 N.º 48-51</w:t>
          </w:r>
        </w:p>
        <w:p w14:paraId="73D84F61" w14:textId="77777777" w:rsidR="00C824D2" w:rsidRPr="00BE419C" w:rsidRDefault="00C824D2" w:rsidP="00C824D2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Servicio al Ciudadano: 3773214 Ext. 91331</w:t>
          </w:r>
        </w:p>
        <w:p w14:paraId="4C6A2104" w14:textId="77777777" w:rsidR="00C824D2" w:rsidRPr="00BE419C" w:rsidRDefault="00C824D2" w:rsidP="00C824D2">
          <w:pPr>
            <w:pStyle w:val="Piedepgina"/>
            <w:rPr>
              <w:sz w:val="14"/>
              <w:szCs w:val="14"/>
              <w:lang w:val="pt-BR"/>
            </w:rPr>
          </w:pPr>
          <w:r w:rsidRPr="00BE419C">
            <w:rPr>
              <w:sz w:val="14"/>
              <w:szCs w:val="14"/>
              <w:lang w:val="pt-BR"/>
            </w:rPr>
            <w:t>Bogotá D.C</w:t>
          </w:r>
        </w:p>
        <w:p w14:paraId="1E817C22" w14:textId="77777777" w:rsidR="00C824D2" w:rsidRPr="00BE419C" w:rsidRDefault="00000000" w:rsidP="00C824D2">
          <w:pPr>
            <w:pStyle w:val="Piedepgina"/>
            <w:rPr>
              <w:b/>
              <w:bCs w:val="0"/>
              <w:sz w:val="14"/>
              <w:szCs w:val="14"/>
              <w:lang w:val="pt-BR"/>
            </w:rPr>
          </w:pPr>
          <w:hyperlink r:id="rId1" w:history="1">
            <w:r w:rsidR="00C824D2" w:rsidRPr="00BE419C">
              <w:rPr>
                <w:rStyle w:val="Hipervnculo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6883EA7B" w14:textId="77777777" w:rsidR="00C824D2" w:rsidRPr="00BE419C" w:rsidRDefault="00C824D2" w:rsidP="00C824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2959851B" w14:textId="2A26C70D" w:rsidR="00C824D2" w:rsidRPr="00BE419C" w:rsidRDefault="00C824D2" w:rsidP="00C824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1325DF50" w14:textId="77777777" w:rsidR="009E2646" w:rsidRPr="00494D82" w:rsidRDefault="009E2646">
    <w:pPr>
      <w:pStyle w:val="Piedepgina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C824D2" w:rsidRPr="00BE419C" w14:paraId="7625E5EB" w14:textId="77777777" w:rsidTr="00970D44">
      <w:tc>
        <w:tcPr>
          <w:tcW w:w="1845" w:type="pct"/>
          <w:vAlign w:val="center"/>
        </w:tcPr>
        <w:p w14:paraId="15B83670" w14:textId="77777777" w:rsidR="00C824D2" w:rsidRPr="00BE419C" w:rsidRDefault="00C824D2" w:rsidP="00C824D2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Carrera 30 N.º 48-51</w:t>
          </w:r>
        </w:p>
        <w:p w14:paraId="570D313D" w14:textId="77777777" w:rsidR="00C824D2" w:rsidRPr="00BE419C" w:rsidRDefault="00C824D2" w:rsidP="00C824D2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Servicio al Ciudadano: 3773214 Ext. 91331</w:t>
          </w:r>
        </w:p>
        <w:p w14:paraId="3026E719" w14:textId="77777777" w:rsidR="00C824D2" w:rsidRPr="00BE419C" w:rsidRDefault="00C824D2" w:rsidP="00C824D2">
          <w:pPr>
            <w:pStyle w:val="Piedepgina"/>
            <w:rPr>
              <w:sz w:val="14"/>
              <w:szCs w:val="14"/>
              <w:lang w:val="pt-BR"/>
            </w:rPr>
          </w:pPr>
          <w:r w:rsidRPr="00BE419C">
            <w:rPr>
              <w:sz w:val="14"/>
              <w:szCs w:val="14"/>
              <w:lang w:val="pt-BR"/>
            </w:rPr>
            <w:t>Bogotá D.C</w:t>
          </w:r>
        </w:p>
        <w:p w14:paraId="5F7C802C" w14:textId="77777777" w:rsidR="00C824D2" w:rsidRPr="00BE419C" w:rsidRDefault="00000000" w:rsidP="00C824D2">
          <w:pPr>
            <w:pStyle w:val="Piedepgina"/>
            <w:rPr>
              <w:b/>
              <w:bCs w:val="0"/>
              <w:sz w:val="14"/>
              <w:szCs w:val="14"/>
              <w:lang w:val="pt-BR"/>
            </w:rPr>
          </w:pPr>
          <w:hyperlink r:id="rId1" w:history="1">
            <w:r w:rsidR="00C824D2" w:rsidRPr="00BE419C">
              <w:rPr>
                <w:rStyle w:val="Hipervnculo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464E0CDF" w14:textId="77777777" w:rsidR="00C824D2" w:rsidRPr="00BE419C" w:rsidRDefault="00C824D2" w:rsidP="00C824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21488513" w14:textId="781F466D" w:rsidR="00C824D2" w:rsidRPr="00BE419C" w:rsidRDefault="00C824D2" w:rsidP="00C824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4C60CC39" w14:textId="77777777" w:rsidR="009F262F" w:rsidRPr="00C824D2" w:rsidRDefault="009F262F" w:rsidP="00C824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C824D2" w:rsidRPr="00BE419C" w14:paraId="5A32A8A2" w14:textId="77777777" w:rsidTr="00970D44">
      <w:tc>
        <w:tcPr>
          <w:tcW w:w="1845" w:type="pct"/>
          <w:vAlign w:val="center"/>
        </w:tcPr>
        <w:p w14:paraId="2E01AF22" w14:textId="77777777" w:rsidR="00C824D2" w:rsidRPr="00BE419C" w:rsidRDefault="00C824D2" w:rsidP="00C824D2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Carrera 30 N.º 48-51</w:t>
          </w:r>
        </w:p>
        <w:p w14:paraId="11A8687F" w14:textId="77777777" w:rsidR="00C824D2" w:rsidRPr="00BE419C" w:rsidRDefault="00C824D2" w:rsidP="00C824D2">
          <w:pPr>
            <w:pStyle w:val="Piedepgina"/>
            <w:rPr>
              <w:sz w:val="14"/>
              <w:szCs w:val="14"/>
            </w:rPr>
          </w:pPr>
          <w:r w:rsidRPr="00BE419C">
            <w:rPr>
              <w:sz w:val="14"/>
              <w:szCs w:val="14"/>
            </w:rPr>
            <w:t>Servicio al Ciudadano: 3773214 Ext. 91331</w:t>
          </w:r>
        </w:p>
        <w:p w14:paraId="04BD8C02" w14:textId="77777777" w:rsidR="00C824D2" w:rsidRPr="00BE419C" w:rsidRDefault="00C824D2" w:rsidP="00C824D2">
          <w:pPr>
            <w:pStyle w:val="Piedepgina"/>
            <w:rPr>
              <w:sz w:val="14"/>
              <w:szCs w:val="14"/>
              <w:lang w:val="pt-BR"/>
            </w:rPr>
          </w:pPr>
          <w:r w:rsidRPr="00BE419C">
            <w:rPr>
              <w:sz w:val="14"/>
              <w:szCs w:val="14"/>
              <w:lang w:val="pt-BR"/>
            </w:rPr>
            <w:t>Bogotá D.C</w:t>
          </w:r>
        </w:p>
        <w:p w14:paraId="76B0E138" w14:textId="77777777" w:rsidR="00C824D2" w:rsidRPr="00BE419C" w:rsidRDefault="00000000" w:rsidP="00C824D2">
          <w:pPr>
            <w:pStyle w:val="Piedepgina"/>
            <w:rPr>
              <w:b/>
              <w:bCs w:val="0"/>
              <w:sz w:val="14"/>
              <w:szCs w:val="14"/>
              <w:lang w:val="pt-BR"/>
            </w:rPr>
          </w:pPr>
          <w:hyperlink r:id="rId1" w:history="1">
            <w:r w:rsidR="00C824D2" w:rsidRPr="00BE419C">
              <w:rPr>
                <w:rStyle w:val="Hipervnculo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7ABD1FE5" w14:textId="77777777" w:rsidR="00C824D2" w:rsidRPr="00BE419C" w:rsidRDefault="00C824D2" w:rsidP="00C824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1F820626" w14:textId="1DE2FB78" w:rsidR="00C824D2" w:rsidRPr="00BE419C" w:rsidRDefault="00C824D2" w:rsidP="00C824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440462D6" w14:textId="77777777" w:rsidR="009F262F" w:rsidRPr="00C824D2" w:rsidRDefault="009F262F" w:rsidP="00C824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40EB" w14:textId="77777777" w:rsidR="00FA03DA" w:rsidRDefault="00FA03DA">
      <w:r>
        <w:separator/>
      </w:r>
    </w:p>
  </w:footnote>
  <w:footnote w:type="continuationSeparator" w:id="0">
    <w:p w14:paraId="37528F4E" w14:textId="77777777" w:rsidR="00FA03DA" w:rsidRDefault="00FA03DA">
      <w:r>
        <w:continuationSeparator/>
      </w:r>
    </w:p>
  </w:footnote>
  <w:footnote w:id="1">
    <w:p w14:paraId="4F8B3D2D" w14:textId="77777777" w:rsidR="009E2646" w:rsidRPr="000150E9" w:rsidRDefault="009E2646" w:rsidP="009E2646">
      <w:pPr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0150E9">
        <w:rPr>
          <w:sz w:val="16"/>
          <w:szCs w:val="16"/>
        </w:rPr>
        <w:t>Omisiones: Predios que están inscritos en el componente alfanumérico, pero que no están dibujados en el componente geográfico.</w:t>
      </w:r>
    </w:p>
    <w:p w14:paraId="2BB6C409" w14:textId="77777777" w:rsidR="009E2646" w:rsidRPr="000150E9" w:rsidRDefault="009E2646" w:rsidP="009E2646">
      <w:pPr>
        <w:jc w:val="both"/>
        <w:rPr>
          <w:sz w:val="16"/>
          <w:szCs w:val="16"/>
        </w:rPr>
      </w:pPr>
      <w:r w:rsidRPr="000150E9">
        <w:rPr>
          <w:sz w:val="16"/>
          <w:szCs w:val="16"/>
        </w:rPr>
        <w:t>Comisiones: Predios que están dibujados en componente geográfico, pero que no están inscritos en el componente alfanumérico.</w:t>
      </w:r>
    </w:p>
    <w:p w14:paraId="1D8B5B33" w14:textId="77777777" w:rsidR="009E2646" w:rsidRDefault="009E2646" w:rsidP="009E2646">
      <w:pPr>
        <w:pStyle w:val="Textonotapie"/>
      </w:pPr>
      <w:r w:rsidRPr="009E2646">
        <w:rPr>
          <w:rFonts w:ascii="Calibri" w:eastAsia="Calibri" w:hAnsi="Calibri" w:cs="Times New Roman"/>
          <w:sz w:val="16"/>
          <w:szCs w:val="16"/>
          <w:lang w:eastAsia="en-US"/>
        </w:rPr>
        <w:t>Duplicados: Predios cuyo elementos geográfico existe más de una vez.</w:t>
      </w:r>
    </w:p>
  </w:footnote>
  <w:footnote w:id="2">
    <w:p w14:paraId="06366369" w14:textId="77777777" w:rsidR="009E2646" w:rsidRPr="00A04A5A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3BD1">
        <w:rPr>
          <w:rStyle w:val="Refdenotaalpie"/>
          <w:sz w:val="16"/>
          <w:szCs w:val="16"/>
        </w:rPr>
        <w:footnoteRef/>
      </w:r>
      <w:r w:rsidRPr="009A3BD1">
        <w:rPr>
          <w:sz w:val="16"/>
          <w:szCs w:val="16"/>
        </w:rPr>
        <w:t xml:space="preserve"> Predio </w:t>
      </w:r>
      <w:r>
        <w:rPr>
          <w:sz w:val="16"/>
          <w:szCs w:val="16"/>
        </w:rPr>
        <w:t>no</w:t>
      </w:r>
      <w:r w:rsidRPr="009A3BD1">
        <w:rPr>
          <w:sz w:val="16"/>
          <w:szCs w:val="16"/>
        </w:rPr>
        <w:t xml:space="preserve"> sometido a régimen</w:t>
      </w:r>
      <w:r>
        <w:rPr>
          <w:sz w:val="16"/>
          <w:szCs w:val="16"/>
        </w:rPr>
        <w:t xml:space="preserve"> de propiedad horizontal (NPH – 0), mejora (5), p</w:t>
      </w:r>
      <w:r w:rsidRPr="009A3BD1">
        <w:rPr>
          <w:sz w:val="16"/>
          <w:szCs w:val="16"/>
        </w:rPr>
        <w:t xml:space="preserve">redio </w:t>
      </w:r>
      <w:r>
        <w:rPr>
          <w:sz w:val="16"/>
          <w:szCs w:val="16"/>
        </w:rPr>
        <w:t>en c</w:t>
      </w:r>
      <w:r w:rsidRPr="009A3BD1">
        <w:rPr>
          <w:sz w:val="16"/>
          <w:szCs w:val="16"/>
        </w:rPr>
        <w:t xml:space="preserve">ondominio (8) y predio sometido a régimen de </w:t>
      </w:r>
      <w:r>
        <w:rPr>
          <w:sz w:val="16"/>
          <w:szCs w:val="16"/>
        </w:rPr>
        <w:t>p</w:t>
      </w:r>
      <w:r w:rsidRPr="009A3BD1">
        <w:rPr>
          <w:sz w:val="16"/>
          <w:szCs w:val="16"/>
        </w:rPr>
        <w:t xml:space="preserve">ropiedad </w:t>
      </w:r>
      <w:r>
        <w:rPr>
          <w:sz w:val="16"/>
          <w:szCs w:val="16"/>
        </w:rPr>
        <w:t>h</w:t>
      </w:r>
      <w:r w:rsidRPr="009A3BD1">
        <w:rPr>
          <w:sz w:val="16"/>
          <w:szCs w:val="16"/>
        </w:rPr>
        <w:t>orizontal (PH – 9).</w:t>
      </w:r>
      <w:r w:rsidRPr="00412A5F">
        <w:rPr>
          <w:sz w:val="16"/>
          <w:szCs w:val="16"/>
        </w:rPr>
        <w:t xml:space="preserve"> Resolución 070/2011 Artículo 159</w:t>
      </w:r>
    </w:p>
    <w:p w14:paraId="6F90693D" w14:textId="77777777" w:rsidR="009E2646" w:rsidRPr="009A3BD1" w:rsidRDefault="009E2646" w:rsidP="009E2646">
      <w:pPr>
        <w:pStyle w:val="Textonotapie"/>
      </w:pPr>
    </w:p>
  </w:footnote>
  <w:footnote w:id="3">
    <w:p w14:paraId="57F18BE2" w14:textId="44EED23D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3BD1">
        <w:rPr>
          <w:rStyle w:val="Refdenotaalpie"/>
          <w:sz w:val="16"/>
          <w:szCs w:val="16"/>
        </w:rPr>
        <w:footnoteRef/>
      </w:r>
      <w:r w:rsidRPr="009A3BD1">
        <w:rPr>
          <w:sz w:val="16"/>
          <w:szCs w:val="16"/>
        </w:rPr>
        <w:t xml:space="preserve"> </w:t>
      </w:r>
      <w:r w:rsidRPr="00FA33C2">
        <w:rPr>
          <w:b/>
          <w:sz w:val="16"/>
          <w:szCs w:val="16"/>
        </w:rPr>
        <w:t>Primera:</w:t>
      </w:r>
      <w:r w:rsidRPr="00412A5F">
        <w:rPr>
          <w:sz w:val="16"/>
          <w:szCs w:val="16"/>
        </w:rPr>
        <w:t xml:space="preserve"> Las que ocurran respecto del cambio de propietario o poseedor. Resolución 070/2011 Artículo 115 a)</w:t>
      </w:r>
    </w:p>
    <w:p w14:paraId="0092A1FA" w14:textId="19043AF7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Segunda:</w:t>
      </w:r>
      <w:r w:rsidRPr="00412A5F">
        <w:rPr>
          <w:sz w:val="16"/>
          <w:szCs w:val="16"/>
        </w:rPr>
        <w:t xml:space="preserve"> Las que ocurran en los linderos de los predios, por agregaci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o segregaci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con o sin cambio de propietario o poseedor. Resolución 070/2011 Artículo 115 b)</w:t>
      </w:r>
    </w:p>
    <w:p w14:paraId="3F7CD7F3" w14:textId="5256D02C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Tercera:</w:t>
      </w:r>
      <w:r w:rsidRPr="00412A5F">
        <w:rPr>
          <w:sz w:val="16"/>
          <w:szCs w:val="16"/>
        </w:rPr>
        <w:t xml:space="preserve"> Las que ocurran en los predios por nuevas construcciones o edificaciones, demoliciones, y modificaci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de las condiciones y caracter</w:t>
      </w:r>
      <w:r w:rsidRPr="00412A5F">
        <w:rPr>
          <w:rFonts w:hint="cs"/>
          <w:sz w:val="16"/>
          <w:szCs w:val="16"/>
        </w:rPr>
        <w:t>í</w:t>
      </w:r>
      <w:r w:rsidRPr="00412A5F">
        <w:rPr>
          <w:sz w:val="16"/>
          <w:szCs w:val="16"/>
        </w:rPr>
        <w:t>sticas constructivas. Resolución 070/2011 Artículo 115 c)</w:t>
      </w:r>
    </w:p>
    <w:p w14:paraId="387FC717" w14:textId="677D1BE5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Cuarta:</w:t>
      </w:r>
      <w:r w:rsidRPr="00412A5F">
        <w:rPr>
          <w:sz w:val="16"/>
          <w:szCs w:val="16"/>
        </w:rPr>
        <w:t xml:space="preserve"> Las que ocurran en los aval</w:t>
      </w:r>
      <w:r w:rsidRPr="00412A5F">
        <w:rPr>
          <w:rFonts w:hint="cs"/>
          <w:sz w:val="16"/>
          <w:szCs w:val="16"/>
        </w:rPr>
        <w:t>ú</w:t>
      </w:r>
      <w:r w:rsidRPr="00412A5F">
        <w:rPr>
          <w:sz w:val="16"/>
          <w:szCs w:val="16"/>
        </w:rPr>
        <w:t>os catastrales de los predios de una unidad org</w:t>
      </w:r>
      <w:r w:rsidRPr="00412A5F">
        <w:rPr>
          <w:rFonts w:hint="cs"/>
          <w:sz w:val="16"/>
          <w:szCs w:val="16"/>
        </w:rPr>
        <w:t>á</w:t>
      </w:r>
      <w:r w:rsidRPr="00412A5F">
        <w:rPr>
          <w:sz w:val="16"/>
          <w:szCs w:val="16"/>
        </w:rPr>
        <w:t>nica catastral por renovaci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total o parcial de su aspecto econ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 xml:space="preserve">mico, ocurridos como consecuencia de los reajustes anuales ordenados conforme a la ley y las </w:t>
      </w:r>
      <w:proofErr w:type="spellStart"/>
      <w:r w:rsidRPr="00412A5F">
        <w:rPr>
          <w:sz w:val="16"/>
          <w:szCs w:val="16"/>
        </w:rPr>
        <w:t>autoestimaciones</w:t>
      </w:r>
      <w:proofErr w:type="spellEnd"/>
      <w:r w:rsidRPr="00412A5F">
        <w:rPr>
          <w:sz w:val="16"/>
          <w:szCs w:val="16"/>
        </w:rPr>
        <w:t xml:space="preserve"> del aval</w:t>
      </w:r>
      <w:r w:rsidRPr="00412A5F">
        <w:rPr>
          <w:rFonts w:hint="cs"/>
          <w:sz w:val="16"/>
          <w:szCs w:val="16"/>
        </w:rPr>
        <w:t>ú</w:t>
      </w:r>
      <w:r w:rsidRPr="00412A5F">
        <w:rPr>
          <w:sz w:val="16"/>
          <w:szCs w:val="16"/>
        </w:rPr>
        <w:t>o catastral debidamente aceptadas. Resolución 070/2011 Artículo 115 d)</w:t>
      </w:r>
    </w:p>
    <w:p w14:paraId="05ABB4AB" w14:textId="45A42052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Quinta:</w:t>
      </w:r>
      <w:r w:rsidRPr="00412A5F">
        <w:rPr>
          <w:sz w:val="16"/>
          <w:szCs w:val="16"/>
        </w:rPr>
        <w:t xml:space="preserve"> Las que ocurran como consecuencia de la inscripci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de predios o mejoras por edificaciones no declarados u omitidos durante la formaci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catastral o la actualizaci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de la formaci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catastral. Resolución 070/2011 Artículo 115 e)</w:t>
      </w:r>
    </w:p>
    <w:p w14:paraId="2CF6702B" w14:textId="4478B47E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Rectificación:</w:t>
      </w:r>
      <w:r w:rsidRPr="00412A5F">
        <w:rPr>
          <w:sz w:val="16"/>
          <w:szCs w:val="16"/>
        </w:rPr>
        <w:t xml:space="preserve"> Se entiende por rectificaci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la correcci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en la inscripci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catastral del predio. Resolución 070/2011 Artículo 117</w:t>
      </w:r>
    </w:p>
    <w:p w14:paraId="1A31C968" w14:textId="65B12348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Cancelación:</w:t>
      </w:r>
      <w:r w:rsidRPr="00412A5F">
        <w:rPr>
          <w:sz w:val="16"/>
          <w:szCs w:val="16"/>
        </w:rPr>
        <w:t xml:space="preserve"> Cuando por causas naturales o fuerza mayor desaparezca el predio, de oficio o a petici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de parte, se cancelar</w:t>
      </w:r>
      <w:r w:rsidRPr="00412A5F">
        <w:rPr>
          <w:rFonts w:hint="cs"/>
          <w:sz w:val="16"/>
          <w:szCs w:val="16"/>
        </w:rPr>
        <w:t>á</w:t>
      </w:r>
      <w:r w:rsidRPr="00412A5F">
        <w:rPr>
          <w:sz w:val="16"/>
          <w:szCs w:val="16"/>
        </w:rPr>
        <w:t xml:space="preserve"> el predio en la base de datos por acto administrativo motivado y en la fecha de este. Resolución 070/2011 Artículo 19, 120</w:t>
      </w:r>
    </w:p>
    <w:p w14:paraId="7366AC59" w14:textId="57A3755E" w:rsidR="00FA33C2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Complementación:</w:t>
      </w:r>
      <w:r w:rsidRPr="00412A5F">
        <w:rPr>
          <w:sz w:val="16"/>
          <w:szCs w:val="16"/>
        </w:rPr>
        <w:t xml:space="preserve"> La informaci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 xml:space="preserve">n que sea </w:t>
      </w:r>
      <w:r w:rsidRPr="00412A5F">
        <w:rPr>
          <w:rFonts w:hint="cs"/>
          <w:sz w:val="16"/>
          <w:szCs w:val="16"/>
        </w:rPr>
        <w:t>ú</w:t>
      </w:r>
      <w:r w:rsidRPr="00412A5F">
        <w:rPr>
          <w:sz w:val="16"/>
          <w:szCs w:val="16"/>
        </w:rPr>
        <w:t>til para garantizar la integridad de la base de datos catastral. Resolución 070/2011 Artículo 118</w:t>
      </w:r>
    </w:p>
    <w:p w14:paraId="5DC079E0" w14:textId="77777777" w:rsidR="009E2646" w:rsidRPr="00412A5F" w:rsidRDefault="009E2646" w:rsidP="009E26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A33C2">
        <w:rPr>
          <w:b/>
          <w:sz w:val="16"/>
          <w:szCs w:val="16"/>
        </w:rPr>
        <w:t>Modificación:</w:t>
      </w:r>
      <w:r w:rsidRPr="00412A5F">
        <w:rPr>
          <w:sz w:val="16"/>
          <w:szCs w:val="16"/>
        </w:rPr>
        <w:t xml:space="preserve"> Son los cambios originados en la inscripci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de predios de una unidad org</w:t>
      </w:r>
      <w:r w:rsidRPr="00412A5F">
        <w:rPr>
          <w:rFonts w:hint="cs"/>
          <w:sz w:val="16"/>
          <w:szCs w:val="16"/>
        </w:rPr>
        <w:t>á</w:t>
      </w:r>
      <w:r w:rsidRPr="00412A5F">
        <w:rPr>
          <w:sz w:val="16"/>
          <w:szCs w:val="16"/>
        </w:rPr>
        <w:t>nica catastral, por actos administrativos expedidos por las entidades territoriales y que tienen injerencia en la informaci</w:t>
      </w:r>
      <w:r w:rsidRPr="00412A5F">
        <w:rPr>
          <w:rFonts w:hint="cs"/>
          <w:sz w:val="16"/>
          <w:szCs w:val="16"/>
        </w:rPr>
        <w:t>ó</w:t>
      </w:r>
      <w:r w:rsidRPr="00412A5F">
        <w:rPr>
          <w:sz w:val="16"/>
          <w:szCs w:val="16"/>
        </w:rPr>
        <w:t>n catastral, en cuanto modifican el ordenamiento de sus territorios. Resolución 070/2011 Artículo 121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745"/>
      <w:gridCol w:w="5101"/>
      <w:gridCol w:w="2782"/>
    </w:tblGrid>
    <w:tr w:rsidR="00570750" w14:paraId="381F871A" w14:textId="77777777" w:rsidTr="00354376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923FB" w14:textId="77777777" w:rsidR="00570750" w:rsidRDefault="00570750" w:rsidP="00570750">
          <w:pPr>
            <w:pStyle w:val="Encabezado"/>
            <w:jc w:val="center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5916A419" wp14:editId="54A23251">
                <wp:extent cx="485775" cy="647700"/>
                <wp:effectExtent l="0" t="0" r="9525" b="0"/>
                <wp:docPr id="339508049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261274" w14:textId="43B85121" w:rsidR="00570750" w:rsidRDefault="00570750" w:rsidP="00570750">
          <w:pPr>
            <w:pStyle w:val="Encabezado"/>
            <w:jc w:val="center"/>
            <w:rPr>
              <w:b/>
              <w:sz w:val="20"/>
              <w:szCs w:val="20"/>
              <w:lang w:val="es-ES"/>
            </w:rPr>
          </w:pPr>
          <w:r w:rsidRPr="0095131F">
            <w:rPr>
              <w:b/>
              <w:sz w:val="20"/>
              <w:szCs w:val="20"/>
              <w:lang w:val="es-ES"/>
            </w:rPr>
            <w:t xml:space="preserve">DIAGNÓSTICO </w:t>
          </w:r>
          <w:r>
            <w:rPr>
              <w:b/>
              <w:sz w:val="20"/>
              <w:szCs w:val="20"/>
              <w:lang w:val="es-ES"/>
            </w:rPr>
            <w:t xml:space="preserve">CATASTRAL 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E9D72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Código: </w:t>
          </w:r>
        </w:p>
        <w:p w14:paraId="370AE5D2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FO-GCO-PC01-04</w:t>
          </w:r>
        </w:p>
      </w:tc>
    </w:tr>
    <w:tr w:rsidR="00570750" w14:paraId="75715077" w14:textId="77777777" w:rsidTr="00354376">
      <w:trPr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EB3CF" w14:textId="77777777" w:rsidR="00570750" w:rsidRDefault="00570750" w:rsidP="00570750">
          <w:pPr>
            <w:rPr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4CAFC" w14:textId="77777777" w:rsidR="00570750" w:rsidRDefault="00570750" w:rsidP="00570750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3C2DFD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Versión: </w:t>
          </w:r>
        </w:p>
        <w:p w14:paraId="0BBD3A46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1</w:t>
          </w:r>
        </w:p>
      </w:tc>
    </w:tr>
    <w:tr w:rsidR="00570750" w14:paraId="59A2E421" w14:textId="77777777" w:rsidTr="0035437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28D88C" w14:textId="77777777" w:rsidR="00570750" w:rsidRDefault="00570750" w:rsidP="00570750">
          <w:pPr>
            <w:rPr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83B51" w14:textId="77777777" w:rsidR="00570750" w:rsidRDefault="00570750" w:rsidP="00570750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D85EB3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Vigente desde: </w:t>
          </w:r>
        </w:p>
        <w:p w14:paraId="42B5F5C8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28/12/2023</w:t>
          </w:r>
        </w:p>
      </w:tc>
    </w:tr>
  </w:tbl>
  <w:p w14:paraId="5B422FE9" w14:textId="14C19C63" w:rsidR="009E2646" w:rsidRPr="00494D82" w:rsidRDefault="009E2646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745"/>
      <w:gridCol w:w="5101"/>
      <w:gridCol w:w="2782"/>
    </w:tblGrid>
    <w:tr w:rsidR="00570750" w14:paraId="5F50232B" w14:textId="77777777" w:rsidTr="00354376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D5EA36" w14:textId="77777777" w:rsidR="00570750" w:rsidRDefault="00570750" w:rsidP="00570750">
          <w:pPr>
            <w:pStyle w:val="Encabezado"/>
            <w:jc w:val="center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ABE440E" wp14:editId="304592D8">
                <wp:extent cx="485775" cy="647700"/>
                <wp:effectExtent l="0" t="0" r="9525" b="0"/>
                <wp:docPr id="440547371" name="Imagen 44054737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86D542" w14:textId="77777777" w:rsidR="00570750" w:rsidRDefault="00570750" w:rsidP="00570750">
          <w:pPr>
            <w:pStyle w:val="Encabezado"/>
            <w:jc w:val="center"/>
            <w:rPr>
              <w:b/>
              <w:sz w:val="20"/>
              <w:szCs w:val="20"/>
              <w:lang w:val="es-ES"/>
            </w:rPr>
          </w:pPr>
          <w:r w:rsidRPr="0095131F">
            <w:rPr>
              <w:b/>
              <w:sz w:val="20"/>
              <w:szCs w:val="20"/>
              <w:lang w:val="es-ES"/>
            </w:rPr>
            <w:t xml:space="preserve">DIAGNÓSTICO </w:t>
          </w:r>
          <w:r>
            <w:rPr>
              <w:b/>
              <w:sz w:val="20"/>
              <w:szCs w:val="20"/>
              <w:lang w:val="es-ES"/>
            </w:rPr>
            <w:t xml:space="preserve">CATASTRAL 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B0354B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Código: </w:t>
          </w:r>
        </w:p>
        <w:p w14:paraId="29F962CD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FO-GCO-PC01-04</w:t>
          </w:r>
        </w:p>
      </w:tc>
    </w:tr>
    <w:tr w:rsidR="00570750" w14:paraId="68C99838" w14:textId="77777777" w:rsidTr="00354376">
      <w:trPr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621A84" w14:textId="77777777" w:rsidR="00570750" w:rsidRDefault="00570750" w:rsidP="00570750">
          <w:pPr>
            <w:rPr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9FF106" w14:textId="77777777" w:rsidR="00570750" w:rsidRDefault="00570750" w:rsidP="00570750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EE606E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Versión: </w:t>
          </w:r>
        </w:p>
        <w:p w14:paraId="3BF60925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1</w:t>
          </w:r>
        </w:p>
      </w:tc>
    </w:tr>
    <w:tr w:rsidR="00570750" w14:paraId="55C67D35" w14:textId="77777777" w:rsidTr="0035437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9D00" w14:textId="77777777" w:rsidR="00570750" w:rsidRDefault="00570750" w:rsidP="00570750">
          <w:pPr>
            <w:rPr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50B7C2" w14:textId="77777777" w:rsidR="00570750" w:rsidRDefault="00570750" w:rsidP="00570750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A64E25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Vigente desde: </w:t>
          </w:r>
        </w:p>
        <w:p w14:paraId="40108B8D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28/12/2023</w:t>
          </w:r>
        </w:p>
      </w:tc>
    </w:tr>
  </w:tbl>
  <w:p w14:paraId="5B547F83" w14:textId="6B463DA4" w:rsidR="009F262F" w:rsidRDefault="009F262F" w:rsidP="005707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570750" w14:paraId="3EA75DC5" w14:textId="77777777" w:rsidTr="00354376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EFE9D2" w14:textId="77777777" w:rsidR="00570750" w:rsidRDefault="00570750" w:rsidP="00570750">
          <w:pPr>
            <w:pStyle w:val="Encabezado"/>
            <w:jc w:val="center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C61A4C8" wp14:editId="38FB5B1B">
                <wp:extent cx="485775" cy="647700"/>
                <wp:effectExtent l="0" t="0" r="9525" b="0"/>
                <wp:docPr id="2033473996" name="Imagen 203347399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A055C" w14:textId="77777777" w:rsidR="00570750" w:rsidRDefault="00570750" w:rsidP="00570750">
          <w:pPr>
            <w:pStyle w:val="Encabezado"/>
            <w:jc w:val="center"/>
            <w:rPr>
              <w:b/>
              <w:sz w:val="20"/>
              <w:szCs w:val="20"/>
              <w:lang w:val="es-ES"/>
            </w:rPr>
          </w:pPr>
          <w:r w:rsidRPr="0095131F">
            <w:rPr>
              <w:b/>
              <w:sz w:val="20"/>
              <w:szCs w:val="20"/>
              <w:lang w:val="es-ES"/>
            </w:rPr>
            <w:t xml:space="preserve">DIAGNÓSTICO </w:t>
          </w:r>
          <w:r>
            <w:rPr>
              <w:b/>
              <w:sz w:val="20"/>
              <w:szCs w:val="20"/>
              <w:lang w:val="es-ES"/>
            </w:rPr>
            <w:t xml:space="preserve">CATASTRAL 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DCA617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Código: </w:t>
          </w:r>
        </w:p>
        <w:p w14:paraId="03DC8A04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FO-GCO-PC01-04</w:t>
          </w:r>
        </w:p>
      </w:tc>
    </w:tr>
    <w:tr w:rsidR="00570750" w14:paraId="641E95C4" w14:textId="77777777" w:rsidTr="00354376">
      <w:trPr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52FC0" w14:textId="77777777" w:rsidR="00570750" w:rsidRDefault="00570750" w:rsidP="00570750">
          <w:pPr>
            <w:rPr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C5A2C7" w14:textId="77777777" w:rsidR="00570750" w:rsidRDefault="00570750" w:rsidP="00570750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0297D2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Versión: </w:t>
          </w:r>
        </w:p>
        <w:p w14:paraId="5B86F980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1</w:t>
          </w:r>
        </w:p>
      </w:tc>
    </w:tr>
    <w:tr w:rsidR="00570750" w14:paraId="621DCD80" w14:textId="77777777" w:rsidTr="0035437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646596" w14:textId="77777777" w:rsidR="00570750" w:rsidRDefault="00570750" w:rsidP="00570750">
          <w:pPr>
            <w:rPr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99D5C1" w14:textId="77777777" w:rsidR="00570750" w:rsidRDefault="00570750" w:rsidP="00570750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AA11AD" w14:textId="77777777" w:rsidR="00570750" w:rsidRDefault="00570750" w:rsidP="00570750">
          <w:pPr>
            <w:pStyle w:val="Encabez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Vigente desde: </w:t>
          </w:r>
        </w:p>
        <w:p w14:paraId="0974D50B" w14:textId="77777777" w:rsidR="00570750" w:rsidRDefault="00570750" w:rsidP="00570750">
          <w:pPr>
            <w:pStyle w:val="Encabezado"/>
            <w:rPr>
              <w:bCs w:val="0"/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28/12/2023</w:t>
          </w:r>
        </w:p>
      </w:tc>
    </w:tr>
  </w:tbl>
  <w:p w14:paraId="11F031F4" w14:textId="03B16157" w:rsidR="00481B02" w:rsidRPr="002545FA" w:rsidRDefault="00481B02" w:rsidP="00570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E59"/>
    <w:multiLevelType w:val="hybridMultilevel"/>
    <w:tmpl w:val="FD625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B40"/>
    <w:multiLevelType w:val="hybridMultilevel"/>
    <w:tmpl w:val="51629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F0E"/>
    <w:multiLevelType w:val="hybridMultilevel"/>
    <w:tmpl w:val="037C1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CB3"/>
    <w:multiLevelType w:val="hybridMultilevel"/>
    <w:tmpl w:val="3B5A7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E1E"/>
    <w:multiLevelType w:val="hybridMultilevel"/>
    <w:tmpl w:val="C6346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7AA6"/>
    <w:multiLevelType w:val="hybridMultilevel"/>
    <w:tmpl w:val="4262FA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7B65"/>
    <w:multiLevelType w:val="hybridMultilevel"/>
    <w:tmpl w:val="8D324586"/>
    <w:lvl w:ilvl="0" w:tplc="FFFFFFFF">
      <w:start w:val="1"/>
      <w:numFmt w:val="decimal"/>
      <w:lvlText w:val="%1."/>
      <w:lvlJc w:val="left"/>
      <w:pPr>
        <w:ind w:left="425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29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7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48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24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0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76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52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28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99B6814"/>
    <w:multiLevelType w:val="hybridMultilevel"/>
    <w:tmpl w:val="2B3C2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2623"/>
    <w:multiLevelType w:val="hybridMultilevel"/>
    <w:tmpl w:val="B030925C"/>
    <w:lvl w:ilvl="0" w:tplc="8A962F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7E57"/>
    <w:multiLevelType w:val="hybridMultilevel"/>
    <w:tmpl w:val="356E294E"/>
    <w:lvl w:ilvl="0" w:tplc="F94C5B18">
      <w:numFmt w:val="bullet"/>
      <w:lvlText w:val="-"/>
      <w:lvlJc w:val="left"/>
      <w:pPr>
        <w:ind w:left="862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4F0778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181C3A18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 w:tplc="3840670E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4" w:tplc="1BB65884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533227DE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E4EA9C34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 w:tplc="FC84DEA8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8" w:tplc="6D1E829E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150C86"/>
    <w:multiLevelType w:val="hybridMultilevel"/>
    <w:tmpl w:val="5A68C2EC"/>
    <w:lvl w:ilvl="0" w:tplc="9AF2AE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0CD"/>
    <w:multiLevelType w:val="hybridMultilevel"/>
    <w:tmpl w:val="3F52B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4D35"/>
    <w:multiLevelType w:val="hybridMultilevel"/>
    <w:tmpl w:val="64687DC6"/>
    <w:lvl w:ilvl="0" w:tplc="9AF2AE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6CC3"/>
    <w:multiLevelType w:val="hybridMultilevel"/>
    <w:tmpl w:val="666E15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534E0"/>
    <w:multiLevelType w:val="hybridMultilevel"/>
    <w:tmpl w:val="8B269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F45C6"/>
    <w:multiLevelType w:val="multilevel"/>
    <w:tmpl w:val="7C066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A91CD6"/>
    <w:multiLevelType w:val="hybridMultilevel"/>
    <w:tmpl w:val="F6B65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C02DD"/>
    <w:multiLevelType w:val="hybridMultilevel"/>
    <w:tmpl w:val="1C4259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656944"/>
    <w:multiLevelType w:val="hybridMultilevel"/>
    <w:tmpl w:val="7E261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0218"/>
    <w:multiLevelType w:val="hybridMultilevel"/>
    <w:tmpl w:val="6A84D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2315D"/>
    <w:multiLevelType w:val="hybridMultilevel"/>
    <w:tmpl w:val="E0047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27D6"/>
    <w:multiLevelType w:val="hybridMultilevel"/>
    <w:tmpl w:val="C94C017E"/>
    <w:lvl w:ilvl="0" w:tplc="9AF2AE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D7917"/>
    <w:multiLevelType w:val="hybridMultilevel"/>
    <w:tmpl w:val="8D324586"/>
    <w:lvl w:ilvl="0" w:tplc="A2EE02EC">
      <w:start w:val="1"/>
      <w:numFmt w:val="decimal"/>
      <w:lvlText w:val="%1."/>
      <w:lvlJc w:val="left"/>
      <w:pPr>
        <w:ind w:left="425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1F2CAAA">
      <w:numFmt w:val="bullet"/>
      <w:lvlText w:val="•"/>
      <w:lvlJc w:val="left"/>
      <w:pPr>
        <w:ind w:left="1296" w:hanging="284"/>
      </w:pPr>
      <w:rPr>
        <w:rFonts w:hint="default"/>
        <w:lang w:val="es-ES" w:eastAsia="en-US" w:bidi="ar-SA"/>
      </w:rPr>
    </w:lvl>
    <w:lvl w:ilvl="2" w:tplc="7E76E9F4">
      <w:numFmt w:val="bullet"/>
      <w:lvlText w:val="•"/>
      <w:lvlJc w:val="left"/>
      <w:pPr>
        <w:ind w:left="2172" w:hanging="284"/>
      </w:pPr>
      <w:rPr>
        <w:rFonts w:hint="default"/>
        <w:lang w:val="es-ES" w:eastAsia="en-US" w:bidi="ar-SA"/>
      </w:rPr>
    </w:lvl>
    <w:lvl w:ilvl="3" w:tplc="E92CBB58">
      <w:numFmt w:val="bullet"/>
      <w:lvlText w:val="•"/>
      <w:lvlJc w:val="left"/>
      <w:pPr>
        <w:ind w:left="3048" w:hanging="284"/>
      </w:pPr>
      <w:rPr>
        <w:rFonts w:hint="default"/>
        <w:lang w:val="es-ES" w:eastAsia="en-US" w:bidi="ar-SA"/>
      </w:rPr>
    </w:lvl>
    <w:lvl w:ilvl="4" w:tplc="BF26AA80">
      <w:numFmt w:val="bullet"/>
      <w:lvlText w:val="•"/>
      <w:lvlJc w:val="left"/>
      <w:pPr>
        <w:ind w:left="3924" w:hanging="284"/>
      </w:pPr>
      <w:rPr>
        <w:rFonts w:hint="default"/>
        <w:lang w:val="es-ES" w:eastAsia="en-US" w:bidi="ar-SA"/>
      </w:rPr>
    </w:lvl>
    <w:lvl w:ilvl="5" w:tplc="7EAAD412">
      <w:numFmt w:val="bullet"/>
      <w:lvlText w:val="•"/>
      <w:lvlJc w:val="left"/>
      <w:pPr>
        <w:ind w:left="4800" w:hanging="284"/>
      </w:pPr>
      <w:rPr>
        <w:rFonts w:hint="default"/>
        <w:lang w:val="es-ES" w:eastAsia="en-US" w:bidi="ar-SA"/>
      </w:rPr>
    </w:lvl>
    <w:lvl w:ilvl="6" w:tplc="3F0E60B4">
      <w:numFmt w:val="bullet"/>
      <w:lvlText w:val="•"/>
      <w:lvlJc w:val="left"/>
      <w:pPr>
        <w:ind w:left="5676" w:hanging="284"/>
      </w:pPr>
      <w:rPr>
        <w:rFonts w:hint="default"/>
        <w:lang w:val="es-ES" w:eastAsia="en-US" w:bidi="ar-SA"/>
      </w:rPr>
    </w:lvl>
    <w:lvl w:ilvl="7" w:tplc="4C3C2016">
      <w:numFmt w:val="bullet"/>
      <w:lvlText w:val="•"/>
      <w:lvlJc w:val="left"/>
      <w:pPr>
        <w:ind w:left="6552" w:hanging="284"/>
      </w:pPr>
      <w:rPr>
        <w:rFonts w:hint="default"/>
        <w:lang w:val="es-ES" w:eastAsia="en-US" w:bidi="ar-SA"/>
      </w:rPr>
    </w:lvl>
    <w:lvl w:ilvl="8" w:tplc="5770E082">
      <w:numFmt w:val="bullet"/>
      <w:lvlText w:val="•"/>
      <w:lvlJc w:val="left"/>
      <w:pPr>
        <w:ind w:left="7428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78036F86"/>
    <w:multiLevelType w:val="hybridMultilevel"/>
    <w:tmpl w:val="94B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55D94"/>
    <w:multiLevelType w:val="hybridMultilevel"/>
    <w:tmpl w:val="7E261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42625">
    <w:abstractNumId w:val="10"/>
  </w:num>
  <w:num w:numId="2" w16cid:durableId="223956612">
    <w:abstractNumId w:val="12"/>
  </w:num>
  <w:num w:numId="3" w16cid:durableId="1198348951">
    <w:abstractNumId w:val="21"/>
  </w:num>
  <w:num w:numId="4" w16cid:durableId="1457484936">
    <w:abstractNumId w:val="4"/>
  </w:num>
  <w:num w:numId="5" w16cid:durableId="2040546859">
    <w:abstractNumId w:val="8"/>
  </w:num>
  <w:num w:numId="6" w16cid:durableId="858929046">
    <w:abstractNumId w:val="16"/>
  </w:num>
  <w:num w:numId="7" w16cid:durableId="178348971">
    <w:abstractNumId w:val="5"/>
  </w:num>
  <w:num w:numId="8" w16cid:durableId="1766655541">
    <w:abstractNumId w:val="1"/>
  </w:num>
  <w:num w:numId="9" w16cid:durableId="1467620976">
    <w:abstractNumId w:val="19"/>
  </w:num>
  <w:num w:numId="10" w16cid:durableId="1731152635">
    <w:abstractNumId w:val="18"/>
  </w:num>
  <w:num w:numId="11" w16cid:durableId="2140420043">
    <w:abstractNumId w:val="14"/>
  </w:num>
  <w:num w:numId="12" w16cid:durableId="322198828">
    <w:abstractNumId w:val="24"/>
  </w:num>
  <w:num w:numId="13" w16cid:durableId="1744522578">
    <w:abstractNumId w:val="13"/>
  </w:num>
  <w:num w:numId="14" w16cid:durableId="1749812786">
    <w:abstractNumId w:val="11"/>
  </w:num>
  <w:num w:numId="15" w16cid:durableId="1796293827">
    <w:abstractNumId w:val="2"/>
  </w:num>
  <w:num w:numId="16" w16cid:durableId="1895384916">
    <w:abstractNumId w:val="3"/>
  </w:num>
  <w:num w:numId="17" w16cid:durableId="1688362005">
    <w:abstractNumId w:val="20"/>
  </w:num>
  <w:num w:numId="18" w16cid:durableId="1472482657">
    <w:abstractNumId w:val="23"/>
  </w:num>
  <w:num w:numId="19" w16cid:durableId="1521359937">
    <w:abstractNumId w:val="0"/>
  </w:num>
  <w:num w:numId="20" w16cid:durableId="786235659">
    <w:abstractNumId w:val="17"/>
  </w:num>
  <w:num w:numId="21" w16cid:durableId="1808813611">
    <w:abstractNumId w:val="7"/>
  </w:num>
  <w:num w:numId="22" w16cid:durableId="310988600">
    <w:abstractNumId w:val="22"/>
  </w:num>
  <w:num w:numId="23" w16cid:durableId="370887272">
    <w:abstractNumId w:val="9"/>
  </w:num>
  <w:num w:numId="24" w16cid:durableId="1846509081">
    <w:abstractNumId w:val="6"/>
  </w:num>
  <w:num w:numId="25" w16cid:durableId="546256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85"/>
    <w:rsid w:val="00006519"/>
    <w:rsid w:val="00016AC3"/>
    <w:rsid w:val="00020645"/>
    <w:rsid w:val="00021D55"/>
    <w:rsid w:val="00022031"/>
    <w:rsid w:val="00030D5E"/>
    <w:rsid w:val="00032294"/>
    <w:rsid w:val="00034111"/>
    <w:rsid w:val="00034BBA"/>
    <w:rsid w:val="0004485F"/>
    <w:rsid w:val="00045617"/>
    <w:rsid w:val="00047D26"/>
    <w:rsid w:val="000504F7"/>
    <w:rsid w:val="000566DA"/>
    <w:rsid w:val="0005799C"/>
    <w:rsid w:val="00060809"/>
    <w:rsid w:val="00064344"/>
    <w:rsid w:val="00072BC1"/>
    <w:rsid w:val="00074F9D"/>
    <w:rsid w:val="00077AA7"/>
    <w:rsid w:val="00077E11"/>
    <w:rsid w:val="000805AB"/>
    <w:rsid w:val="00084BA8"/>
    <w:rsid w:val="00084E75"/>
    <w:rsid w:val="000909E3"/>
    <w:rsid w:val="00095759"/>
    <w:rsid w:val="00097DAE"/>
    <w:rsid w:val="000A4108"/>
    <w:rsid w:val="000A680C"/>
    <w:rsid w:val="000B2E24"/>
    <w:rsid w:val="000B3D39"/>
    <w:rsid w:val="000B4CA0"/>
    <w:rsid w:val="000B76E5"/>
    <w:rsid w:val="000C319D"/>
    <w:rsid w:val="000D0364"/>
    <w:rsid w:val="000D0518"/>
    <w:rsid w:val="000D0714"/>
    <w:rsid w:val="000D64E2"/>
    <w:rsid w:val="000D6B8D"/>
    <w:rsid w:val="000D739F"/>
    <w:rsid w:val="000F4475"/>
    <w:rsid w:val="000F4D66"/>
    <w:rsid w:val="000F7758"/>
    <w:rsid w:val="001018E7"/>
    <w:rsid w:val="0010556B"/>
    <w:rsid w:val="0011026E"/>
    <w:rsid w:val="0011077A"/>
    <w:rsid w:val="00111A56"/>
    <w:rsid w:val="001145C4"/>
    <w:rsid w:val="001145F1"/>
    <w:rsid w:val="00122E82"/>
    <w:rsid w:val="00130CBF"/>
    <w:rsid w:val="001356D8"/>
    <w:rsid w:val="00136DBC"/>
    <w:rsid w:val="00150018"/>
    <w:rsid w:val="00152EA0"/>
    <w:rsid w:val="00153874"/>
    <w:rsid w:val="001651F9"/>
    <w:rsid w:val="00167E87"/>
    <w:rsid w:val="0017220E"/>
    <w:rsid w:val="00181C6B"/>
    <w:rsid w:val="00185427"/>
    <w:rsid w:val="001909A6"/>
    <w:rsid w:val="00197D31"/>
    <w:rsid w:val="001A56B5"/>
    <w:rsid w:val="001A5F55"/>
    <w:rsid w:val="001C1D97"/>
    <w:rsid w:val="001C2D3F"/>
    <w:rsid w:val="001C4271"/>
    <w:rsid w:val="001C73A1"/>
    <w:rsid w:val="001C7E12"/>
    <w:rsid w:val="001D39E1"/>
    <w:rsid w:val="001D3B16"/>
    <w:rsid w:val="001D7DCC"/>
    <w:rsid w:val="001E17F7"/>
    <w:rsid w:val="001E536A"/>
    <w:rsid w:val="00200838"/>
    <w:rsid w:val="002029E3"/>
    <w:rsid w:val="00203971"/>
    <w:rsid w:val="002059E7"/>
    <w:rsid w:val="00205F31"/>
    <w:rsid w:val="00207F4C"/>
    <w:rsid w:val="002134CF"/>
    <w:rsid w:val="00215DBF"/>
    <w:rsid w:val="00216B37"/>
    <w:rsid w:val="00216FCB"/>
    <w:rsid w:val="002203E7"/>
    <w:rsid w:val="002210B5"/>
    <w:rsid w:val="00221F8C"/>
    <w:rsid w:val="00221FD3"/>
    <w:rsid w:val="00223504"/>
    <w:rsid w:val="00227406"/>
    <w:rsid w:val="002348BF"/>
    <w:rsid w:val="00241EB1"/>
    <w:rsid w:val="00244946"/>
    <w:rsid w:val="00250925"/>
    <w:rsid w:val="00250FA7"/>
    <w:rsid w:val="00253C33"/>
    <w:rsid w:val="00253DAD"/>
    <w:rsid w:val="002545FA"/>
    <w:rsid w:val="002560A6"/>
    <w:rsid w:val="002601DE"/>
    <w:rsid w:val="00261694"/>
    <w:rsid w:val="00262C9C"/>
    <w:rsid w:val="00265100"/>
    <w:rsid w:val="002713BE"/>
    <w:rsid w:val="002761FD"/>
    <w:rsid w:val="0028049A"/>
    <w:rsid w:val="00280AD1"/>
    <w:rsid w:val="0028204A"/>
    <w:rsid w:val="0028552B"/>
    <w:rsid w:val="002909BF"/>
    <w:rsid w:val="00291831"/>
    <w:rsid w:val="002A4BC6"/>
    <w:rsid w:val="002A57CC"/>
    <w:rsid w:val="002A5888"/>
    <w:rsid w:val="002C398E"/>
    <w:rsid w:val="002C5A29"/>
    <w:rsid w:val="002C7E35"/>
    <w:rsid w:val="002D1650"/>
    <w:rsid w:val="002D49D6"/>
    <w:rsid w:val="002D6BBB"/>
    <w:rsid w:val="002E21D3"/>
    <w:rsid w:val="002F111E"/>
    <w:rsid w:val="002F27E3"/>
    <w:rsid w:val="00310A9C"/>
    <w:rsid w:val="00310DC5"/>
    <w:rsid w:val="00313772"/>
    <w:rsid w:val="003172DB"/>
    <w:rsid w:val="00320F02"/>
    <w:rsid w:val="00323A7A"/>
    <w:rsid w:val="00325F58"/>
    <w:rsid w:val="00334CDF"/>
    <w:rsid w:val="00342586"/>
    <w:rsid w:val="00343070"/>
    <w:rsid w:val="0034797D"/>
    <w:rsid w:val="00354465"/>
    <w:rsid w:val="00355734"/>
    <w:rsid w:val="00355973"/>
    <w:rsid w:val="00356A9C"/>
    <w:rsid w:val="003609DD"/>
    <w:rsid w:val="00365E2C"/>
    <w:rsid w:val="00367DED"/>
    <w:rsid w:val="00370F18"/>
    <w:rsid w:val="0037514F"/>
    <w:rsid w:val="0037700E"/>
    <w:rsid w:val="00390205"/>
    <w:rsid w:val="003A6820"/>
    <w:rsid w:val="003B1002"/>
    <w:rsid w:val="003B141E"/>
    <w:rsid w:val="003C09CE"/>
    <w:rsid w:val="003C2043"/>
    <w:rsid w:val="003C5419"/>
    <w:rsid w:val="003D0D90"/>
    <w:rsid w:val="003D0FBF"/>
    <w:rsid w:val="003D7766"/>
    <w:rsid w:val="003E1B61"/>
    <w:rsid w:val="003E73F3"/>
    <w:rsid w:val="003F0CF4"/>
    <w:rsid w:val="003F2746"/>
    <w:rsid w:val="003F607C"/>
    <w:rsid w:val="0040058E"/>
    <w:rsid w:val="00400D5C"/>
    <w:rsid w:val="004034E9"/>
    <w:rsid w:val="00410077"/>
    <w:rsid w:val="00413483"/>
    <w:rsid w:val="00416D09"/>
    <w:rsid w:val="004176E0"/>
    <w:rsid w:val="004230D2"/>
    <w:rsid w:val="00426D4B"/>
    <w:rsid w:val="00443B50"/>
    <w:rsid w:val="00450BA2"/>
    <w:rsid w:val="0045596D"/>
    <w:rsid w:val="004663E7"/>
    <w:rsid w:val="00470872"/>
    <w:rsid w:val="0047092A"/>
    <w:rsid w:val="00474D44"/>
    <w:rsid w:val="004757FA"/>
    <w:rsid w:val="00475A23"/>
    <w:rsid w:val="00477D18"/>
    <w:rsid w:val="004807BE"/>
    <w:rsid w:val="004817EB"/>
    <w:rsid w:val="00481B02"/>
    <w:rsid w:val="00486557"/>
    <w:rsid w:val="004A1845"/>
    <w:rsid w:val="004A2F06"/>
    <w:rsid w:val="004A3CCB"/>
    <w:rsid w:val="004A46E6"/>
    <w:rsid w:val="004A6972"/>
    <w:rsid w:val="004B3607"/>
    <w:rsid w:val="004C28C3"/>
    <w:rsid w:val="004C2EF8"/>
    <w:rsid w:val="004C6EC5"/>
    <w:rsid w:val="004C7C82"/>
    <w:rsid w:val="004D1149"/>
    <w:rsid w:val="004D17F9"/>
    <w:rsid w:val="004D42D5"/>
    <w:rsid w:val="004D66D3"/>
    <w:rsid w:val="004D73E3"/>
    <w:rsid w:val="004E57B0"/>
    <w:rsid w:val="004F1E52"/>
    <w:rsid w:val="004F26F1"/>
    <w:rsid w:val="004F478D"/>
    <w:rsid w:val="00503397"/>
    <w:rsid w:val="005040B8"/>
    <w:rsid w:val="0051025E"/>
    <w:rsid w:val="005123E2"/>
    <w:rsid w:val="005156F7"/>
    <w:rsid w:val="005226B4"/>
    <w:rsid w:val="005233B5"/>
    <w:rsid w:val="00523D54"/>
    <w:rsid w:val="00525B9D"/>
    <w:rsid w:val="005335EB"/>
    <w:rsid w:val="00534C4A"/>
    <w:rsid w:val="00541A29"/>
    <w:rsid w:val="00547923"/>
    <w:rsid w:val="00547F37"/>
    <w:rsid w:val="00551893"/>
    <w:rsid w:val="005547E0"/>
    <w:rsid w:val="0056673C"/>
    <w:rsid w:val="005674B7"/>
    <w:rsid w:val="00570750"/>
    <w:rsid w:val="005708AF"/>
    <w:rsid w:val="00577596"/>
    <w:rsid w:val="0057771D"/>
    <w:rsid w:val="00577C72"/>
    <w:rsid w:val="00584F1C"/>
    <w:rsid w:val="0059317A"/>
    <w:rsid w:val="005931CA"/>
    <w:rsid w:val="005B0466"/>
    <w:rsid w:val="005B1085"/>
    <w:rsid w:val="005B11CA"/>
    <w:rsid w:val="005B45E6"/>
    <w:rsid w:val="005C2FD5"/>
    <w:rsid w:val="0060031C"/>
    <w:rsid w:val="006012F5"/>
    <w:rsid w:val="00606FCD"/>
    <w:rsid w:val="00607BD2"/>
    <w:rsid w:val="0061517C"/>
    <w:rsid w:val="00616EB3"/>
    <w:rsid w:val="00621770"/>
    <w:rsid w:val="006248FA"/>
    <w:rsid w:val="00626CA8"/>
    <w:rsid w:val="006306F7"/>
    <w:rsid w:val="006322AE"/>
    <w:rsid w:val="00634F69"/>
    <w:rsid w:val="00650BC6"/>
    <w:rsid w:val="006510B2"/>
    <w:rsid w:val="0066195F"/>
    <w:rsid w:val="00663E6A"/>
    <w:rsid w:val="00667EA3"/>
    <w:rsid w:val="00675128"/>
    <w:rsid w:val="00684580"/>
    <w:rsid w:val="00685156"/>
    <w:rsid w:val="006854BE"/>
    <w:rsid w:val="00685E4B"/>
    <w:rsid w:val="00686631"/>
    <w:rsid w:val="00694265"/>
    <w:rsid w:val="00694FD0"/>
    <w:rsid w:val="006978E8"/>
    <w:rsid w:val="006A7C33"/>
    <w:rsid w:val="006B2962"/>
    <w:rsid w:val="006B6A45"/>
    <w:rsid w:val="006B7512"/>
    <w:rsid w:val="006C06D0"/>
    <w:rsid w:val="006C4DB0"/>
    <w:rsid w:val="006C5F0A"/>
    <w:rsid w:val="006E376A"/>
    <w:rsid w:val="006E37A2"/>
    <w:rsid w:val="006E6EBF"/>
    <w:rsid w:val="006F387F"/>
    <w:rsid w:val="006F6DEE"/>
    <w:rsid w:val="00701FF7"/>
    <w:rsid w:val="007020E1"/>
    <w:rsid w:val="00704C4C"/>
    <w:rsid w:val="007119FE"/>
    <w:rsid w:val="007133FF"/>
    <w:rsid w:val="00713FAC"/>
    <w:rsid w:val="00714685"/>
    <w:rsid w:val="00721865"/>
    <w:rsid w:val="00721FCB"/>
    <w:rsid w:val="007259C7"/>
    <w:rsid w:val="00735BCE"/>
    <w:rsid w:val="00737510"/>
    <w:rsid w:val="0074146A"/>
    <w:rsid w:val="0074660A"/>
    <w:rsid w:val="00750B3F"/>
    <w:rsid w:val="00754000"/>
    <w:rsid w:val="00755CEE"/>
    <w:rsid w:val="00760713"/>
    <w:rsid w:val="0076366A"/>
    <w:rsid w:val="007724B8"/>
    <w:rsid w:val="00775060"/>
    <w:rsid w:val="007807DC"/>
    <w:rsid w:val="007831EF"/>
    <w:rsid w:val="007868ED"/>
    <w:rsid w:val="00790890"/>
    <w:rsid w:val="007912E9"/>
    <w:rsid w:val="00792E17"/>
    <w:rsid w:val="007930C2"/>
    <w:rsid w:val="00795723"/>
    <w:rsid w:val="00795BA1"/>
    <w:rsid w:val="007A0F75"/>
    <w:rsid w:val="007A3CF9"/>
    <w:rsid w:val="007A5AB1"/>
    <w:rsid w:val="007B26D1"/>
    <w:rsid w:val="007D3963"/>
    <w:rsid w:val="007E15D9"/>
    <w:rsid w:val="007E2022"/>
    <w:rsid w:val="007E37D7"/>
    <w:rsid w:val="007E4035"/>
    <w:rsid w:val="007E709C"/>
    <w:rsid w:val="007F461C"/>
    <w:rsid w:val="007F6168"/>
    <w:rsid w:val="008139A6"/>
    <w:rsid w:val="00816F67"/>
    <w:rsid w:val="00820BF9"/>
    <w:rsid w:val="00826991"/>
    <w:rsid w:val="008346FB"/>
    <w:rsid w:val="008405B3"/>
    <w:rsid w:val="00843E74"/>
    <w:rsid w:val="0085128E"/>
    <w:rsid w:val="00853099"/>
    <w:rsid w:val="008612FC"/>
    <w:rsid w:val="008614A7"/>
    <w:rsid w:val="008640C9"/>
    <w:rsid w:val="00864AF8"/>
    <w:rsid w:val="00873DEE"/>
    <w:rsid w:val="008748C9"/>
    <w:rsid w:val="00877574"/>
    <w:rsid w:val="00886337"/>
    <w:rsid w:val="00891C36"/>
    <w:rsid w:val="008964A8"/>
    <w:rsid w:val="008A31B4"/>
    <w:rsid w:val="008A320B"/>
    <w:rsid w:val="008A7A8A"/>
    <w:rsid w:val="008B009C"/>
    <w:rsid w:val="008C2359"/>
    <w:rsid w:val="008C2D0B"/>
    <w:rsid w:val="008C4E25"/>
    <w:rsid w:val="008C57A3"/>
    <w:rsid w:val="008C67E9"/>
    <w:rsid w:val="008C6EF4"/>
    <w:rsid w:val="008D0BF2"/>
    <w:rsid w:val="008F051A"/>
    <w:rsid w:val="008F15CB"/>
    <w:rsid w:val="00913424"/>
    <w:rsid w:val="00916C4E"/>
    <w:rsid w:val="009173E3"/>
    <w:rsid w:val="009228B2"/>
    <w:rsid w:val="00932202"/>
    <w:rsid w:val="00935B10"/>
    <w:rsid w:val="0094215A"/>
    <w:rsid w:val="009459A5"/>
    <w:rsid w:val="0095082D"/>
    <w:rsid w:val="00957500"/>
    <w:rsid w:val="009664E6"/>
    <w:rsid w:val="00970B5E"/>
    <w:rsid w:val="0097108B"/>
    <w:rsid w:val="009720D2"/>
    <w:rsid w:val="00981359"/>
    <w:rsid w:val="00983CB8"/>
    <w:rsid w:val="009849A5"/>
    <w:rsid w:val="00987952"/>
    <w:rsid w:val="009910EE"/>
    <w:rsid w:val="00991B90"/>
    <w:rsid w:val="009A33D8"/>
    <w:rsid w:val="009A5994"/>
    <w:rsid w:val="009B0508"/>
    <w:rsid w:val="009B297E"/>
    <w:rsid w:val="009B3443"/>
    <w:rsid w:val="009B6490"/>
    <w:rsid w:val="009C4933"/>
    <w:rsid w:val="009D4400"/>
    <w:rsid w:val="009E2646"/>
    <w:rsid w:val="009F0121"/>
    <w:rsid w:val="009F175E"/>
    <w:rsid w:val="009F1980"/>
    <w:rsid w:val="009F262F"/>
    <w:rsid w:val="009F49CE"/>
    <w:rsid w:val="00A10FFC"/>
    <w:rsid w:val="00A11C59"/>
    <w:rsid w:val="00A11F9A"/>
    <w:rsid w:val="00A1495D"/>
    <w:rsid w:val="00A15D2E"/>
    <w:rsid w:val="00A23DA9"/>
    <w:rsid w:val="00A25377"/>
    <w:rsid w:val="00A30992"/>
    <w:rsid w:val="00A35438"/>
    <w:rsid w:val="00A50793"/>
    <w:rsid w:val="00A571EE"/>
    <w:rsid w:val="00A70FCE"/>
    <w:rsid w:val="00A71FFD"/>
    <w:rsid w:val="00A7247E"/>
    <w:rsid w:val="00A72F15"/>
    <w:rsid w:val="00A76D33"/>
    <w:rsid w:val="00A801A1"/>
    <w:rsid w:val="00A80D0E"/>
    <w:rsid w:val="00A855E9"/>
    <w:rsid w:val="00A93544"/>
    <w:rsid w:val="00A961F8"/>
    <w:rsid w:val="00AA2D64"/>
    <w:rsid w:val="00AA4D81"/>
    <w:rsid w:val="00AA701A"/>
    <w:rsid w:val="00AB2069"/>
    <w:rsid w:val="00AB4D79"/>
    <w:rsid w:val="00AB6F34"/>
    <w:rsid w:val="00AC0C53"/>
    <w:rsid w:val="00AC0FE3"/>
    <w:rsid w:val="00AC7E9F"/>
    <w:rsid w:val="00AD0D08"/>
    <w:rsid w:val="00AD0F13"/>
    <w:rsid w:val="00AD46CD"/>
    <w:rsid w:val="00AE0390"/>
    <w:rsid w:val="00AE3902"/>
    <w:rsid w:val="00AE6A5B"/>
    <w:rsid w:val="00AE6CC7"/>
    <w:rsid w:val="00AF24C2"/>
    <w:rsid w:val="00AF3E49"/>
    <w:rsid w:val="00AF7CE2"/>
    <w:rsid w:val="00B032BE"/>
    <w:rsid w:val="00B04A53"/>
    <w:rsid w:val="00B07316"/>
    <w:rsid w:val="00B10A91"/>
    <w:rsid w:val="00B110E2"/>
    <w:rsid w:val="00B37A62"/>
    <w:rsid w:val="00B4198D"/>
    <w:rsid w:val="00B447D5"/>
    <w:rsid w:val="00B457D6"/>
    <w:rsid w:val="00B50D1A"/>
    <w:rsid w:val="00B5160E"/>
    <w:rsid w:val="00B522F7"/>
    <w:rsid w:val="00B54E22"/>
    <w:rsid w:val="00B564E0"/>
    <w:rsid w:val="00B603A6"/>
    <w:rsid w:val="00B65596"/>
    <w:rsid w:val="00B66422"/>
    <w:rsid w:val="00B676AE"/>
    <w:rsid w:val="00B72B9E"/>
    <w:rsid w:val="00B758F8"/>
    <w:rsid w:val="00B77415"/>
    <w:rsid w:val="00B8267E"/>
    <w:rsid w:val="00B82ABB"/>
    <w:rsid w:val="00B85499"/>
    <w:rsid w:val="00B93A3A"/>
    <w:rsid w:val="00BA1B61"/>
    <w:rsid w:val="00BA7DF5"/>
    <w:rsid w:val="00BB2C57"/>
    <w:rsid w:val="00BB309D"/>
    <w:rsid w:val="00BB5226"/>
    <w:rsid w:val="00BB52EA"/>
    <w:rsid w:val="00BB5B72"/>
    <w:rsid w:val="00BC38D3"/>
    <w:rsid w:val="00BC5435"/>
    <w:rsid w:val="00BC6A44"/>
    <w:rsid w:val="00BE23C6"/>
    <w:rsid w:val="00BE31E0"/>
    <w:rsid w:val="00BE47BB"/>
    <w:rsid w:val="00C0797D"/>
    <w:rsid w:val="00C24C23"/>
    <w:rsid w:val="00C2654A"/>
    <w:rsid w:val="00C30AF2"/>
    <w:rsid w:val="00C32109"/>
    <w:rsid w:val="00C41165"/>
    <w:rsid w:val="00C4641B"/>
    <w:rsid w:val="00C5181D"/>
    <w:rsid w:val="00C5261F"/>
    <w:rsid w:val="00C76B22"/>
    <w:rsid w:val="00C773D7"/>
    <w:rsid w:val="00C824D2"/>
    <w:rsid w:val="00C93B70"/>
    <w:rsid w:val="00CA45E6"/>
    <w:rsid w:val="00CA58A7"/>
    <w:rsid w:val="00CA723A"/>
    <w:rsid w:val="00CC71D5"/>
    <w:rsid w:val="00CC7D65"/>
    <w:rsid w:val="00CD041D"/>
    <w:rsid w:val="00CD183F"/>
    <w:rsid w:val="00CD70D0"/>
    <w:rsid w:val="00CD7D61"/>
    <w:rsid w:val="00CE1C36"/>
    <w:rsid w:val="00CE1DC5"/>
    <w:rsid w:val="00CE3B84"/>
    <w:rsid w:val="00CE6E75"/>
    <w:rsid w:val="00CF07FC"/>
    <w:rsid w:val="00D00EB6"/>
    <w:rsid w:val="00D02618"/>
    <w:rsid w:val="00D03D5B"/>
    <w:rsid w:val="00D054FD"/>
    <w:rsid w:val="00D055BA"/>
    <w:rsid w:val="00D064CC"/>
    <w:rsid w:val="00D10B84"/>
    <w:rsid w:val="00D12004"/>
    <w:rsid w:val="00D13442"/>
    <w:rsid w:val="00D1379C"/>
    <w:rsid w:val="00D15D28"/>
    <w:rsid w:val="00D209FA"/>
    <w:rsid w:val="00D215A7"/>
    <w:rsid w:val="00D335A2"/>
    <w:rsid w:val="00D34197"/>
    <w:rsid w:val="00D35B91"/>
    <w:rsid w:val="00D40FFC"/>
    <w:rsid w:val="00D41E03"/>
    <w:rsid w:val="00D54A0E"/>
    <w:rsid w:val="00D57468"/>
    <w:rsid w:val="00D62B80"/>
    <w:rsid w:val="00D6479D"/>
    <w:rsid w:val="00D83E35"/>
    <w:rsid w:val="00D8721C"/>
    <w:rsid w:val="00D9081C"/>
    <w:rsid w:val="00D90B1D"/>
    <w:rsid w:val="00D91A6C"/>
    <w:rsid w:val="00D91E8C"/>
    <w:rsid w:val="00D924C7"/>
    <w:rsid w:val="00D9549B"/>
    <w:rsid w:val="00D96CA4"/>
    <w:rsid w:val="00DA0C81"/>
    <w:rsid w:val="00DB159F"/>
    <w:rsid w:val="00DB326B"/>
    <w:rsid w:val="00DB354C"/>
    <w:rsid w:val="00DB4E37"/>
    <w:rsid w:val="00DC01CF"/>
    <w:rsid w:val="00DC26D9"/>
    <w:rsid w:val="00DC374A"/>
    <w:rsid w:val="00DD0E74"/>
    <w:rsid w:val="00DE6787"/>
    <w:rsid w:val="00DE7352"/>
    <w:rsid w:val="00DF0BA9"/>
    <w:rsid w:val="00DF1BC6"/>
    <w:rsid w:val="00DF2910"/>
    <w:rsid w:val="00DF4D69"/>
    <w:rsid w:val="00DF4E6E"/>
    <w:rsid w:val="00E01A32"/>
    <w:rsid w:val="00E02DC2"/>
    <w:rsid w:val="00E03BC8"/>
    <w:rsid w:val="00E04335"/>
    <w:rsid w:val="00E07EC5"/>
    <w:rsid w:val="00E11C49"/>
    <w:rsid w:val="00E17E55"/>
    <w:rsid w:val="00E20A23"/>
    <w:rsid w:val="00E23096"/>
    <w:rsid w:val="00E26417"/>
    <w:rsid w:val="00E269C9"/>
    <w:rsid w:val="00E31468"/>
    <w:rsid w:val="00E3473B"/>
    <w:rsid w:val="00E3736D"/>
    <w:rsid w:val="00E4035E"/>
    <w:rsid w:val="00E425E6"/>
    <w:rsid w:val="00E60FDF"/>
    <w:rsid w:val="00E67FCD"/>
    <w:rsid w:val="00E80EAF"/>
    <w:rsid w:val="00E83D96"/>
    <w:rsid w:val="00E8485E"/>
    <w:rsid w:val="00E96E5E"/>
    <w:rsid w:val="00EA2408"/>
    <w:rsid w:val="00EA363A"/>
    <w:rsid w:val="00EA45B1"/>
    <w:rsid w:val="00EB28F6"/>
    <w:rsid w:val="00EB4610"/>
    <w:rsid w:val="00EC0800"/>
    <w:rsid w:val="00EC3FB5"/>
    <w:rsid w:val="00ED0118"/>
    <w:rsid w:val="00ED2166"/>
    <w:rsid w:val="00ED41FE"/>
    <w:rsid w:val="00EE3642"/>
    <w:rsid w:val="00EE7CDF"/>
    <w:rsid w:val="00EE7D82"/>
    <w:rsid w:val="00EF12DC"/>
    <w:rsid w:val="00EF34C2"/>
    <w:rsid w:val="00EF52CE"/>
    <w:rsid w:val="00F00DE0"/>
    <w:rsid w:val="00F01B01"/>
    <w:rsid w:val="00F11B2B"/>
    <w:rsid w:val="00F15CA9"/>
    <w:rsid w:val="00F166E3"/>
    <w:rsid w:val="00F1728D"/>
    <w:rsid w:val="00F17712"/>
    <w:rsid w:val="00F26AAD"/>
    <w:rsid w:val="00F33E1F"/>
    <w:rsid w:val="00F3604B"/>
    <w:rsid w:val="00F360C3"/>
    <w:rsid w:val="00F564DE"/>
    <w:rsid w:val="00F7028F"/>
    <w:rsid w:val="00F8224F"/>
    <w:rsid w:val="00F922FB"/>
    <w:rsid w:val="00FA03DA"/>
    <w:rsid w:val="00FA08AA"/>
    <w:rsid w:val="00FA33C2"/>
    <w:rsid w:val="00FA40D2"/>
    <w:rsid w:val="00FB15E6"/>
    <w:rsid w:val="00FC5C01"/>
    <w:rsid w:val="00FE2ACF"/>
    <w:rsid w:val="00FE3775"/>
    <w:rsid w:val="00FE3BD0"/>
    <w:rsid w:val="00FE7686"/>
    <w:rsid w:val="00FE7FF2"/>
    <w:rsid w:val="00FF284C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6933C"/>
  <w15:docId w15:val="{FBCCBF00-88D9-490A-A2C6-0218721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31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CO" w:eastAsia="es-ES"/>
    </w:rPr>
  </w:style>
  <w:style w:type="paragraph" w:styleId="Ttulo2">
    <w:name w:val="heading 2"/>
    <w:basedOn w:val="Normal"/>
    <w:link w:val="Ttulo2Car"/>
    <w:uiPriority w:val="1"/>
    <w:qFormat/>
    <w:rsid w:val="001D7DCC"/>
    <w:pPr>
      <w:widowControl w:val="0"/>
      <w:autoSpaceDE w:val="0"/>
      <w:autoSpaceDN w:val="0"/>
      <w:ind w:left="142"/>
      <w:outlineLvl w:val="1"/>
    </w:pPr>
    <w:rPr>
      <w:rFonts w:eastAsia="Arial"/>
      <w:b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14685"/>
    <w:pPr>
      <w:spacing w:after="0" w:line="240" w:lineRule="auto"/>
    </w:pPr>
    <w:rPr>
      <w:rFonts w:ascii="Arial" w:eastAsia="Arial" w:hAnsi="Arial" w:cs="Arial"/>
      <w:sz w:val="24"/>
      <w:szCs w:val="24"/>
      <w:lang w:val="es-CO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nhideWhenUsed/>
    <w:rsid w:val="00714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4685"/>
    <w:rPr>
      <w:rFonts w:ascii="Arial" w:eastAsia="Times New Roman" w:hAnsi="Arial" w:cs="Arial"/>
      <w:bCs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1"/>
    <w:qFormat/>
    <w:rsid w:val="007146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685"/>
    <w:rPr>
      <w:rFonts w:ascii="Tahoma" w:eastAsia="Times New Roman" w:hAnsi="Tahoma" w:cs="Tahoma"/>
      <w:bCs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9F0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121"/>
    <w:rPr>
      <w:rFonts w:ascii="Arial" w:eastAsia="Times New Roman" w:hAnsi="Arial" w:cs="Arial"/>
      <w:bCs/>
      <w:sz w:val="24"/>
      <w:szCs w:val="24"/>
      <w:lang w:val="es-CO" w:eastAsia="es-ES"/>
    </w:rPr>
  </w:style>
  <w:style w:type="paragraph" w:customStyle="1" w:styleId="Normal0">
    <w:name w:val="Normal0"/>
    <w:qFormat/>
    <w:rsid w:val="00704C4C"/>
    <w:pPr>
      <w:spacing w:after="160" w:line="259" w:lineRule="auto"/>
    </w:pPr>
    <w:rPr>
      <w:rFonts w:ascii="Calibri" w:eastAsia="Calibri" w:hAnsi="Calibri" w:cs="Calibri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91B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B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B90"/>
    <w:rPr>
      <w:rFonts w:ascii="Arial" w:eastAsia="Times New Roman" w:hAnsi="Arial" w:cs="Arial"/>
      <w:bCs/>
      <w:sz w:val="20"/>
      <w:szCs w:val="20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B90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B90"/>
    <w:rPr>
      <w:rFonts w:ascii="Arial" w:eastAsia="Times New Roman" w:hAnsi="Arial" w:cs="Arial"/>
      <w:b/>
      <w:bCs/>
      <w:sz w:val="20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1909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09A6"/>
    <w:rPr>
      <w:color w:val="605E5C"/>
      <w:shd w:val="clear" w:color="auto" w:fill="E1DFDD"/>
    </w:rPr>
  </w:style>
  <w:style w:type="character" w:customStyle="1" w:styleId="markhqz1386z9">
    <w:name w:val="markhqz1386z9"/>
    <w:basedOn w:val="Fuentedeprrafopredeter"/>
    <w:rsid w:val="005B0466"/>
  </w:style>
  <w:style w:type="character" w:styleId="Hipervnculovisitado">
    <w:name w:val="FollowedHyperlink"/>
    <w:basedOn w:val="Fuentedeprrafopredeter"/>
    <w:uiPriority w:val="99"/>
    <w:semiHidden/>
    <w:unhideWhenUsed/>
    <w:rsid w:val="00E425E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A723A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564E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1"/>
    <w:rsid w:val="001D7DCC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D7DCC"/>
    <w:pPr>
      <w:widowControl w:val="0"/>
      <w:autoSpaceDE w:val="0"/>
      <w:autoSpaceDN w:val="0"/>
    </w:pPr>
    <w:rPr>
      <w:rFonts w:ascii="Arial MT" w:eastAsia="Arial MT" w:hAnsi="Arial MT" w:cs="Arial MT"/>
      <w:bCs w:val="0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7DCC"/>
    <w:rPr>
      <w:rFonts w:ascii="Arial MT" w:eastAsia="Arial MT" w:hAnsi="Arial MT" w:cs="Arial MT"/>
      <w:sz w:val="20"/>
      <w:szCs w:val="2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541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26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2646"/>
    <w:rPr>
      <w:rFonts w:ascii="Arial" w:eastAsia="Times New Roman" w:hAnsi="Arial" w:cs="Arial"/>
      <w:bCs/>
      <w:sz w:val="20"/>
      <w:szCs w:val="20"/>
      <w:lang w:val="es-CO" w:eastAsia="es-ES"/>
    </w:rPr>
  </w:style>
  <w:style w:type="table" w:customStyle="1" w:styleId="Tabladecuadrcula1clara1">
    <w:name w:val="Tabla de cuadrícula 1 clara1"/>
    <w:basedOn w:val="Tablanormal"/>
    <w:uiPriority w:val="46"/>
    <w:rsid w:val="009E264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9E2646"/>
    <w:rPr>
      <w:vertAlign w:val="superscript"/>
    </w:rPr>
  </w:style>
  <w:style w:type="table" w:customStyle="1" w:styleId="Tablaconcuadrcula1">
    <w:name w:val="Tabla con cuadrícula1"/>
    <w:basedOn w:val="Tablanormal"/>
    <w:uiPriority w:val="39"/>
    <w:rsid w:val="00570750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9C82-104A-4275-8119-BEB7FA2C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</dc:creator>
  <cp:keywords/>
  <dc:description/>
  <cp:lastModifiedBy>planeacion oficina</cp:lastModifiedBy>
  <cp:revision>4</cp:revision>
  <dcterms:created xsi:type="dcterms:W3CDTF">2022-07-06T00:09:00Z</dcterms:created>
  <dcterms:modified xsi:type="dcterms:W3CDTF">2024-01-03T16:30:00Z</dcterms:modified>
</cp:coreProperties>
</file>