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A3B8" w14:textId="78D0F516" w:rsidR="007963CA" w:rsidRPr="00EC151F" w:rsidRDefault="007963CA" w:rsidP="00EC151F">
      <w:pPr>
        <w:pStyle w:val="Default"/>
        <w:jc w:val="center"/>
        <w:rPr>
          <w:b/>
          <w:bCs/>
          <w:sz w:val="20"/>
          <w:szCs w:val="20"/>
        </w:rPr>
      </w:pPr>
      <w:r w:rsidRPr="00EC151F">
        <w:rPr>
          <w:b/>
          <w:bCs/>
          <w:sz w:val="20"/>
          <w:szCs w:val="20"/>
        </w:rPr>
        <w:t xml:space="preserve">MODALIDAD DE SELECCIÓN </w:t>
      </w:r>
      <w:r w:rsidR="00AB2F67" w:rsidRPr="00EC151F">
        <w:rPr>
          <w:b/>
          <w:bCs/>
          <w:sz w:val="20"/>
          <w:szCs w:val="20"/>
        </w:rPr>
        <w:t>____________</w:t>
      </w:r>
      <w:r w:rsidR="00087140" w:rsidRPr="00EC151F">
        <w:rPr>
          <w:b/>
          <w:bCs/>
          <w:sz w:val="20"/>
          <w:szCs w:val="20"/>
        </w:rPr>
        <w:t>_______________________</w:t>
      </w:r>
      <w:r w:rsidR="00EC7464" w:rsidRPr="00EC151F">
        <w:rPr>
          <w:b/>
          <w:bCs/>
          <w:sz w:val="20"/>
          <w:szCs w:val="20"/>
        </w:rPr>
        <w:t>No.</w:t>
      </w:r>
      <w:r w:rsidR="00EC7464" w:rsidRPr="00EC151F">
        <w:rPr>
          <w:b/>
          <w:bCs/>
          <w:color w:val="auto"/>
          <w:sz w:val="20"/>
          <w:szCs w:val="20"/>
        </w:rPr>
        <w:t xml:space="preserve"> </w:t>
      </w:r>
      <w:r w:rsidR="00AB2F67" w:rsidRPr="00EC151F">
        <w:rPr>
          <w:b/>
          <w:bCs/>
          <w:color w:val="auto"/>
          <w:sz w:val="20"/>
          <w:szCs w:val="20"/>
        </w:rPr>
        <w:t>_____________</w:t>
      </w:r>
    </w:p>
    <w:p w14:paraId="38E2778E" w14:textId="77777777" w:rsidR="007963CA" w:rsidRPr="00EC151F" w:rsidRDefault="007963CA" w:rsidP="00EC151F">
      <w:pPr>
        <w:pStyle w:val="Default"/>
        <w:jc w:val="center"/>
        <w:rPr>
          <w:b/>
          <w:bCs/>
          <w:sz w:val="20"/>
          <w:szCs w:val="20"/>
        </w:rPr>
      </w:pPr>
    </w:p>
    <w:p w14:paraId="63114569" w14:textId="77777777" w:rsidR="007963CA" w:rsidRPr="00EC151F" w:rsidRDefault="007963CA" w:rsidP="00EC151F">
      <w:pPr>
        <w:pStyle w:val="Default"/>
        <w:jc w:val="center"/>
        <w:rPr>
          <w:b/>
          <w:bCs/>
          <w:sz w:val="20"/>
          <w:szCs w:val="20"/>
        </w:rPr>
      </w:pPr>
    </w:p>
    <w:p w14:paraId="79D050F8" w14:textId="77777777" w:rsidR="00AB2F67" w:rsidRPr="00EC151F" w:rsidRDefault="007963CA" w:rsidP="00EC151F">
      <w:pPr>
        <w:pStyle w:val="Default"/>
        <w:jc w:val="center"/>
        <w:rPr>
          <w:b/>
          <w:bCs/>
          <w:sz w:val="20"/>
          <w:szCs w:val="20"/>
        </w:rPr>
      </w:pPr>
      <w:r w:rsidRPr="00EC151F">
        <w:rPr>
          <w:b/>
          <w:bCs/>
          <w:sz w:val="20"/>
          <w:szCs w:val="20"/>
        </w:rPr>
        <w:t>(Publicado también en la página web de la Entidad</w:t>
      </w:r>
      <w:r w:rsidR="00AB2F67" w:rsidRPr="00EC151F">
        <w:rPr>
          <w:b/>
          <w:bCs/>
          <w:sz w:val="20"/>
          <w:szCs w:val="20"/>
        </w:rPr>
        <w:t>)</w:t>
      </w:r>
    </w:p>
    <w:p w14:paraId="314811BF" w14:textId="77777777" w:rsidR="007963CA" w:rsidRPr="00EC151F" w:rsidRDefault="007963CA" w:rsidP="00EC151F">
      <w:pPr>
        <w:pStyle w:val="Default"/>
        <w:jc w:val="center"/>
        <w:rPr>
          <w:b/>
          <w:bCs/>
          <w:sz w:val="20"/>
          <w:szCs w:val="20"/>
        </w:rPr>
      </w:pPr>
    </w:p>
    <w:p w14:paraId="34DD9F69" w14:textId="7F696153" w:rsidR="007963CA" w:rsidRPr="00EC151F" w:rsidRDefault="00AB2F67" w:rsidP="00EC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Cs/>
          <w:sz w:val="20"/>
          <w:szCs w:val="20"/>
        </w:rPr>
      </w:pPr>
      <w:r w:rsidRPr="00EC151F">
        <w:rPr>
          <w:rFonts w:ascii="Arial" w:hAnsi="Arial" w:cs="Arial"/>
          <w:bCs/>
          <w:sz w:val="20"/>
          <w:szCs w:val="20"/>
        </w:rPr>
        <w:t xml:space="preserve">El </w:t>
      </w:r>
      <w:r w:rsidR="004E4517" w:rsidRPr="00EC151F">
        <w:rPr>
          <w:rFonts w:ascii="Arial" w:hAnsi="Arial" w:cs="Arial"/>
          <w:bCs/>
          <w:sz w:val="20"/>
          <w:szCs w:val="20"/>
        </w:rPr>
        <w:t xml:space="preserve">Instituto Geográfico Agustín Codazzi </w:t>
      </w:r>
      <w:r w:rsidR="007963CA" w:rsidRPr="00EC151F">
        <w:rPr>
          <w:rFonts w:ascii="Arial" w:hAnsi="Arial" w:cs="Arial"/>
          <w:bCs/>
          <w:sz w:val="20"/>
          <w:szCs w:val="20"/>
        </w:rPr>
        <w:t xml:space="preserve">convoca a los interesados en participar en el Proceso de Contratación No. </w:t>
      </w:r>
      <w:r w:rsidRPr="00EC151F">
        <w:rPr>
          <w:rFonts w:ascii="Arial" w:hAnsi="Arial" w:cs="Arial"/>
          <w:bCs/>
          <w:sz w:val="20"/>
          <w:szCs w:val="20"/>
        </w:rPr>
        <w:t>__________</w:t>
      </w:r>
      <w:r w:rsidR="007963CA" w:rsidRPr="00EC151F">
        <w:rPr>
          <w:rFonts w:ascii="Arial" w:hAnsi="Arial" w:cs="Arial"/>
          <w:bCs/>
          <w:sz w:val="20"/>
          <w:szCs w:val="20"/>
        </w:rPr>
        <w:t xml:space="preserve"> </w:t>
      </w:r>
      <w:r w:rsidR="006742F4" w:rsidRPr="00EC151F">
        <w:rPr>
          <w:rFonts w:ascii="Arial" w:hAnsi="Arial" w:cs="Arial"/>
          <w:bCs/>
          <w:sz w:val="20"/>
          <w:szCs w:val="20"/>
        </w:rPr>
        <w:t xml:space="preserve">para seleccionar a través de la modalidad de </w:t>
      </w:r>
      <w:r w:rsidRPr="00EC151F">
        <w:rPr>
          <w:rFonts w:ascii="Arial" w:hAnsi="Arial" w:cs="Arial"/>
          <w:bCs/>
          <w:sz w:val="20"/>
          <w:szCs w:val="20"/>
        </w:rPr>
        <w:t>___________</w:t>
      </w:r>
      <w:r w:rsidR="006742F4" w:rsidRPr="00EC151F">
        <w:rPr>
          <w:rFonts w:ascii="Arial" w:hAnsi="Arial" w:cs="Arial"/>
          <w:bCs/>
          <w:sz w:val="20"/>
          <w:szCs w:val="20"/>
        </w:rPr>
        <w:t xml:space="preserve"> a</w:t>
      </w:r>
      <w:r w:rsidR="004E4517" w:rsidRPr="00EC151F">
        <w:rPr>
          <w:rFonts w:ascii="Arial" w:hAnsi="Arial" w:cs="Arial"/>
          <w:bCs/>
          <w:sz w:val="20"/>
          <w:szCs w:val="20"/>
        </w:rPr>
        <w:t>l (</w:t>
      </w:r>
      <w:r w:rsidR="007E2F1A" w:rsidRPr="00EC151F">
        <w:rPr>
          <w:rFonts w:ascii="Arial" w:hAnsi="Arial" w:cs="Arial"/>
          <w:bCs/>
          <w:sz w:val="20"/>
          <w:szCs w:val="20"/>
        </w:rPr>
        <w:t>l</w:t>
      </w:r>
      <w:r w:rsidRPr="00EC151F">
        <w:rPr>
          <w:rFonts w:ascii="Arial" w:hAnsi="Arial" w:cs="Arial"/>
          <w:bCs/>
          <w:sz w:val="20"/>
          <w:szCs w:val="20"/>
        </w:rPr>
        <w:t>os</w:t>
      </w:r>
      <w:r w:rsidR="004E4517" w:rsidRPr="00EC151F">
        <w:rPr>
          <w:rFonts w:ascii="Arial" w:hAnsi="Arial" w:cs="Arial"/>
          <w:bCs/>
          <w:sz w:val="20"/>
          <w:szCs w:val="20"/>
        </w:rPr>
        <w:t>)</w:t>
      </w:r>
      <w:r w:rsidRPr="00EC151F">
        <w:rPr>
          <w:rFonts w:ascii="Arial" w:hAnsi="Arial" w:cs="Arial"/>
          <w:bCs/>
          <w:sz w:val="20"/>
          <w:szCs w:val="20"/>
        </w:rPr>
        <w:t xml:space="preserve"> </w:t>
      </w:r>
      <w:r w:rsidR="006742F4" w:rsidRPr="00EC151F">
        <w:rPr>
          <w:rFonts w:ascii="Arial" w:hAnsi="Arial" w:cs="Arial"/>
          <w:bCs/>
          <w:sz w:val="20"/>
          <w:szCs w:val="20"/>
        </w:rPr>
        <w:t>proveedor</w:t>
      </w:r>
      <w:r w:rsidR="004E4517" w:rsidRPr="00EC151F">
        <w:rPr>
          <w:rFonts w:ascii="Arial" w:hAnsi="Arial" w:cs="Arial"/>
          <w:bCs/>
          <w:sz w:val="20"/>
          <w:szCs w:val="20"/>
        </w:rPr>
        <w:t xml:space="preserve"> (</w:t>
      </w:r>
      <w:r w:rsidR="006742F4" w:rsidRPr="00EC151F">
        <w:rPr>
          <w:rFonts w:ascii="Arial" w:hAnsi="Arial" w:cs="Arial"/>
          <w:bCs/>
          <w:sz w:val="20"/>
          <w:szCs w:val="20"/>
        </w:rPr>
        <w:t>es</w:t>
      </w:r>
      <w:r w:rsidR="004E4517" w:rsidRPr="00EC151F">
        <w:rPr>
          <w:rFonts w:ascii="Arial" w:hAnsi="Arial" w:cs="Arial"/>
          <w:bCs/>
          <w:sz w:val="20"/>
          <w:szCs w:val="20"/>
        </w:rPr>
        <w:t>)</w:t>
      </w:r>
      <w:r w:rsidR="006742F4" w:rsidRPr="00EC151F">
        <w:rPr>
          <w:rFonts w:ascii="Arial" w:hAnsi="Arial" w:cs="Arial"/>
          <w:bCs/>
          <w:sz w:val="20"/>
          <w:szCs w:val="20"/>
        </w:rPr>
        <w:t xml:space="preserve"> para</w:t>
      </w:r>
      <w:r w:rsidR="004E4517" w:rsidRPr="00EC151F">
        <w:rPr>
          <w:rFonts w:ascii="Arial" w:hAnsi="Arial" w:cs="Arial"/>
          <w:bCs/>
          <w:sz w:val="20"/>
          <w:szCs w:val="20"/>
        </w:rPr>
        <w:t xml:space="preserve"> celebrar el contrato cuyo objeto será:</w:t>
      </w:r>
    </w:p>
    <w:p w14:paraId="35393C83" w14:textId="77777777" w:rsidR="006742F4" w:rsidRPr="00EC151F" w:rsidRDefault="006742F4" w:rsidP="00EC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</w:p>
    <w:p w14:paraId="703DCB8B" w14:textId="2817AF05" w:rsidR="007963CA" w:rsidRPr="00EC151F" w:rsidRDefault="007963CA" w:rsidP="00EC151F">
      <w:pPr>
        <w:jc w:val="both"/>
        <w:rPr>
          <w:rFonts w:ascii="Arial" w:hAnsi="Arial" w:cs="Arial"/>
          <w:sz w:val="20"/>
          <w:szCs w:val="20"/>
        </w:rPr>
      </w:pPr>
      <w:r w:rsidRPr="00EC151F">
        <w:rPr>
          <w:rFonts w:ascii="Arial" w:hAnsi="Arial" w:cs="Arial"/>
          <w:b/>
          <w:sz w:val="20"/>
          <w:szCs w:val="20"/>
        </w:rPr>
        <w:t>OBJETO:</w:t>
      </w:r>
      <w:r w:rsidRPr="00EC151F">
        <w:rPr>
          <w:rFonts w:ascii="Arial" w:hAnsi="Arial" w:cs="Arial"/>
          <w:sz w:val="20"/>
          <w:szCs w:val="20"/>
        </w:rPr>
        <w:t xml:space="preserve"> </w:t>
      </w:r>
    </w:p>
    <w:p w14:paraId="2FA223D1" w14:textId="77777777" w:rsidR="00AB2F67" w:rsidRPr="00EC151F" w:rsidRDefault="00AB2F67" w:rsidP="00EC151F">
      <w:pPr>
        <w:jc w:val="both"/>
        <w:rPr>
          <w:rFonts w:ascii="Arial" w:hAnsi="Arial" w:cs="Arial"/>
          <w:bCs/>
          <w:sz w:val="20"/>
          <w:szCs w:val="20"/>
        </w:rPr>
      </w:pPr>
    </w:p>
    <w:p w14:paraId="0DB68817" w14:textId="77777777" w:rsidR="007963CA" w:rsidRPr="00EC151F" w:rsidRDefault="007963CA" w:rsidP="00EC151F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C151F">
        <w:rPr>
          <w:rFonts w:ascii="Arial" w:hAnsi="Arial" w:cs="Arial"/>
          <w:b/>
          <w:sz w:val="20"/>
          <w:szCs w:val="20"/>
          <w:lang w:val="es-CO"/>
        </w:rPr>
        <w:t>CLASIFICACION UNSPSC</w:t>
      </w:r>
    </w:p>
    <w:p w14:paraId="2E8F7FBF" w14:textId="6D507D60" w:rsidR="007E2F1A" w:rsidRPr="00EC151F" w:rsidRDefault="007E2F1A" w:rsidP="00EC151F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2263"/>
        <w:gridCol w:w="1696"/>
        <w:gridCol w:w="1377"/>
      </w:tblGrid>
      <w:tr w:rsidR="006F3FD6" w:rsidRPr="0016330F" w14:paraId="6EBA0ED0" w14:textId="77777777" w:rsidTr="0016330F">
        <w:trPr>
          <w:trHeight w:val="20"/>
        </w:trPr>
        <w:tc>
          <w:tcPr>
            <w:tcW w:w="2322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01EAD" w14:textId="7B554DBC" w:rsidR="006F3FD6" w:rsidRPr="0016330F" w:rsidRDefault="0016330F" w:rsidP="00EC1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30F">
              <w:rPr>
                <w:rFonts w:ascii="Arial" w:hAnsi="Arial" w:cs="Arial"/>
                <w:b/>
                <w:bCs/>
                <w:sz w:val="16"/>
                <w:szCs w:val="16"/>
              </w:rPr>
              <w:t>CLASIFICACIÓN UNSPSC</w:t>
            </w:r>
          </w:p>
        </w:tc>
        <w:tc>
          <w:tcPr>
            <w:tcW w:w="1136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5966F" w14:textId="58F96B0A" w:rsidR="006F3FD6" w:rsidRPr="0016330F" w:rsidRDefault="0016330F" w:rsidP="00EC1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30F">
              <w:rPr>
                <w:rFonts w:ascii="Arial" w:hAnsi="Arial" w:cs="Arial"/>
                <w:b/>
                <w:bCs/>
                <w:sz w:val="16"/>
                <w:szCs w:val="16"/>
              </w:rPr>
              <w:t>SEGMENTO</w:t>
            </w:r>
          </w:p>
        </w:tc>
        <w:tc>
          <w:tcPr>
            <w:tcW w:w="851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8F406" w14:textId="65736AB9" w:rsidR="006F3FD6" w:rsidRPr="0016330F" w:rsidRDefault="0016330F" w:rsidP="00EC1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30F">
              <w:rPr>
                <w:rFonts w:ascii="Arial" w:hAnsi="Arial" w:cs="Arial"/>
                <w:b/>
                <w:bCs/>
                <w:sz w:val="16"/>
                <w:szCs w:val="16"/>
              </w:rPr>
              <w:t>FAMILIA</w:t>
            </w:r>
          </w:p>
        </w:tc>
        <w:tc>
          <w:tcPr>
            <w:tcW w:w="691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63988" w14:textId="72DCEF40" w:rsidR="006F3FD6" w:rsidRPr="0016330F" w:rsidRDefault="0016330F" w:rsidP="00EC1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30F">
              <w:rPr>
                <w:rFonts w:ascii="Arial" w:hAnsi="Arial" w:cs="Arial"/>
                <w:b/>
                <w:bCs/>
                <w:sz w:val="16"/>
                <w:szCs w:val="16"/>
              </w:rPr>
              <w:t>CLASE</w:t>
            </w:r>
          </w:p>
        </w:tc>
      </w:tr>
      <w:tr w:rsidR="006F3FD6" w:rsidRPr="0016330F" w14:paraId="0D994F9B" w14:textId="77777777" w:rsidTr="0016330F">
        <w:trPr>
          <w:trHeight w:val="20"/>
        </w:trPr>
        <w:tc>
          <w:tcPr>
            <w:tcW w:w="232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73DCA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A74E1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2B75F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1BD55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FD6" w:rsidRPr="0016330F" w14:paraId="7AC67A83" w14:textId="77777777" w:rsidTr="0016330F">
        <w:trPr>
          <w:trHeight w:val="20"/>
        </w:trPr>
        <w:tc>
          <w:tcPr>
            <w:tcW w:w="2322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FAC19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1D2A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DA52E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6B624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FD6" w:rsidRPr="0016330F" w14:paraId="4C4DC98C" w14:textId="77777777" w:rsidTr="0016330F">
        <w:trPr>
          <w:trHeight w:val="20"/>
        </w:trPr>
        <w:tc>
          <w:tcPr>
            <w:tcW w:w="2322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E21C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2304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517EF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109A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FD6" w:rsidRPr="0016330F" w14:paraId="07094C67" w14:textId="77777777" w:rsidTr="0016330F">
        <w:trPr>
          <w:trHeight w:val="20"/>
        </w:trPr>
        <w:tc>
          <w:tcPr>
            <w:tcW w:w="2322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9E563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1E586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F285C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C33BB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F16CB0" w14:textId="77777777" w:rsidR="007963CA" w:rsidRPr="00EC151F" w:rsidRDefault="007963CA" w:rsidP="00EC151F">
      <w:pPr>
        <w:jc w:val="both"/>
        <w:rPr>
          <w:rFonts w:ascii="Arial" w:hAnsi="Arial" w:cs="Arial"/>
          <w:b/>
          <w:sz w:val="20"/>
          <w:szCs w:val="20"/>
        </w:rPr>
      </w:pPr>
    </w:p>
    <w:p w14:paraId="37FED2D2" w14:textId="77777777" w:rsidR="006F3FD6" w:rsidRPr="00EC151F" w:rsidRDefault="006F3FD6" w:rsidP="00EC151F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C151F">
        <w:rPr>
          <w:rFonts w:ascii="Arial" w:hAnsi="Arial" w:cs="Arial"/>
          <w:color w:val="FF0000"/>
          <w:sz w:val="20"/>
          <w:szCs w:val="20"/>
        </w:rPr>
        <w:t xml:space="preserve">La identificación de la codificación del objeto a contratar requiere llegar al tercer nivel del </w:t>
      </w:r>
      <w:r w:rsidRPr="00EC151F">
        <w:rPr>
          <w:rFonts w:ascii="Arial" w:hAnsi="Arial" w:cs="Arial"/>
          <w:bCs/>
          <w:color w:val="FF0000"/>
          <w:sz w:val="20"/>
          <w:szCs w:val="20"/>
        </w:rPr>
        <w:t xml:space="preserve">clasificador de bienes y servicios (clase). En todo caso, si el bien o servicio a adquirir está debidamente codificado al cuarto nivel (producto), se realiza la descripción hasta éste, para tal fin se incluirá en la tabla la columna correspondiente. </w:t>
      </w:r>
    </w:p>
    <w:p w14:paraId="11E38F1B" w14:textId="77777777" w:rsidR="0042425F" w:rsidRPr="00EC151F" w:rsidRDefault="0042425F" w:rsidP="00EC151F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61F5B940" w14:textId="4B618E2A" w:rsidR="007963CA" w:rsidRPr="00EC151F" w:rsidRDefault="007963CA" w:rsidP="00EC151F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EC151F">
        <w:rPr>
          <w:rFonts w:ascii="Arial" w:hAnsi="Arial" w:cs="Arial"/>
          <w:b/>
          <w:sz w:val="20"/>
          <w:szCs w:val="20"/>
          <w:lang w:eastAsia="es-CO"/>
        </w:rPr>
        <w:t xml:space="preserve">ESPECIFICACIONES TÉCNICAS: </w:t>
      </w:r>
      <w:r w:rsidR="007E2F1A" w:rsidRPr="00EC151F">
        <w:rPr>
          <w:rFonts w:ascii="Arial" w:hAnsi="Arial" w:cs="Arial"/>
          <w:sz w:val="20"/>
          <w:szCs w:val="20"/>
          <w:lang w:eastAsia="es-CO"/>
        </w:rPr>
        <w:t>(</w:t>
      </w:r>
      <w:r w:rsidR="00A066F2" w:rsidRPr="00EC151F">
        <w:rPr>
          <w:rFonts w:ascii="Arial" w:hAnsi="Arial" w:cs="Arial"/>
          <w:sz w:val="20"/>
          <w:szCs w:val="20"/>
          <w:lang w:eastAsia="es-CO"/>
        </w:rPr>
        <w:t>V</w:t>
      </w:r>
      <w:r w:rsidR="007E2F1A" w:rsidRPr="00EC151F">
        <w:rPr>
          <w:rFonts w:ascii="Arial" w:hAnsi="Arial" w:cs="Arial"/>
          <w:sz w:val="20"/>
          <w:szCs w:val="20"/>
          <w:lang w:eastAsia="es-CO"/>
        </w:rPr>
        <w:t xml:space="preserve">er anexo </w:t>
      </w:r>
      <w:r w:rsidR="00A066F2" w:rsidRPr="00EC151F">
        <w:rPr>
          <w:rFonts w:ascii="Arial" w:hAnsi="Arial" w:cs="Arial"/>
          <w:sz w:val="20"/>
          <w:szCs w:val="20"/>
          <w:lang w:eastAsia="es-CO"/>
        </w:rPr>
        <w:t>_____</w:t>
      </w:r>
      <w:r w:rsidR="00876169" w:rsidRPr="00EC151F">
        <w:rPr>
          <w:rFonts w:ascii="Arial" w:hAnsi="Arial" w:cs="Arial"/>
          <w:sz w:val="20"/>
          <w:szCs w:val="20"/>
          <w:lang w:eastAsia="es-CO"/>
        </w:rPr>
        <w:t xml:space="preserve"> </w:t>
      </w:r>
      <w:r w:rsidRPr="00EC151F">
        <w:rPr>
          <w:rFonts w:ascii="Arial" w:hAnsi="Arial" w:cs="Arial"/>
          <w:sz w:val="20"/>
          <w:szCs w:val="20"/>
          <w:lang w:eastAsia="es-CO"/>
        </w:rPr>
        <w:t>del Pliego de Condiciones)</w:t>
      </w:r>
      <w:r w:rsidR="00A066F2" w:rsidRPr="00EC151F">
        <w:rPr>
          <w:rFonts w:ascii="Arial" w:hAnsi="Arial" w:cs="Arial"/>
          <w:sz w:val="20"/>
          <w:szCs w:val="20"/>
          <w:lang w:eastAsia="es-CO"/>
        </w:rPr>
        <w:t>.</w:t>
      </w:r>
    </w:p>
    <w:p w14:paraId="2AD0C02A" w14:textId="77777777" w:rsidR="00A87410" w:rsidRPr="00EC151F" w:rsidRDefault="00A87410" w:rsidP="00EC151F">
      <w:pPr>
        <w:contextualSpacing/>
        <w:jc w:val="both"/>
        <w:rPr>
          <w:rFonts w:ascii="Arial" w:hAnsi="Arial" w:cs="Arial"/>
          <w:sz w:val="20"/>
          <w:szCs w:val="20"/>
          <w:lang w:eastAsia="es-CO"/>
        </w:rPr>
      </w:pPr>
    </w:p>
    <w:p w14:paraId="2568E506" w14:textId="2AB4A099" w:rsidR="00EE47ED" w:rsidRPr="00EC151F" w:rsidRDefault="007963CA" w:rsidP="00EC15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</w:pPr>
      <w:r w:rsidRPr="00EC151F">
        <w:rPr>
          <w:rFonts w:ascii="Arial" w:hAnsi="Arial" w:cs="Arial"/>
          <w:b/>
          <w:sz w:val="20"/>
          <w:szCs w:val="20"/>
          <w:lang w:eastAsia="es-CO"/>
        </w:rPr>
        <w:t xml:space="preserve">MODALIDAD DE SELECCIÓN DEL CONTRATISTA: </w:t>
      </w:r>
      <w:r w:rsidR="00EE47ED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>Teniendo en cuenta la naturaleza jurídica del contrato a celebrar</w:t>
      </w:r>
      <w:r w:rsidR="00126956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 xml:space="preserve"> </w:t>
      </w:r>
      <w:r w:rsidR="004C1CF9" w:rsidRPr="00EC151F"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  <w:t>(</w:t>
      </w:r>
      <w:r w:rsidR="00126956" w:rsidRPr="00EC151F"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  <w:t>Indique los demás factores que</w:t>
      </w:r>
      <w:r w:rsidR="004C1CF9" w:rsidRPr="00EC151F"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  <w:t xml:space="preserve"> fundament</w:t>
      </w:r>
      <w:r w:rsidR="00126956" w:rsidRPr="00EC151F"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  <w:t>en</w:t>
      </w:r>
      <w:r w:rsidR="00126956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 xml:space="preserve">), </w:t>
      </w:r>
      <w:r w:rsidR="00EE47ED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 xml:space="preserve">la modalidad de selección que se debe adelantar es la de </w:t>
      </w:r>
      <w:r w:rsidR="00A066F2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>_________</w:t>
      </w:r>
      <w:r w:rsidR="00126956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>____</w:t>
      </w:r>
      <w:r w:rsidR="00A066F2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>______</w:t>
      </w:r>
      <w:r w:rsidR="00EE47ED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>de que trata</w:t>
      </w:r>
      <w:r w:rsidR="00126956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 xml:space="preserve"> </w:t>
      </w:r>
      <w:r w:rsidR="00A066F2" w:rsidRPr="00EC151F">
        <w:rPr>
          <w:rFonts w:ascii="Arial" w:eastAsiaTheme="minorHAnsi" w:hAnsi="Arial" w:cs="Arial"/>
          <w:color w:val="000000"/>
          <w:sz w:val="20"/>
          <w:szCs w:val="20"/>
          <w:lang w:val="es-CO" w:eastAsia="en-US"/>
        </w:rPr>
        <w:t>________________________</w:t>
      </w:r>
      <w:r w:rsidR="00A066F2" w:rsidRPr="00EC151F"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  <w:t>(Indicar el fundamento jurídico de la modalidad señalado en los estudios de conveniencia y oportunidad -ECO)</w:t>
      </w:r>
    </w:p>
    <w:p w14:paraId="4426E1E2" w14:textId="77777777" w:rsidR="00EE47ED" w:rsidRPr="00EC151F" w:rsidRDefault="00EE47ED" w:rsidP="00EC15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</w:pPr>
    </w:p>
    <w:p w14:paraId="22B4789D" w14:textId="24CAB3C9" w:rsidR="00EE47ED" w:rsidRPr="00EC151F" w:rsidRDefault="00EE47ED" w:rsidP="00EC15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</w:pPr>
      <w:r w:rsidRPr="00EC151F">
        <w:rPr>
          <w:rFonts w:ascii="Arial" w:eastAsiaTheme="minorHAnsi" w:hAnsi="Arial" w:cs="Arial"/>
          <w:sz w:val="20"/>
          <w:szCs w:val="20"/>
          <w:lang w:val="es-CO" w:eastAsia="en-US"/>
        </w:rPr>
        <w:t xml:space="preserve">Se utilizará para la selección del contratista el procedimiento de subasta inversa de manera electrónica de conformidad a lo dispuesto en el artículo 2.2.1.2.1.2.5. del Decreto 1082 de 2015, a través de la plataforma del </w:t>
      </w:r>
      <w:proofErr w:type="spellStart"/>
      <w:r w:rsidRPr="00EC151F">
        <w:rPr>
          <w:rFonts w:ascii="Arial" w:eastAsiaTheme="minorHAnsi" w:hAnsi="Arial" w:cs="Arial"/>
          <w:sz w:val="20"/>
          <w:szCs w:val="20"/>
          <w:lang w:val="es-CO" w:eastAsia="en-US"/>
        </w:rPr>
        <w:t>Secop</w:t>
      </w:r>
      <w:proofErr w:type="spellEnd"/>
      <w:r w:rsidRPr="00EC151F">
        <w:rPr>
          <w:rFonts w:ascii="Arial" w:eastAsiaTheme="minorHAnsi" w:hAnsi="Arial" w:cs="Arial"/>
          <w:sz w:val="20"/>
          <w:szCs w:val="20"/>
          <w:lang w:val="es-CO" w:eastAsia="en-US"/>
        </w:rPr>
        <w:t xml:space="preserve"> II.</w:t>
      </w:r>
      <w:r w:rsidR="007C67A5" w:rsidRPr="00EC151F">
        <w:rPr>
          <w:rFonts w:ascii="Arial" w:eastAsiaTheme="minorHAnsi" w:hAnsi="Arial" w:cs="Arial"/>
          <w:sz w:val="20"/>
          <w:szCs w:val="20"/>
          <w:lang w:val="es-CO" w:eastAsia="en-US"/>
        </w:rPr>
        <w:t xml:space="preserve"> </w:t>
      </w:r>
      <w:r w:rsidR="007C67A5" w:rsidRPr="00EC151F">
        <w:rPr>
          <w:rFonts w:ascii="Arial" w:eastAsiaTheme="minorHAnsi" w:hAnsi="Arial" w:cs="Arial"/>
          <w:color w:val="FF0000"/>
          <w:sz w:val="20"/>
          <w:szCs w:val="20"/>
          <w:lang w:val="es-CO" w:eastAsia="en-US"/>
        </w:rPr>
        <w:t>(</w:t>
      </w:r>
      <w:r w:rsidR="007C67A5" w:rsidRPr="00EC151F">
        <w:rPr>
          <w:rFonts w:ascii="Arial" w:eastAsiaTheme="minorHAnsi" w:hAnsi="Arial" w:cs="Arial"/>
          <w:i/>
          <w:iCs/>
          <w:color w:val="FF0000"/>
          <w:sz w:val="20"/>
          <w:szCs w:val="20"/>
          <w:lang w:val="es-CO" w:eastAsia="en-US"/>
        </w:rPr>
        <w:t>Este párrafo aplica solo para modalidad de selección abreviada por subasta inversa)</w:t>
      </w:r>
    </w:p>
    <w:p w14:paraId="0083ECE4" w14:textId="77777777" w:rsidR="006742F4" w:rsidRPr="00EC151F" w:rsidRDefault="006742F4" w:rsidP="00EC151F">
      <w:pPr>
        <w:contextualSpacing/>
        <w:jc w:val="both"/>
        <w:rPr>
          <w:rFonts w:ascii="Arial" w:hAnsi="Arial" w:cs="Arial"/>
          <w:sz w:val="20"/>
          <w:szCs w:val="20"/>
          <w:lang w:eastAsia="es-CO"/>
        </w:rPr>
      </w:pPr>
    </w:p>
    <w:p w14:paraId="4F4E263E" w14:textId="74B9618C" w:rsidR="00876169" w:rsidRPr="00EC151F" w:rsidRDefault="00EE47ED" w:rsidP="00EC151F">
      <w:pPr>
        <w:jc w:val="both"/>
        <w:rPr>
          <w:rFonts w:ascii="Arial" w:hAnsi="Arial" w:cs="Arial"/>
          <w:sz w:val="20"/>
          <w:szCs w:val="20"/>
        </w:rPr>
      </w:pPr>
      <w:r w:rsidRPr="00EC151F">
        <w:rPr>
          <w:rFonts w:ascii="Arial" w:hAnsi="Arial" w:cs="Arial"/>
          <w:b/>
          <w:sz w:val="20"/>
          <w:szCs w:val="20"/>
        </w:rPr>
        <w:t>PLAZO</w:t>
      </w:r>
      <w:r w:rsidR="007963CA" w:rsidRPr="00EC151F">
        <w:rPr>
          <w:rFonts w:ascii="Arial" w:hAnsi="Arial" w:cs="Arial"/>
          <w:b/>
          <w:sz w:val="20"/>
          <w:szCs w:val="20"/>
        </w:rPr>
        <w:t xml:space="preserve"> DE EJECUCIÓN</w:t>
      </w:r>
      <w:r w:rsidR="00A066F2" w:rsidRPr="00EC151F">
        <w:rPr>
          <w:rFonts w:ascii="Arial" w:hAnsi="Arial" w:cs="Arial"/>
          <w:sz w:val="20"/>
          <w:szCs w:val="20"/>
        </w:rPr>
        <w:t>:</w:t>
      </w:r>
    </w:p>
    <w:p w14:paraId="00AA4E83" w14:textId="37DEF0B7" w:rsidR="00A066F2" w:rsidRPr="00EC151F" w:rsidRDefault="00A066F2" w:rsidP="00EC151F">
      <w:pPr>
        <w:jc w:val="both"/>
        <w:rPr>
          <w:rFonts w:ascii="Arial" w:hAnsi="Arial" w:cs="Arial"/>
          <w:sz w:val="20"/>
          <w:szCs w:val="20"/>
        </w:rPr>
      </w:pPr>
    </w:p>
    <w:p w14:paraId="0E65CEC0" w14:textId="28C7FD68" w:rsidR="007963CA" w:rsidRPr="00EC151F" w:rsidRDefault="007963CA" w:rsidP="00EC151F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EC151F">
        <w:rPr>
          <w:rFonts w:ascii="Arial" w:hAnsi="Arial" w:cs="Arial"/>
          <w:b/>
          <w:sz w:val="20"/>
          <w:szCs w:val="20"/>
          <w:lang w:eastAsia="es-CO"/>
        </w:rPr>
        <w:t>PLAZO PARA PRESENTAR OFERTA, LUGAR Y FORMA DE PRESENTACIÓN DE LA MISMA</w:t>
      </w:r>
      <w:r w:rsidR="00B34A65" w:rsidRPr="00EC151F">
        <w:rPr>
          <w:rFonts w:ascii="Arial" w:hAnsi="Arial" w:cs="Arial"/>
          <w:b/>
          <w:sz w:val="20"/>
          <w:szCs w:val="20"/>
          <w:lang w:eastAsia="es-CO"/>
        </w:rPr>
        <w:t xml:space="preserve">: </w:t>
      </w:r>
      <w:r w:rsidR="006742F4" w:rsidRPr="00EC151F">
        <w:rPr>
          <w:rFonts w:ascii="Arial" w:hAnsi="Arial" w:cs="Arial"/>
          <w:sz w:val="20"/>
          <w:szCs w:val="20"/>
          <w:lang w:eastAsia="es-CO"/>
        </w:rPr>
        <w:t xml:space="preserve">El plazo para presentar oferta será el indicado en el cronograma del proceso dispuesto en el Portal Único de Contratación SECOP II y en </w:t>
      </w:r>
      <w:r w:rsidR="007C67A5" w:rsidRPr="00EC151F">
        <w:rPr>
          <w:rFonts w:ascii="Arial" w:hAnsi="Arial" w:cs="Arial"/>
          <w:sz w:val="20"/>
          <w:szCs w:val="20"/>
          <w:lang w:eastAsia="es-CO"/>
        </w:rPr>
        <w:t xml:space="preserve">el </w:t>
      </w:r>
      <w:r w:rsidR="006742F4" w:rsidRPr="00EC151F">
        <w:rPr>
          <w:rFonts w:ascii="Arial" w:hAnsi="Arial" w:cs="Arial"/>
          <w:sz w:val="20"/>
          <w:szCs w:val="20"/>
          <w:lang w:eastAsia="es-CO"/>
        </w:rPr>
        <w:t>acto de apertura del presente proceso.</w:t>
      </w:r>
    </w:p>
    <w:p w14:paraId="2D864AD2" w14:textId="77777777" w:rsidR="006F3FD6" w:rsidRPr="00EC151F" w:rsidRDefault="006F3FD6" w:rsidP="00EC151F">
      <w:pPr>
        <w:jc w:val="both"/>
        <w:rPr>
          <w:rFonts w:ascii="Arial" w:hAnsi="Arial" w:cs="Arial"/>
          <w:sz w:val="20"/>
          <w:szCs w:val="20"/>
          <w:lang w:eastAsia="es-CO"/>
        </w:rPr>
      </w:pPr>
    </w:p>
    <w:p w14:paraId="72B9549E" w14:textId="77777777" w:rsidR="00A87410" w:rsidRPr="00EC151F" w:rsidRDefault="00A87410" w:rsidP="00EC151F">
      <w:pPr>
        <w:contextualSpacing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14:paraId="4BFB6613" w14:textId="13855407" w:rsidR="00EE47ED" w:rsidRPr="00EC151F" w:rsidRDefault="007963CA" w:rsidP="00EC151F">
      <w:pPr>
        <w:jc w:val="both"/>
        <w:rPr>
          <w:rFonts w:ascii="Arial" w:hAnsi="Arial" w:cs="Arial"/>
          <w:sz w:val="20"/>
          <w:szCs w:val="20"/>
        </w:rPr>
      </w:pPr>
      <w:r w:rsidRPr="00EC151F">
        <w:rPr>
          <w:rFonts w:ascii="Arial" w:hAnsi="Arial" w:cs="Arial"/>
          <w:b/>
          <w:sz w:val="20"/>
          <w:szCs w:val="20"/>
          <w:lang w:eastAsia="es-CO"/>
        </w:rPr>
        <w:t>VALOR ESTIMADO DEL CONTRATO Y PRESUPUESTO OFICIAL</w:t>
      </w:r>
      <w:r w:rsidR="00EE47ED" w:rsidRPr="00EC151F">
        <w:rPr>
          <w:rFonts w:ascii="Arial" w:hAnsi="Arial" w:cs="Arial"/>
          <w:b/>
          <w:sz w:val="20"/>
          <w:szCs w:val="20"/>
          <w:lang w:eastAsia="es-CO"/>
        </w:rPr>
        <w:t xml:space="preserve">: </w:t>
      </w:r>
    </w:p>
    <w:p w14:paraId="0687B98D" w14:textId="77777777" w:rsidR="0042425F" w:rsidRPr="00EC151F" w:rsidRDefault="0042425F" w:rsidP="00EC151F">
      <w:pPr>
        <w:jc w:val="both"/>
        <w:rPr>
          <w:rFonts w:ascii="Arial" w:hAnsi="Arial" w:cs="Arial"/>
          <w:b/>
          <w:sz w:val="20"/>
          <w:szCs w:val="20"/>
        </w:rPr>
      </w:pPr>
    </w:p>
    <w:p w14:paraId="1FE6171D" w14:textId="77777777" w:rsidR="0042425F" w:rsidRPr="00EC151F" w:rsidRDefault="007963CA" w:rsidP="00EC151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151F">
        <w:rPr>
          <w:rFonts w:ascii="Arial" w:hAnsi="Arial" w:cs="Arial"/>
          <w:b/>
          <w:sz w:val="20"/>
          <w:szCs w:val="20"/>
        </w:rPr>
        <w:t xml:space="preserve">INDICACIÓN DE TRATADOS INTERNACIONALES QUE APLICAN A LA CONTRATACION: </w:t>
      </w:r>
      <w:r w:rsidR="0042425F" w:rsidRPr="00EC151F">
        <w:rPr>
          <w:rFonts w:ascii="Arial" w:hAnsi="Arial" w:cs="Arial"/>
          <w:sz w:val="20"/>
          <w:szCs w:val="20"/>
        </w:rPr>
        <w:t>En</w:t>
      </w:r>
    </w:p>
    <w:p w14:paraId="5911728C" w14:textId="77777777" w:rsidR="007963CA" w:rsidRPr="00EC151F" w:rsidRDefault="007963CA" w:rsidP="00EC151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151F">
        <w:rPr>
          <w:rFonts w:ascii="Arial" w:hAnsi="Arial" w:cs="Arial"/>
          <w:sz w:val="20"/>
          <w:szCs w:val="20"/>
        </w:rPr>
        <w:t xml:space="preserve">cumplimiento de lo dispuesto en el artículo </w:t>
      </w:r>
      <w:r w:rsidRPr="00EC151F">
        <w:rPr>
          <w:rFonts w:ascii="Arial" w:eastAsiaTheme="minorHAnsi" w:hAnsi="Arial" w:cs="Arial"/>
          <w:sz w:val="20"/>
          <w:szCs w:val="20"/>
          <w:lang w:eastAsia="en-US"/>
        </w:rPr>
        <w:t xml:space="preserve">2.2.1.1.2.1.2 </w:t>
      </w:r>
      <w:r w:rsidRPr="00EC151F">
        <w:rPr>
          <w:rFonts w:ascii="Arial" w:hAnsi="Arial" w:cs="Arial"/>
          <w:sz w:val="20"/>
          <w:szCs w:val="20"/>
        </w:rPr>
        <w:t>del Decreto 1082 de 2015 y los capítulos de contratación pública de los acuerdos comerciales negociados por Colombia para Entidades contratantes expedido por el Departamento Nacional de Planeación y el Manual para el Manejo de los acuerdos comerciales en procesos de contratación, expedidos por Colombia Compra Eficiente, para la presente contratación, se aplican los siguientes tratados de libre comercio:</w:t>
      </w:r>
    </w:p>
    <w:p w14:paraId="0D645BD9" w14:textId="77777777" w:rsidR="005A0D0D" w:rsidRPr="00EC151F" w:rsidRDefault="005A0D0D" w:rsidP="00EC15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21"/>
        <w:gridCol w:w="1465"/>
        <w:gridCol w:w="1397"/>
        <w:gridCol w:w="1957"/>
        <w:gridCol w:w="1658"/>
        <w:gridCol w:w="2154"/>
      </w:tblGrid>
      <w:tr w:rsidR="006F3FD6" w:rsidRPr="0016330F" w14:paraId="0D51D245" w14:textId="77777777" w:rsidTr="0016330F">
        <w:trPr>
          <w:trHeight w:val="20"/>
          <w:tblHeader/>
          <w:jc w:val="center"/>
        </w:trPr>
        <w:tc>
          <w:tcPr>
            <w:tcW w:w="1400" w:type="pct"/>
            <w:gridSpan w:val="2"/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F48424" w14:textId="77777777" w:rsidR="006F3FD6" w:rsidRPr="0016330F" w:rsidRDefault="006F3FD6" w:rsidP="00EC151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  <w:p w14:paraId="3E7E00F1" w14:textId="5C9CB619" w:rsidR="006F3FD6" w:rsidRPr="0016330F" w:rsidRDefault="0016330F" w:rsidP="00EC151F">
            <w:pPr>
              <w:jc w:val="center"/>
              <w:rPr>
                <w:rFonts w:ascii="Arial" w:eastAsia="Arial Narrow" w:hAnsi="Arial" w:cs="Arial"/>
                <w:b/>
                <w:bCs/>
                <w:sz w:val="16"/>
                <w:szCs w:val="16"/>
              </w:rPr>
            </w:pPr>
            <w:r w:rsidRPr="0016330F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ACUERDO COMERCIAL</w:t>
            </w:r>
          </w:p>
        </w:tc>
        <w:tc>
          <w:tcPr>
            <w:tcW w:w="702" w:type="pct"/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2F6E94F" w14:textId="1D358A9F" w:rsidR="006F3FD6" w:rsidRPr="0016330F" w:rsidRDefault="0016330F" w:rsidP="00EC151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16330F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ENTIDAD ESTATAL CUBIERTA</w:t>
            </w:r>
          </w:p>
        </w:tc>
        <w:tc>
          <w:tcPr>
            <w:tcW w:w="983" w:type="pct"/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5612150" w14:textId="4FD78BC2" w:rsidR="006F3FD6" w:rsidRPr="0016330F" w:rsidRDefault="0016330F" w:rsidP="00EC151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16330F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VALOR DEL PROCESO SUPERIOR AL UMBRAL DEL ACUERDO</w:t>
            </w:r>
          </w:p>
        </w:tc>
        <w:tc>
          <w:tcPr>
            <w:tcW w:w="833" w:type="pct"/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A47DAF3" w14:textId="03F6FD5E" w:rsidR="006F3FD6" w:rsidRPr="0016330F" w:rsidRDefault="0016330F" w:rsidP="00EC151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16330F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EXCEPCIÓN APLICABLE AL PROCESO</w:t>
            </w:r>
          </w:p>
        </w:tc>
        <w:tc>
          <w:tcPr>
            <w:tcW w:w="1082" w:type="pct"/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1A76171" w14:textId="240A1137" w:rsidR="006F3FD6" w:rsidRPr="0016330F" w:rsidRDefault="0016330F" w:rsidP="00EC151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16330F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PROCESO CUBIERTO POR EL ACUERDO COMERCIAL</w:t>
            </w:r>
          </w:p>
        </w:tc>
      </w:tr>
      <w:tr w:rsidR="006F3FD6" w:rsidRPr="0016330F" w14:paraId="5D42E354" w14:textId="77777777" w:rsidTr="0016330F">
        <w:trPr>
          <w:trHeight w:val="20"/>
          <w:jc w:val="center"/>
        </w:trPr>
        <w:tc>
          <w:tcPr>
            <w:tcW w:w="664" w:type="pct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FC469C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ALIANZA PACÍFICO</w:t>
            </w:r>
          </w:p>
        </w:tc>
        <w:tc>
          <w:tcPr>
            <w:tcW w:w="736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2D8DB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CHILE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A2D97F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EB2DB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A04D9B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CE092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7925A259" w14:textId="77777777" w:rsidTr="0016330F">
        <w:trPr>
          <w:trHeight w:val="20"/>
          <w:jc w:val="center"/>
        </w:trPr>
        <w:tc>
          <w:tcPr>
            <w:tcW w:w="664" w:type="pct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180181" w14:textId="77777777" w:rsidR="006F3FD6" w:rsidRPr="0016330F" w:rsidRDefault="006F3FD6" w:rsidP="00EC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736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FE929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MEXICO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4ABE2B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6E2F26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1368C7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A74598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4B8D4B8E" w14:textId="77777777" w:rsidTr="0016330F">
        <w:trPr>
          <w:trHeight w:val="20"/>
          <w:jc w:val="center"/>
        </w:trPr>
        <w:tc>
          <w:tcPr>
            <w:tcW w:w="664" w:type="pct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D22A3E" w14:textId="77777777" w:rsidR="006F3FD6" w:rsidRPr="0016330F" w:rsidRDefault="006F3FD6" w:rsidP="00EC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736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AB5462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PERÚ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D0EE7E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5A4F22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9AB2C2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C86311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656579A5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987243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CANADÁ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64287E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2D70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45D5F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2F1C81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747E6CE2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F8A7A8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CHILE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447D0B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7E04D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8D4682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D6DA38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6970B4A5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41270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COREA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E421BC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EF1B56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F89D9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C3751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66D3663F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CF195A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COSTA RICA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0C4B64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B50FE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30AD5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76F64A" w14:textId="77777777" w:rsidR="006F3FD6" w:rsidRPr="0016330F" w:rsidRDefault="006F3FD6" w:rsidP="00EC151F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2FFCB8D0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067845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ESTADOS AELC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40D2CC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E3ACE3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6C2C9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F7C2E7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2C26AEAD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4AD371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MÉXICO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9E3B4B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556A4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DB5BA5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579CCA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537635F7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07ECA6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ESTADOS UNIDOS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0E994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1B5E76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039FA5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10616C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49DB3E3C" w14:textId="77777777" w:rsidTr="0016330F">
        <w:trPr>
          <w:trHeight w:val="20"/>
          <w:jc w:val="center"/>
        </w:trPr>
        <w:tc>
          <w:tcPr>
            <w:tcW w:w="664" w:type="pct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011460" w14:textId="77777777" w:rsidR="006F3FD6" w:rsidRPr="0016330F" w:rsidRDefault="006F3FD6" w:rsidP="00EC151F">
            <w:pPr>
              <w:ind w:left="-135"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gramStart"/>
            <w:r w:rsidRPr="0016330F">
              <w:rPr>
                <w:rFonts w:ascii="Arial" w:eastAsia="Arial Narrow" w:hAnsi="Arial" w:cs="Arial"/>
                <w:sz w:val="16"/>
                <w:szCs w:val="16"/>
              </w:rPr>
              <w:t>TRIÁNGULO  NORTE</w:t>
            </w:r>
            <w:proofErr w:type="gramEnd"/>
          </w:p>
        </w:tc>
        <w:tc>
          <w:tcPr>
            <w:tcW w:w="736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77AA4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EL SALVADOR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CD1687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E6089E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E56B7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598F4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2B46A4EF" w14:textId="77777777" w:rsidTr="0016330F">
        <w:trPr>
          <w:trHeight w:val="20"/>
          <w:jc w:val="center"/>
        </w:trPr>
        <w:tc>
          <w:tcPr>
            <w:tcW w:w="664" w:type="pct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EF65A6" w14:textId="77777777" w:rsidR="006F3FD6" w:rsidRPr="0016330F" w:rsidRDefault="006F3FD6" w:rsidP="00EC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736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1B9A0C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GUATEMALA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F1AB3B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42CD5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CCC425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8DA02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26D7801C" w14:textId="77777777" w:rsidTr="0016330F">
        <w:trPr>
          <w:trHeight w:val="20"/>
          <w:jc w:val="center"/>
        </w:trPr>
        <w:tc>
          <w:tcPr>
            <w:tcW w:w="664" w:type="pct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321C58" w14:textId="77777777" w:rsidR="006F3FD6" w:rsidRPr="0016330F" w:rsidRDefault="006F3FD6" w:rsidP="00EC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736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764CAA" w14:textId="77777777" w:rsidR="006F3FD6" w:rsidRPr="0016330F" w:rsidRDefault="006F3FD6" w:rsidP="00EC151F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HONDURAS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67D06E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B3C80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0E8E7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7D1D3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7C1A2908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5A6892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UNIÓN EUROPEA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6A7DF0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6E0BF3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CD1FC1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47E49C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16E999B8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A51B7C" w14:textId="77777777" w:rsidR="006F3FD6" w:rsidRPr="0016330F" w:rsidRDefault="006F3FD6" w:rsidP="00EC151F">
            <w:pPr>
              <w:jc w:val="both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color w:val="000000"/>
                <w:sz w:val="16"/>
                <w:szCs w:val="16"/>
              </w:rPr>
              <w:t>REINO UNIDO E IRLANDA DEL NORTE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1C1606" w14:textId="77777777" w:rsidR="006F3FD6" w:rsidRPr="0016330F" w:rsidRDefault="006F3FD6" w:rsidP="00EC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85C3F0" w14:textId="77777777" w:rsidR="006F3FD6" w:rsidRPr="0016330F" w:rsidRDefault="006F3FD6" w:rsidP="00EC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BAAD45" w14:textId="77777777" w:rsidR="006F3FD6" w:rsidRPr="0016330F" w:rsidRDefault="006F3FD6" w:rsidP="00EC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961D2A" w14:textId="77777777" w:rsidR="006F3FD6" w:rsidRPr="0016330F" w:rsidRDefault="006F3FD6" w:rsidP="00EC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5F0A45C0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BAE9EF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sz w:val="16"/>
                <w:szCs w:val="16"/>
              </w:rPr>
              <w:t>DECISIÓN 439 DE 1998</w:t>
            </w: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AD313F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46F2F1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E2ABBD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E3679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6F3FD6" w:rsidRPr="0016330F" w14:paraId="6E36AA94" w14:textId="77777777" w:rsidTr="0016330F">
        <w:trPr>
          <w:trHeight w:val="20"/>
          <w:jc w:val="center"/>
        </w:trPr>
        <w:tc>
          <w:tcPr>
            <w:tcW w:w="1400" w:type="pct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22C99E" w14:textId="77777777" w:rsidR="006F3FD6" w:rsidRPr="0016330F" w:rsidRDefault="006F3FD6" w:rsidP="00EC151F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16330F">
              <w:rPr>
                <w:rFonts w:ascii="Arial" w:eastAsia="Arial Narrow" w:hAnsi="Arial" w:cs="Arial"/>
                <w:color w:val="000000"/>
                <w:sz w:val="16"/>
                <w:szCs w:val="16"/>
              </w:rPr>
              <w:t>ISRAEL</w:t>
            </w:r>
          </w:p>
          <w:p w14:paraId="599D7755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70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F7D5EB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D64A46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3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EC3839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359F8C" w14:textId="77777777" w:rsidR="006F3FD6" w:rsidRPr="0016330F" w:rsidRDefault="006F3FD6" w:rsidP="00EC151F">
            <w:pPr>
              <w:ind w:hanging="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</w:tbl>
    <w:p w14:paraId="001A335C" w14:textId="35F59A86" w:rsidR="005A0D0D" w:rsidRPr="00EC151F" w:rsidRDefault="005A0D0D" w:rsidP="00EC151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14C1077" w14:textId="77777777" w:rsidR="006F3FD6" w:rsidRPr="00EC151F" w:rsidRDefault="006F3FD6" w:rsidP="00EC151F">
      <w:pPr>
        <w:ind w:right="-567"/>
        <w:jc w:val="both"/>
        <w:rPr>
          <w:rFonts w:ascii="Arial" w:hAnsi="Arial" w:cs="Arial"/>
          <w:sz w:val="20"/>
          <w:szCs w:val="20"/>
        </w:rPr>
      </w:pPr>
      <w:r w:rsidRPr="00EC151F">
        <w:rPr>
          <w:rFonts w:ascii="Arial" w:hAnsi="Arial" w:cs="Arial"/>
          <w:color w:val="FF0000"/>
          <w:sz w:val="20"/>
          <w:szCs w:val="20"/>
        </w:rPr>
        <w:t>ESTA DESCRIPCIÓN CORRESPONDE A LOS ACUERDOS COMERCIALES VIGENTES PARA COLOMBIA A LA FECHA DE ELABORACIÓN DE ESTE FORMATO, POR TAL RAZÓN SOLO SON REFERENCIA DE FORMA. DE SER NECESARIO SE HARÁN LOS AJUSTES QUE CORRESPONDAN AL MOMENTO DE ELABORAR EL DOCUMENTO.</w:t>
      </w:r>
    </w:p>
    <w:p w14:paraId="2A35E983" w14:textId="77777777" w:rsidR="006F3FD6" w:rsidRPr="00EC151F" w:rsidRDefault="006F3FD6" w:rsidP="00EC151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EE35325" w14:textId="39886490" w:rsidR="00836EFE" w:rsidRPr="00EC151F" w:rsidRDefault="00836EFE" w:rsidP="00EC151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EC151F">
        <w:rPr>
          <w:rFonts w:ascii="Arial" w:hAnsi="Arial" w:cs="Arial"/>
          <w:b/>
          <w:i/>
          <w:iCs/>
          <w:color w:val="FF0000"/>
          <w:sz w:val="20"/>
          <w:szCs w:val="20"/>
        </w:rPr>
        <w:t>(Indicar las excepciones si proceden)</w:t>
      </w:r>
    </w:p>
    <w:p w14:paraId="6D231C17" w14:textId="77777777" w:rsidR="007963CA" w:rsidRPr="00EC151F" w:rsidRDefault="007963CA" w:rsidP="00EC151F">
      <w:pPr>
        <w:pStyle w:val="Listamulticolor-nfasis11"/>
        <w:spacing w:after="0" w:line="240" w:lineRule="auto"/>
        <w:ind w:left="0"/>
        <w:contextualSpacing/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14:paraId="76F999C2" w14:textId="0CC6FDEC" w:rsidR="00A87410" w:rsidRPr="00EC151F" w:rsidRDefault="007963CA" w:rsidP="00EC151F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EC151F">
        <w:rPr>
          <w:rStyle w:val="InitialStyle"/>
          <w:rFonts w:ascii="Arial" w:eastAsia="Calibri" w:hAnsi="Arial" w:cs="Arial"/>
          <w:b/>
          <w:color w:val="000000" w:themeColor="text1"/>
          <w:sz w:val="20"/>
          <w:szCs w:val="20"/>
        </w:rPr>
        <w:t xml:space="preserve">CONVOCATORIA LIMITADA O NO A MIPYMES: </w:t>
      </w:r>
      <w:r w:rsidR="00C20822" w:rsidRPr="00EC151F">
        <w:rPr>
          <w:rFonts w:ascii="Arial" w:hAnsi="Arial" w:cs="Arial"/>
          <w:i/>
          <w:iCs/>
          <w:color w:val="FF0000"/>
          <w:sz w:val="20"/>
          <w:szCs w:val="20"/>
        </w:rPr>
        <w:t>(Indicar si la convocatoria se limita o no a MIPYMES.)</w:t>
      </w:r>
    </w:p>
    <w:p w14:paraId="608CADF9" w14:textId="77777777" w:rsidR="007963CA" w:rsidRPr="00EC151F" w:rsidRDefault="007963CA" w:rsidP="00EC151F">
      <w:pPr>
        <w:jc w:val="both"/>
        <w:rPr>
          <w:rFonts w:ascii="Arial" w:hAnsi="Arial" w:cs="Arial"/>
          <w:sz w:val="20"/>
          <w:szCs w:val="20"/>
        </w:rPr>
      </w:pPr>
    </w:p>
    <w:p w14:paraId="0FFB0519" w14:textId="77777777" w:rsidR="0042425F" w:rsidRPr="00EC151F" w:rsidRDefault="007963CA" w:rsidP="00EC151F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EC151F">
        <w:rPr>
          <w:rFonts w:ascii="Arial" w:hAnsi="Arial" w:cs="Arial"/>
          <w:b/>
          <w:sz w:val="20"/>
          <w:szCs w:val="20"/>
          <w:lang w:eastAsia="es-CO"/>
        </w:rPr>
        <w:t xml:space="preserve">CONDICIONES PARA PARTICIPAR EN EL PROCESO DE CONTRATACION. </w:t>
      </w:r>
      <w:r w:rsidR="0042425F" w:rsidRPr="00EC151F">
        <w:rPr>
          <w:rFonts w:ascii="Arial" w:hAnsi="Arial" w:cs="Arial"/>
          <w:sz w:val="20"/>
          <w:szCs w:val="20"/>
          <w:lang w:eastAsia="es-CO"/>
        </w:rPr>
        <w:t>(Ver Requisitos</w:t>
      </w:r>
    </w:p>
    <w:p w14:paraId="2BFF492E" w14:textId="77777777" w:rsidR="007963CA" w:rsidRPr="00EC151F" w:rsidRDefault="007963CA" w:rsidP="00EC151F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EC151F">
        <w:rPr>
          <w:rFonts w:ascii="Arial" w:hAnsi="Arial" w:cs="Arial"/>
          <w:sz w:val="20"/>
          <w:szCs w:val="20"/>
          <w:lang w:eastAsia="es-CO"/>
        </w:rPr>
        <w:t>Habilitantes del pliego de condiciones)</w:t>
      </w:r>
    </w:p>
    <w:p w14:paraId="7BA72CEB" w14:textId="77777777" w:rsidR="007963CA" w:rsidRPr="00EC151F" w:rsidRDefault="007963CA" w:rsidP="00EC151F">
      <w:pPr>
        <w:contextualSpacing/>
        <w:jc w:val="both"/>
        <w:rPr>
          <w:rFonts w:ascii="Arial" w:hAnsi="Arial" w:cs="Arial"/>
          <w:sz w:val="20"/>
          <w:szCs w:val="20"/>
          <w:lang w:eastAsia="es-CO"/>
        </w:rPr>
      </w:pPr>
    </w:p>
    <w:p w14:paraId="577330F3" w14:textId="77777777" w:rsidR="0042425F" w:rsidRPr="00EC151F" w:rsidRDefault="007963CA" w:rsidP="00EC15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/>
        </w:rPr>
      </w:pPr>
      <w:r w:rsidRPr="00EC151F">
        <w:rPr>
          <w:rFonts w:ascii="Arial" w:hAnsi="Arial" w:cs="Arial"/>
          <w:b/>
          <w:sz w:val="20"/>
          <w:szCs w:val="20"/>
          <w:lang w:eastAsia="es-CO"/>
        </w:rPr>
        <w:t xml:space="preserve">CRONOGRAMA DEL PROCESO </w:t>
      </w:r>
      <w:r w:rsidRPr="00EC151F">
        <w:rPr>
          <w:rFonts w:ascii="Arial" w:hAnsi="Arial" w:cs="Arial"/>
          <w:sz w:val="20"/>
          <w:szCs w:val="20"/>
          <w:lang w:val="es-CO"/>
        </w:rPr>
        <w:t xml:space="preserve">El presente proceso de contratación se adelantará con arreglo </w:t>
      </w:r>
    </w:p>
    <w:p w14:paraId="7929C499" w14:textId="77777777" w:rsidR="007963CA" w:rsidRPr="00EC151F" w:rsidRDefault="007963CA" w:rsidP="00EC15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/>
        </w:rPr>
      </w:pPr>
      <w:r w:rsidRPr="00EC151F">
        <w:rPr>
          <w:rFonts w:ascii="Arial" w:hAnsi="Arial" w:cs="Arial"/>
          <w:sz w:val="20"/>
          <w:szCs w:val="20"/>
          <w:lang w:val="es-CO"/>
        </w:rPr>
        <w:t>al cronograma previsto a</w:t>
      </w:r>
      <w:r w:rsidRPr="00EC151F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EC151F">
        <w:rPr>
          <w:rFonts w:ascii="Arial" w:hAnsi="Arial" w:cs="Arial"/>
          <w:sz w:val="20"/>
          <w:szCs w:val="20"/>
          <w:lang w:val="es-CO"/>
        </w:rPr>
        <w:t>través del Portal Único de Contratación www.colombiacompra.gov.co en el Sistema Electrónico para la Contratación Pública (SECOP II).</w:t>
      </w:r>
    </w:p>
    <w:p w14:paraId="5268181E" w14:textId="77777777" w:rsidR="007963CA" w:rsidRPr="00EC151F" w:rsidRDefault="007963CA" w:rsidP="00EC151F">
      <w:pPr>
        <w:contextualSpacing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14:paraId="7E721E85" w14:textId="77777777" w:rsidR="007963CA" w:rsidRPr="00EC151F" w:rsidRDefault="007963CA" w:rsidP="00EC151F">
      <w:pPr>
        <w:jc w:val="both"/>
        <w:rPr>
          <w:rFonts w:ascii="Arial" w:hAnsi="Arial" w:cs="Arial"/>
          <w:sz w:val="20"/>
          <w:szCs w:val="20"/>
        </w:rPr>
      </w:pPr>
      <w:r w:rsidRPr="00EC151F">
        <w:rPr>
          <w:rFonts w:ascii="Arial" w:hAnsi="Arial" w:cs="Arial"/>
          <w:b/>
          <w:sz w:val="20"/>
          <w:szCs w:val="20"/>
          <w:lang w:eastAsia="es-CO"/>
        </w:rPr>
        <w:t>PUBLICIDAD DE LA INFORMACIÓN RELATIVA AL PROCESO DE SELECCIÓN</w:t>
      </w:r>
      <w:r w:rsidR="00A329DC" w:rsidRPr="00EC151F">
        <w:rPr>
          <w:rFonts w:ascii="Arial" w:hAnsi="Arial" w:cs="Arial"/>
          <w:b/>
          <w:sz w:val="20"/>
          <w:szCs w:val="20"/>
          <w:lang w:eastAsia="es-CO"/>
        </w:rPr>
        <w:t xml:space="preserve"> Y CONSULTA DE</w:t>
      </w:r>
      <w:r w:rsidR="00246E76" w:rsidRPr="00EC151F">
        <w:rPr>
          <w:rFonts w:ascii="Arial" w:hAnsi="Arial" w:cs="Arial"/>
          <w:b/>
          <w:sz w:val="20"/>
          <w:szCs w:val="20"/>
          <w:lang w:eastAsia="es-CO"/>
        </w:rPr>
        <w:t>L PROCESO</w:t>
      </w:r>
      <w:r w:rsidRPr="00EC151F">
        <w:rPr>
          <w:rFonts w:ascii="Arial" w:hAnsi="Arial" w:cs="Arial"/>
          <w:b/>
          <w:sz w:val="20"/>
          <w:szCs w:val="20"/>
          <w:lang w:eastAsia="es-CO"/>
        </w:rPr>
        <w:t>:</w:t>
      </w:r>
      <w:r w:rsidRPr="00EC151F">
        <w:rPr>
          <w:rFonts w:ascii="Arial" w:hAnsi="Arial" w:cs="Arial"/>
          <w:sz w:val="20"/>
          <w:szCs w:val="20"/>
          <w:lang w:eastAsia="es-CO"/>
        </w:rPr>
        <w:t xml:space="preserve"> </w:t>
      </w:r>
      <w:r w:rsidR="00246E76" w:rsidRPr="00EC151F">
        <w:rPr>
          <w:rFonts w:ascii="Arial" w:hAnsi="Arial" w:cs="Arial"/>
          <w:sz w:val="20"/>
          <w:szCs w:val="20"/>
        </w:rPr>
        <w:t xml:space="preserve">El Instituto </w:t>
      </w:r>
      <w:r w:rsidRPr="00EC151F">
        <w:rPr>
          <w:rFonts w:ascii="Arial" w:hAnsi="Arial" w:cs="Arial"/>
          <w:sz w:val="20"/>
          <w:szCs w:val="20"/>
        </w:rPr>
        <w:t xml:space="preserve">Geográfico Agustín Codazzi, publicará toda la información relacionada con el presente proceso, en el </w:t>
      </w:r>
      <w:r w:rsidRPr="00EC151F">
        <w:rPr>
          <w:rFonts w:ascii="Arial" w:hAnsi="Arial" w:cs="Arial"/>
          <w:sz w:val="20"/>
          <w:szCs w:val="20"/>
          <w:lang w:eastAsia="es-CO"/>
        </w:rPr>
        <w:t>Portal Único de Contratación (</w:t>
      </w:r>
      <w:r w:rsidRPr="00EC151F">
        <w:rPr>
          <w:rFonts w:ascii="Arial" w:hAnsi="Arial" w:cs="Arial"/>
          <w:sz w:val="20"/>
          <w:szCs w:val="20"/>
        </w:rPr>
        <w:t>SECOP II), por tal motivo allí aparecerá disponible para consulta el proyecto de pliego del presente proceso y los estudios previos correspondientes</w:t>
      </w:r>
    </w:p>
    <w:p w14:paraId="445E564D" w14:textId="77777777" w:rsidR="00A87410" w:rsidRPr="00EC151F" w:rsidRDefault="00A87410" w:rsidP="00EC151F">
      <w:pPr>
        <w:pStyle w:val="Default"/>
        <w:jc w:val="both"/>
        <w:rPr>
          <w:bCs/>
          <w:sz w:val="20"/>
          <w:szCs w:val="20"/>
        </w:rPr>
      </w:pPr>
    </w:p>
    <w:p w14:paraId="0E7A838D" w14:textId="72974368" w:rsidR="007963CA" w:rsidRPr="00EC151F" w:rsidRDefault="007963CA" w:rsidP="00EC151F">
      <w:pPr>
        <w:pStyle w:val="Default"/>
        <w:jc w:val="both"/>
        <w:rPr>
          <w:bCs/>
          <w:sz w:val="20"/>
          <w:szCs w:val="20"/>
        </w:rPr>
      </w:pPr>
      <w:r w:rsidRPr="00EC151F">
        <w:rPr>
          <w:bCs/>
          <w:sz w:val="20"/>
          <w:szCs w:val="20"/>
        </w:rPr>
        <w:t xml:space="preserve">Dado en </w:t>
      </w:r>
      <w:r w:rsidR="006F3FD6" w:rsidRPr="00EC151F">
        <w:rPr>
          <w:bCs/>
          <w:color w:val="FF0000"/>
          <w:sz w:val="20"/>
          <w:szCs w:val="20"/>
        </w:rPr>
        <w:t>_________</w:t>
      </w:r>
      <w:r w:rsidRPr="00EC151F">
        <w:rPr>
          <w:bCs/>
          <w:color w:val="auto"/>
          <w:sz w:val="20"/>
          <w:szCs w:val="20"/>
        </w:rPr>
        <w:t xml:space="preserve">, </w:t>
      </w:r>
      <w:r w:rsidR="004E6442" w:rsidRPr="00EC151F">
        <w:rPr>
          <w:bCs/>
          <w:sz w:val="20"/>
          <w:szCs w:val="20"/>
        </w:rPr>
        <w:t xml:space="preserve">a </w:t>
      </w:r>
      <w:r w:rsidR="00BF5462" w:rsidRPr="00EC151F">
        <w:rPr>
          <w:bCs/>
          <w:sz w:val="20"/>
          <w:szCs w:val="20"/>
        </w:rPr>
        <w:t xml:space="preserve">los </w:t>
      </w:r>
      <w:r w:rsidR="006F3FD6" w:rsidRPr="00EC151F">
        <w:rPr>
          <w:bCs/>
          <w:color w:val="FF0000"/>
          <w:sz w:val="20"/>
          <w:szCs w:val="20"/>
        </w:rPr>
        <w:t>_______</w:t>
      </w:r>
      <w:r w:rsidR="004E6442" w:rsidRPr="00EC151F">
        <w:rPr>
          <w:bCs/>
          <w:color w:val="auto"/>
          <w:sz w:val="20"/>
          <w:szCs w:val="20"/>
        </w:rPr>
        <w:t>días</w:t>
      </w:r>
      <w:r w:rsidR="001159E1" w:rsidRPr="00EC151F">
        <w:rPr>
          <w:bCs/>
          <w:color w:val="auto"/>
          <w:sz w:val="20"/>
          <w:szCs w:val="20"/>
        </w:rPr>
        <w:t xml:space="preserve"> del mes de </w:t>
      </w:r>
      <w:r w:rsidR="006F3FD6" w:rsidRPr="00EC151F">
        <w:rPr>
          <w:bCs/>
          <w:color w:val="FF0000"/>
          <w:sz w:val="20"/>
          <w:szCs w:val="20"/>
        </w:rPr>
        <w:t xml:space="preserve">______ </w:t>
      </w:r>
      <w:proofErr w:type="spellStart"/>
      <w:r w:rsidR="006F3FD6" w:rsidRPr="00EC151F">
        <w:rPr>
          <w:bCs/>
          <w:color w:val="auto"/>
          <w:sz w:val="20"/>
          <w:szCs w:val="20"/>
        </w:rPr>
        <w:t>de</w:t>
      </w:r>
      <w:proofErr w:type="spellEnd"/>
      <w:r w:rsidR="006F3FD6" w:rsidRPr="00EC151F">
        <w:rPr>
          <w:bCs/>
          <w:color w:val="FF0000"/>
          <w:sz w:val="20"/>
          <w:szCs w:val="20"/>
        </w:rPr>
        <w:t xml:space="preserve"> __________ (_____).</w:t>
      </w:r>
    </w:p>
    <w:p w14:paraId="0D156136" w14:textId="77777777" w:rsidR="00510FF1" w:rsidRPr="00EC151F" w:rsidRDefault="00510FF1" w:rsidP="00EC151F">
      <w:pPr>
        <w:pStyle w:val="Default"/>
        <w:rPr>
          <w:bCs/>
          <w:sz w:val="20"/>
          <w:szCs w:val="20"/>
        </w:rPr>
      </w:pPr>
    </w:p>
    <w:p w14:paraId="083F15CF" w14:textId="77777777" w:rsidR="007963CA" w:rsidRPr="00EC151F" w:rsidRDefault="007963CA" w:rsidP="00EC151F">
      <w:pPr>
        <w:pStyle w:val="Default"/>
        <w:jc w:val="center"/>
        <w:rPr>
          <w:bCs/>
          <w:sz w:val="20"/>
          <w:szCs w:val="20"/>
        </w:rPr>
      </w:pPr>
    </w:p>
    <w:p w14:paraId="6F436085" w14:textId="2E4154B5" w:rsidR="007963CA" w:rsidRPr="00EC151F" w:rsidRDefault="007963CA" w:rsidP="00EC151F">
      <w:pPr>
        <w:rPr>
          <w:rFonts w:ascii="Arial" w:hAnsi="Arial" w:cs="Arial"/>
          <w:sz w:val="20"/>
          <w:szCs w:val="20"/>
        </w:rPr>
      </w:pPr>
    </w:p>
    <w:sectPr w:rsidR="007963CA" w:rsidRPr="00EC151F" w:rsidSect="005B35BB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C8B5" w14:textId="77777777" w:rsidR="000705B9" w:rsidRDefault="000705B9">
      <w:r>
        <w:separator/>
      </w:r>
    </w:p>
  </w:endnote>
  <w:endnote w:type="continuationSeparator" w:id="0">
    <w:p w14:paraId="30E746B0" w14:textId="77777777" w:rsidR="000705B9" w:rsidRDefault="0007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AFDA" w14:textId="1F5BE98B" w:rsidR="005B35BB" w:rsidRDefault="005B35BB">
    <w:pPr>
      <w:pStyle w:val="Piedepgina"/>
    </w:pPr>
    <w:r w:rsidRPr="00231B48">
      <w:rPr>
        <w:rFonts w:ascii="Century Gothic" w:hAnsi="Century Gothic" w:cs="Arial"/>
        <w:iCs/>
        <w:sz w:val="14"/>
        <w:szCs w:val="14"/>
      </w:rPr>
      <w:t xml:space="preserve">Página </w:t>
    </w:r>
    <w:r w:rsidRPr="00231B48">
      <w:rPr>
        <w:rFonts w:ascii="Century Gothic" w:hAnsi="Century Gothic" w:cs="Arial"/>
        <w:iCs/>
        <w:sz w:val="14"/>
        <w:szCs w:val="14"/>
      </w:rPr>
      <w:fldChar w:fldCharType="begin"/>
    </w:r>
    <w:r w:rsidRPr="00231B48">
      <w:rPr>
        <w:rFonts w:ascii="Century Gothic" w:hAnsi="Century Gothic" w:cs="Arial"/>
        <w:iCs/>
        <w:sz w:val="14"/>
        <w:szCs w:val="14"/>
      </w:rPr>
      <w:instrText>PAGE   \* MERGEFORMAT</w:instrText>
    </w:r>
    <w:r w:rsidRPr="00231B48">
      <w:rPr>
        <w:rFonts w:ascii="Century Gothic" w:hAnsi="Century Gothic" w:cs="Arial"/>
        <w:iCs/>
        <w:sz w:val="14"/>
        <w:szCs w:val="14"/>
      </w:rPr>
      <w:fldChar w:fldCharType="separate"/>
    </w:r>
    <w:r w:rsidR="00872D17">
      <w:rPr>
        <w:rFonts w:ascii="Century Gothic" w:hAnsi="Century Gothic" w:cs="Arial"/>
        <w:iCs/>
        <w:noProof/>
        <w:sz w:val="14"/>
        <w:szCs w:val="14"/>
      </w:rPr>
      <w:t>3</w:t>
    </w:r>
    <w:r w:rsidRPr="00231B48">
      <w:rPr>
        <w:rFonts w:ascii="Century Gothic" w:hAnsi="Century Gothic" w:cs="Arial"/>
        <w:iCs/>
        <w:sz w:val="14"/>
        <w:szCs w:val="14"/>
      </w:rPr>
      <w:fldChar w:fldCharType="end"/>
    </w:r>
    <w:r w:rsidRPr="00231B48">
      <w:rPr>
        <w:rFonts w:ascii="Century Gothic" w:hAnsi="Century Gothic" w:cs="Arial"/>
        <w:iCs/>
        <w:sz w:val="14"/>
        <w:szCs w:val="14"/>
      </w:rPr>
      <w:t xml:space="preserve"> | </w:t>
    </w:r>
    <w:r w:rsidRPr="00231B48">
      <w:rPr>
        <w:rFonts w:ascii="Century Gothic" w:hAnsi="Century Gothic" w:cs="Arial"/>
        <w:iCs/>
        <w:sz w:val="14"/>
        <w:szCs w:val="14"/>
      </w:rPr>
      <w:fldChar w:fldCharType="begin"/>
    </w:r>
    <w:r w:rsidRPr="00231B48">
      <w:rPr>
        <w:rFonts w:ascii="Century Gothic" w:hAnsi="Century Gothic" w:cs="Arial"/>
        <w:iCs/>
        <w:sz w:val="14"/>
        <w:szCs w:val="14"/>
      </w:rPr>
      <w:instrText>NUMPAGES  \* Arabic  \* MERGEFORMAT</w:instrText>
    </w:r>
    <w:r w:rsidRPr="00231B48">
      <w:rPr>
        <w:rFonts w:ascii="Century Gothic" w:hAnsi="Century Gothic" w:cs="Arial"/>
        <w:iCs/>
        <w:sz w:val="14"/>
        <w:szCs w:val="14"/>
      </w:rPr>
      <w:fldChar w:fldCharType="separate"/>
    </w:r>
    <w:r w:rsidR="00872D17">
      <w:rPr>
        <w:rFonts w:ascii="Century Gothic" w:hAnsi="Century Gothic" w:cs="Arial"/>
        <w:iCs/>
        <w:noProof/>
        <w:sz w:val="14"/>
        <w:szCs w:val="14"/>
      </w:rPr>
      <w:t>3</w:t>
    </w:r>
    <w:r w:rsidRPr="00231B48">
      <w:rPr>
        <w:rFonts w:ascii="Century Gothic" w:hAnsi="Century Gothic" w:cs="Arial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6BB7" w14:textId="77777777" w:rsidR="000705B9" w:rsidRDefault="000705B9">
      <w:r>
        <w:separator/>
      </w:r>
    </w:p>
  </w:footnote>
  <w:footnote w:type="continuationSeparator" w:id="0">
    <w:p w14:paraId="728A0AE8" w14:textId="77777777" w:rsidR="000705B9" w:rsidRDefault="0007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5B35BB" w:rsidRPr="003C6B9F" w14:paraId="0B79585B" w14:textId="77777777" w:rsidTr="00792EF7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7E068A" w14:textId="77777777" w:rsidR="005B35BB" w:rsidRPr="003C6B9F" w:rsidRDefault="005B35BB" w:rsidP="005B35BB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C6B9F">
            <w:rPr>
              <w:rFonts w:ascii="Century Gothic" w:hAnsi="Century Gothic"/>
              <w:noProof/>
              <w:sz w:val="20"/>
              <w:lang w:val="es-MX" w:eastAsia="es-MX"/>
            </w:rPr>
            <w:drawing>
              <wp:inline distT="0" distB="0" distL="0" distR="0" wp14:anchorId="08D0E5FB" wp14:editId="511380D6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DDF1B" w14:textId="53FF00DD" w:rsidR="005B35BB" w:rsidRPr="003C6B9F" w:rsidRDefault="005B35BB" w:rsidP="005B35BB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 w:rsidRPr="005B35BB">
            <w:rPr>
              <w:rFonts w:ascii="Century Gothic" w:hAnsi="Century Gothic"/>
              <w:b/>
              <w:sz w:val="20"/>
            </w:rPr>
            <w:t>AVISO DE CONVOCATORIA</w:t>
          </w:r>
          <w:r>
            <w:rPr>
              <w:rFonts w:ascii="Century Gothic" w:hAnsi="Century Gothic"/>
              <w:b/>
              <w:sz w:val="20"/>
            </w:rPr>
            <w:t xml:space="preserve"> </w:t>
          </w:r>
          <w:r w:rsidRPr="005B35BB">
            <w:rPr>
              <w:rFonts w:ascii="Century Gothic" w:hAnsi="Century Gothic"/>
              <w:b/>
              <w:sz w:val="20"/>
            </w:rPr>
            <w:t>PÚBLICA DEL PROCESO DE CONTRATACIÓN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F4FC22" w14:textId="4718FBE6" w:rsidR="005B35BB" w:rsidRPr="003C6B9F" w:rsidRDefault="005B35BB" w:rsidP="005B35BB">
          <w:pPr>
            <w:pStyle w:val="Encabezado"/>
            <w:rPr>
              <w:rFonts w:ascii="Century Gothic" w:hAnsi="Century Gothic" w:cs="Arial"/>
              <w:b/>
              <w:sz w:val="20"/>
            </w:rPr>
          </w:pPr>
          <w:r w:rsidRPr="003C6B9F">
            <w:rPr>
              <w:rFonts w:ascii="Century Gothic" w:hAnsi="Century Gothic" w:cs="Arial"/>
              <w:b/>
              <w:sz w:val="20"/>
            </w:rPr>
            <w:t>Código: FO-GCO-PC01-</w:t>
          </w:r>
          <w:r>
            <w:rPr>
              <w:rFonts w:ascii="Century Gothic" w:hAnsi="Century Gothic" w:cs="Arial"/>
              <w:b/>
              <w:sz w:val="20"/>
            </w:rPr>
            <w:t>01</w:t>
          </w:r>
        </w:p>
      </w:tc>
    </w:tr>
    <w:tr w:rsidR="005B35BB" w:rsidRPr="003C6B9F" w14:paraId="74484D9A" w14:textId="77777777" w:rsidTr="00792EF7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F50C9" w14:textId="77777777" w:rsidR="005B35BB" w:rsidRPr="003C6B9F" w:rsidRDefault="005B35BB" w:rsidP="005B35BB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0B028F" w14:textId="77777777" w:rsidR="005B35BB" w:rsidRPr="003C6B9F" w:rsidRDefault="005B35BB" w:rsidP="005B35BB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6DE072" w14:textId="0D40D1B5" w:rsidR="005B35BB" w:rsidRPr="003C6B9F" w:rsidRDefault="005B35BB" w:rsidP="005B35BB">
          <w:pPr>
            <w:pStyle w:val="Encabezado"/>
            <w:rPr>
              <w:rFonts w:ascii="Century Gothic" w:hAnsi="Century Gothic" w:cs="Arial"/>
              <w:b/>
              <w:sz w:val="20"/>
            </w:rPr>
          </w:pPr>
          <w:r w:rsidRPr="003C6B9F">
            <w:rPr>
              <w:rFonts w:ascii="Century Gothic" w:hAnsi="Century Gothic" w:cs="Arial"/>
              <w:b/>
              <w:sz w:val="20"/>
            </w:rPr>
            <w:t xml:space="preserve">Versión: </w:t>
          </w:r>
          <w:r>
            <w:rPr>
              <w:rFonts w:ascii="Century Gothic" w:hAnsi="Century Gothic" w:cs="Arial"/>
              <w:b/>
              <w:sz w:val="20"/>
            </w:rPr>
            <w:t>2</w:t>
          </w:r>
        </w:p>
      </w:tc>
    </w:tr>
    <w:tr w:rsidR="005B35BB" w:rsidRPr="003C6B9F" w14:paraId="44EB0FFB" w14:textId="77777777" w:rsidTr="00792EF7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D60522" w14:textId="77777777" w:rsidR="005B35BB" w:rsidRPr="003C6B9F" w:rsidRDefault="005B35BB" w:rsidP="005B35BB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8FAA50" w14:textId="77777777" w:rsidR="005B35BB" w:rsidRPr="003C6B9F" w:rsidRDefault="005B35BB" w:rsidP="005B35BB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AB69" w14:textId="77777777" w:rsidR="005B35BB" w:rsidRPr="003C6B9F" w:rsidRDefault="005B35BB" w:rsidP="005B35BB">
          <w:pPr>
            <w:pStyle w:val="Encabezado"/>
            <w:rPr>
              <w:rFonts w:ascii="Century Gothic" w:hAnsi="Century Gothic" w:cs="Arial"/>
              <w:b/>
              <w:sz w:val="20"/>
            </w:rPr>
          </w:pPr>
          <w:r w:rsidRPr="003C6B9F">
            <w:rPr>
              <w:rFonts w:ascii="Century Gothic" w:hAnsi="Century Gothic" w:cs="Arial"/>
              <w:b/>
              <w:sz w:val="20"/>
            </w:rPr>
            <w:t xml:space="preserve">Vigente desde: </w:t>
          </w:r>
        </w:p>
        <w:p w14:paraId="360DA7CC" w14:textId="3B55BAC9" w:rsidR="005B35BB" w:rsidRPr="003C6B9F" w:rsidRDefault="00C73261" w:rsidP="005B35BB">
          <w:pPr>
            <w:pStyle w:val="Encabezado"/>
            <w:rPr>
              <w:rFonts w:ascii="Century Gothic" w:hAnsi="Century Gothic" w:cs="Arial"/>
              <w:b/>
              <w:sz w:val="20"/>
            </w:rPr>
          </w:pPr>
          <w:r>
            <w:rPr>
              <w:rFonts w:ascii="Century Gothic" w:hAnsi="Century Gothic" w:cs="Arial"/>
              <w:b/>
              <w:sz w:val="20"/>
            </w:rPr>
            <w:t>02/01/2023</w:t>
          </w:r>
        </w:p>
      </w:tc>
    </w:tr>
  </w:tbl>
  <w:p w14:paraId="7CD9EE8C" w14:textId="77777777" w:rsidR="00BF5462" w:rsidRDefault="00BF5462" w:rsidP="00E758EA">
    <w:pPr>
      <w:pStyle w:val="Encabezado"/>
      <w:tabs>
        <w:tab w:val="clear" w:pos="4419"/>
        <w:tab w:val="clear" w:pos="8838"/>
        <w:tab w:val="center" w:pos="4536"/>
        <w:tab w:val="right" w:pos="10206"/>
      </w:tabs>
      <w:rPr>
        <w:rFonts w:ascii="Arial" w:hAnsi="Arial" w:cs="Arial"/>
        <w:sz w:val="14"/>
        <w:szCs w:val="14"/>
      </w:rPr>
    </w:pPr>
  </w:p>
  <w:p w14:paraId="7CF1A1C9" w14:textId="3CD5D594" w:rsidR="00BF5462" w:rsidRDefault="00BF5462" w:rsidP="00E758EA">
    <w:pPr>
      <w:pStyle w:val="Encabezado"/>
      <w:tabs>
        <w:tab w:val="clear" w:pos="4419"/>
        <w:tab w:val="clear" w:pos="8838"/>
        <w:tab w:val="center" w:pos="4536"/>
        <w:tab w:val="right" w:pos="10206"/>
      </w:tabs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0325"/>
    <w:multiLevelType w:val="hybridMultilevel"/>
    <w:tmpl w:val="B26A1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281"/>
    <w:multiLevelType w:val="hybridMultilevel"/>
    <w:tmpl w:val="BBE84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42A7"/>
    <w:multiLevelType w:val="hybridMultilevel"/>
    <w:tmpl w:val="724EB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383"/>
    <w:multiLevelType w:val="hybridMultilevel"/>
    <w:tmpl w:val="19C29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0DA5"/>
    <w:multiLevelType w:val="hybridMultilevel"/>
    <w:tmpl w:val="51A22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932244">
    <w:abstractNumId w:val="0"/>
  </w:num>
  <w:num w:numId="2" w16cid:durableId="1498881708">
    <w:abstractNumId w:val="4"/>
  </w:num>
  <w:num w:numId="3" w16cid:durableId="106320494">
    <w:abstractNumId w:val="3"/>
  </w:num>
  <w:num w:numId="4" w16cid:durableId="638150043">
    <w:abstractNumId w:val="1"/>
  </w:num>
  <w:num w:numId="5" w16cid:durableId="13850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E0"/>
    <w:rsid w:val="00007B8F"/>
    <w:rsid w:val="0006627A"/>
    <w:rsid w:val="000705B9"/>
    <w:rsid w:val="0007118F"/>
    <w:rsid w:val="00073888"/>
    <w:rsid w:val="00087140"/>
    <w:rsid w:val="000B5C40"/>
    <w:rsid w:val="000C4D08"/>
    <w:rsid w:val="00102DBB"/>
    <w:rsid w:val="001159E1"/>
    <w:rsid w:val="00126956"/>
    <w:rsid w:val="001339A8"/>
    <w:rsid w:val="001412DD"/>
    <w:rsid w:val="001517D4"/>
    <w:rsid w:val="0016330F"/>
    <w:rsid w:val="00166F24"/>
    <w:rsid w:val="00183A6D"/>
    <w:rsid w:val="001C4A7D"/>
    <w:rsid w:val="002042EC"/>
    <w:rsid w:val="00246E76"/>
    <w:rsid w:val="002474B2"/>
    <w:rsid w:val="00281D9D"/>
    <w:rsid w:val="002D3811"/>
    <w:rsid w:val="00334688"/>
    <w:rsid w:val="00335636"/>
    <w:rsid w:val="00336EBC"/>
    <w:rsid w:val="0035490F"/>
    <w:rsid w:val="00370088"/>
    <w:rsid w:val="003A03E8"/>
    <w:rsid w:val="003B350E"/>
    <w:rsid w:val="003C0BC7"/>
    <w:rsid w:val="003C111A"/>
    <w:rsid w:val="003C19F6"/>
    <w:rsid w:val="003E6073"/>
    <w:rsid w:val="003F5C79"/>
    <w:rsid w:val="003F5F6E"/>
    <w:rsid w:val="004034DA"/>
    <w:rsid w:val="0042425F"/>
    <w:rsid w:val="004315F8"/>
    <w:rsid w:val="00432422"/>
    <w:rsid w:val="00450C5E"/>
    <w:rsid w:val="0045501A"/>
    <w:rsid w:val="00456970"/>
    <w:rsid w:val="00483B48"/>
    <w:rsid w:val="004861C5"/>
    <w:rsid w:val="00491891"/>
    <w:rsid w:val="004978B7"/>
    <w:rsid w:val="004B4790"/>
    <w:rsid w:val="004B6E28"/>
    <w:rsid w:val="004C1CF9"/>
    <w:rsid w:val="004E229B"/>
    <w:rsid w:val="004E4517"/>
    <w:rsid w:val="004E6442"/>
    <w:rsid w:val="004F16D9"/>
    <w:rsid w:val="004F43AC"/>
    <w:rsid w:val="004F5D6E"/>
    <w:rsid w:val="00501747"/>
    <w:rsid w:val="00510FF1"/>
    <w:rsid w:val="005A0D0D"/>
    <w:rsid w:val="005A27B8"/>
    <w:rsid w:val="005B198D"/>
    <w:rsid w:val="005B35BB"/>
    <w:rsid w:val="005C49C2"/>
    <w:rsid w:val="005C4A44"/>
    <w:rsid w:val="005E31E1"/>
    <w:rsid w:val="005F33DC"/>
    <w:rsid w:val="00600D01"/>
    <w:rsid w:val="00602CF8"/>
    <w:rsid w:val="00653108"/>
    <w:rsid w:val="00662DEB"/>
    <w:rsid w:val="00671F2B"/>
    <w:rsid w:val="006742F4"/>
    <w:rsid w:val="006F3FD6"/>
    <w:rsid w:val="00741E2E"/>
    <w:rsid w:val="007577C7"/>
    <w:rsid w:val="007963CA"/>
    <w:rsid w:val="007A425D"/>
    <w:rsid w:val="007C67A5"/>
    <w:rsid w:val="007D3243"/>
    <w:rsid w:val="007E2F1A"/>
    <w:rsid w:val="007E4DC3"/>
    <w:rsid w:val="00807881"/>
    <w:rsid w:val="008219E0"/>
    <w:rsid w:val="0083335E"/>
    <w:rsid w:val="00836EFE"/>
    <w:rsid w:val="0085398E"/>
    <w:rsid w:val="00856F18"/>
    <w:rsid w:val="00870FDD"/>
    <w:rsid w:val="00872D17"/>
    <w:rsid w:val="00876169"/>
    <w:rsid w:val="00886C5B"/>
    <w:rsid w:val="008B1579"/>
    <w:rsid w:val="008D409B"/>
    <w:rsid w:val="008F2AA5"/>
    <w:rsid w:val="009321C2"/>
    <w:rsid w:val="009429E1"/>
    <w:rsid w:val="00944C78"/>
    <w:rsid w:val="00960034"/>
    <w:rsid w:val="0098600E"/>
    <w:rsid w:val="009A19B6"/>
    <w:rsid w:val="009E082F"/>
    <w:rsid w:val="00A020DA"/>
    <w:rsid w:val="00A066F2"/>
    <w:rsid w:val="00A329DC"/>
    <w:rsid w:val="00A676D4"/>
    <w:rsid w:val="00A87410"/>
    <w:rsid w:val="00A92932"/>
    <w:rsid w:val="00AB2F67"/>
    <w:rsid w:val="00AB512D"/>
    <w:rsid w:val="00AB7E92"/>
    <w:rsid w:val="00AC4F57"/>
    <w:rsid w:val="00AD11DD"/>
    <w:rsid w:val="00AD3B98"/>
    <w:rsid w:val="00B34A65"/>
    <w:rsid w:val="00B66BB1"/>
    <w:rsid w:val="00B816D4"/>
    <w:rsid w:val="00BC0939"/>
    <w:rsid w:val="00BC3CDB"/>
    <w:rsid w:val="00BE3410"/>
    <w:rsid w:val="00BF5462"/>
    <w:rsid w:val="00C07D84"/>
    <w:rsid w:val="00C20822"/>
    <w:rsid w:val="00C41E17"/>
    <w:rsid w:val="00C458DA"/>
    <w:rsid w:val="00C46748"/>
    <w:rsid w:val="00C73261"/>
    <w:rsid w:val="00C81631"/>
    <w:rsid w:val="00CB1DBE"/>
    <w:rsid w:val="00CB7070"/>
    <w:rsid w:val="00CD0BFD"/>
    <w:rsid w:val="00CF0C25"/>
    <w:rsid w:val="00D16B83"/>
    <w:rsid w:val="00D17975"/>
    <w:rsid w:val="00DA0B39"/>
    <w:rsid w:val="00DB0363"/>
    <w:rsid w:val="00DC03E4"/>
    <w:rsid w:val="00DC191D"/>
    <w:rsid w:val="00DC2440"/>
    <w:rsid w:val="00DD279A"/>
    <w:rsid w:val="00DD72CB"/>
    <w:rsid w:val="00E13DD9"/>
    <w:rsid w:val="00E14618"/>
    <w:rsid w:val="00E21182"/>
    <w:rsid w:val="00E758EA"/>
    <w:rsid w:val="00E77E5C"/>
    <w:rsid w:val="00EC151F"/>
    <w:rsid w:val="00EC25B5"/>
    <w:rsid w:val="00EC7464"/>
    <w:rsid w:val="00ED2205"/>
    <w:rsid w:val="00ED2660"/>
    <w:rsid w:val="00ED2B1D"/>
    <w:rsid w:val="00ED65AD"/>
    <w:rsid w:val="00EE47ED"/>
    <w:rsid w:val="00F43AB7"/>
    <w:rsid w:val="00F67E36"/>
    <w:rsid w:val="00F90A52"/>
    <w:rsid w:val="00F9777B"/>
    <w:rsid w:val="00FB344F"/>
    <w:rsid w:val="00FD2C85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0DA9C"/>
  <w15:docId w15:val="{DE540A13-DFEF-4E51-B795-9BA844FC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tabs>
        <w:tab w:val="left" w:pos="1248"/>
      </w:tabs>
      <w:overflowPunct w:val="0"/>
      <w:autoSpaceDE w:val="0"/>
      <w:spacing w:before="60" w:after="60"/>
      <w:ind w:left="57"/>
      <w:jc w:val="center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Univers" w:hAnsi="Univers"/>
      <w:b/>
      <w:sz w:val="20"/>
      <w:szCs w:val="20"/>
      <w:lang w:val="es-ES_tradnl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Arial" w:hAnsi="Arial"/>
      <w:b w:val="0"/>
      <w:i w:val="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1">
    <w:name w:val="WW8Num6z1"/>
    <w:rPr>
      <w:rFonts w:ascii="Arial" w:hAnsi="Arial"/>
      <w:b/>
      <w:i w:val="0"/>
    </w:rPr>
  </w:style>
  <w:style w:type="character" w:customStyle="1" w:styleId="WW8Num7z1">
    <w:name w:val="WW8Num7z1"/>
    <w:rPr>
      <w:b w:val="0"/>
      <w:i w:val="0"/>
    </w:rPr>
  </w:style>
  <w:style w:type="character" w:customStyle="1" w:styleId="Fuentedeprrafopredeter1">
    <w:name w:val="Fuente de párrafo predeter.1"/>
  </w:style>
  <w:style w:type="character" w:customStyle="1" w:styleId="eacep1">
    <w:name w:val="eacep1"/>
    <w:rPr>
      <w:color w:val="000000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overflowPunct w:val="0"/>
      <w:autoSpaceDE w:val="0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Lista">
    <w:name w:val="List"/>
    <w:basedOn w:val="Textoindependiente"/>
    <w:semiHidden/>
    <w:rPr>
      <w:rFonts w:ascii="Arial" w:hAnsi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31">
    <w:name w:val="Texto independiente 31"/>
    <w:basedOn w:val="Normal"/>
    <w:pPr>
      <w:overflowPunct w:val="0"/>
      <w:autoSpaceDE w:val="0"/>
      <w:spacing w:before="200"/>
      <w:jc w:val="center"/>
      <w:textAlignment w:val="baseline"/>
    </w:pPr>
    <w:rPr>
      <w:rFonts w:ascii="Arial" w:hAnsi="Arial"/>
      <w:sz w:val="12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styleId="Piedepgina">
    <w:name w:val="footer"/>
    <w:aliases w:val="pie de página,Car"/>
    <w:basedOn w:val="Normal"/>
    <w:link w:val="PiedepginaCar"/>
    <w:uiPriority w:val="99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customStyle="1" w:styleId="Textoindependiente21">
    <w:name w:val="Texto independiente 21"/>
    <w:basedOn w:val="Normal"/>
    <w:pPr>
      <w:widowControl w:val="0"/>
      <w:tabs>
        <w:tab w:val="left" w:pos="-1440"/>
      </w:tabs>
      <w:jc w:val="both"/>
    </w:pPr>
    <w:rPr>
      <w:sz w:val="20"/>
      <w:szCs w:val="20"/>
      <w:lang w:val="es-ES_tradnl" w:eastAsia="he-IL" w:bidi="he-IL"/>
    </w:rPr>
  </w:style>
  <w:style w:type="paragraph" w:styleId="Ttulo">
    <w:name w:val="Title"/>
    <w:basedOn w:val="Normal"/>
    <w:next w:val="Subttulo"/>
    <w:link w:val="TtuloCar"/>
    <w:qFormat/>
    <w:pPr>
      <w:jc w:val="center"/>
    </w:pPr>
    <w:rPr>
      <w:szCs w:val="20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independiente310">
    <w:name w:val="Texto independiente 31"/>
    <w:basedOn w:val="Normal"/>
    <w:pPr>
      <w:widowControl w:val="0"/>
      <w:tabs>
        <w:tab w:val="left" w:pos="-1440"/>
        <w:tab w:val="left" w:pos="284"/>
      </w:tabs>
      <w:jc w:val="both"/>
    </w:pPr>
    <w:rPr>
      <w:rFonts w:ascii="Arial" w:hAnsi="Arial" w:cs="Arial"/>
      <w:szCs w:val="2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Listaconvietas1">
    <w:name w:val="Lista con viñetas1"/>
    <w:basedOn w:val="Normal"/>
  </w:style>
  <w:style w:type="paragraph" w:styleId="Textodeglobo">
    <w:name w:val="Balloon Text"/>
    <w:basedOn w:val="Normal"/>
    <w:link w:val="TextodegloboCar"/>
    <w:uiPriority w:val="99"/>
    <w:semiHidden/>
    <w:unhideWhenUsed/>
    <w:rsid w:val="00491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91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963CA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customStyle="1" w:styleId="TtuloCar">
    <w:name w:val="Título Car"/>
    <w:basedOn w:val="Fuentedeprrafopredeter"/>
    <w:link w:val="Ttulo"/>
    <w:rsid w:val="007963CA"/>
    <w:rPr>
      <w:sz w:val="24"/>
      <w:lang w:eastAsia="ar-SA"/>
    </w:rPr>
  </w:style>
  <w:style w:type="character" w:customStyle="1" w:styleId="InitialStyle">
    <w:name w:val="InitialStyle"/>
    <w:rsid w:val="007963CA"/>
    <w:rPr>
      <w:rFonts w:ascii="Courier New" w:hAnsi="Courier New"/>
      <w:color w:val="auto"/>
      <w:spacing w:val="0"/>
      <w:sz w:val="28"/>
    </w:rPr>
  </w:style>
  <w:style w:type="paragraph" w:customStyle="1" w:styleId="Default">
    <w:name w:val="Default"/>
    <w:link w:val="DefaultCar"/>
    <w:qFormat/>
    <w:rsid w:val="00796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Listamulticolor-nfasis11">
    <w:name w:val="Lista multicolor - Énfasis 11"/>
    <w:basedOn w:val="Normal"/>
    <w:link w:val="ColorfulList-Accent1Char"/>
    <w:uiPriority w:val="34"/>
    <w:qFormat/>
    <w:rsid w:val="007963CA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Listamulticolor-nfasis11"/>
    <w:uiPriority w:val="34"/>
    <w:rsid w:val="007963CA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7963CA"/>
    <w:rPr>
      <w:b/>
      <w:bCs/>
    </w:rPr>
  </w:style>
  <w:style w:type="character" w:customStyle="1" w:styleId="DefaultCar">
    <w:name w:val="Default Car"/>
    <w:link w:val="Default"/>
    <w:locked/>
    <w:rsid w:val="007963CA"/>
    <w:rPr>
      <w:rFonts w:ascii="Arial" w:hAnsi="Arial" w:cs="Arial"/>
      <w:color w:val="000000"/>
      <w:sz w:val="24"/>
      <w:szCs w:val="24"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rsid w:val="00A87410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7410"/>
    <w:rPr>
      <w:rFonts w:ascii="Courier New" w:hAnsi="Courier New"/>
      <w:lang w:eastAsia="en-US"/>
    </w:rPr>
  </w:style>
  <w:style w:type="paragraph" w:customStyle="1" w:styleId="Standard">
    <w:name w:val="Standard"/>
    <w:rsid w:val="00A87410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 w:val="24"/>
      <w:szCs w:val="22"/>
    </w:rPr>
  </w:style>
  <w:style w:type="paragraph" w:customStyle="1" w:styleId="Textoindependiente211">
    <w:name w:val="Texto independiente 211"/>
    <w:basedOn w:val="Normal"/>
    <w:semiHidden/>
    <w:rsid w:val="00A87410"/>
    <w:pPr>
      <w:widowControl w:val="0"/>
      <w:suppressAutoHyphens w:val="0"/>
      <w:jc w:val="both"/>
    </w:pPr>
    <w:rPr>
      <w:rFonts w:ascii="Arial" w:hAnsi="Arial" w:cs="Arial"/>
      <w:sz w:val="22"/>
      <w:szCs w:val="22"/>
      <w:lang w:val="es-CO" w:eastAsia="es-ES"/>
    </w:rPr>
  </w:style>
  <w:style w:type="paragraph" w:styleId="Prrafodelista">
    <w:name w:val="List Paragraph"/>
    <w:basedOn w:val="Normal"/>
    <w:uiPriority w:val="34"/>
    <w:qFormat/>
    <w:rsid w:val="004242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2F1A"/>
    <w:rPr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5B35BB"/>
    <w:rPr>
      <w:sz w:val="24"/>
      <w:lang w:eastAsia="ar-SA"/>
    </w:rPr>
  </w:style>
  <w:style w:type="table" w:customStyle="1" w:styleId="Tablaconcuadrcula1">
    <w:name w:val="Tabla con cuadrícula1"/>
    <w:basedOn w:val="Tablanormal"/>
    <w:uiPriority w:val="39"/>
    <w:rsid w:val="005B35B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5B35B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385D-FEEC-459E-B3DE-B4CC9C28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GRAPA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GRAPA</dc:title>
  <dc:creator>IGAC</dc:creator>
  <cp:lastModifiedBy>Laura Gonzalez Barbosa</cp:lastModifiedBy>
  <cp:revision>5</cp:revision>
  <cp:lastPrinted>2019-04-25T16:01:00Z</cp:lastPrinted>
  <dcterms:created xsi:type="dcterms:W3CDTF">2022-11-24T16:25:00Z</dcterms:created>
  <dcterms:modified xsi:type="dcterms:W3CDTF">2022-12-01T00:59:00Z</dcterms:modified>
</cp:coreProperties>
</file>