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3A82" w14:textId="77777777" w:rsidR="006429EA" w:rsidRPr="00F11812" w:rsidRDefault="00592F2E" w:rsidP="006429EA">
      <w:pPr>
        <w:pStyle w:val="Textoindependiente"/>
        <w:ind w:left="284"/>
        <w:rPr>
          <w:rFonts w:ascii="Century Gothic" w:hAnsi="Century Gothic" w:cs="Arial"/>
          <w:sz w:val="22"/>
          <w:szCs w:val="22"/>
        </w:rPr>
      </w:pPr>
      <w:r w:rsidRPr="00F11812">
        <w:rPr>
          <w:rFonts w:ascii="Century Gothic" w:hAnsi="Century Gothic" w:cs="Arial"/>
          <w:sz w:val="22"/>
          <w:szCs w:val="22"/>
        </w:rPr>
        <w:t>En la ciudad de</w:t>
      </w:r>
      <w:r w:rsidRPr="00F11812">
        <w:rPr>
          <w:rFonts w:ascii="Century Gothic" w:hAnsi="Century Gothic" w:cs="Arial"/>
          <w:sz w:val="22"/>
          <w:szCs w:val="22"/>
          <w:u w:val="single"/>
        </w:rPr>
        <w:t xml:space="preserve"> </w:t>
      </w:r>
      <w:r w:rsidRPr="00883364">
        <w:rPr>
          <w:rFonts w:ascii="Century Gothic" w:hAnsi="Century Gothic" w:cs="Arial"/>
          <w:i/>
          <w:sz w:val="22"/>
          <w:szCs w:val="22"/>
          <w:highlight w:val="lightGray"/>
          <w:u w:val="single"/>
        </w:rPr>
        <w:t>Ciudad (Departamento</w:t>
      </w:r>
      <w:r w:rsidRPr="00F11812">
        <w:rPr>
          <w:rFonts w:ascii="Century Gothic" w:hAnsi="Century Gothic" w:cs="Arial"/>
          <w:i/>
          <w:color w:val="767171" w:themeColor="background2" w:themeShade="80"/>
          <w:sz w:val="22"/>
          <w:szCs w:val="22"/>
          <w:highlight w:val="lightGray"/>
          <w:u w:val="single"/>
        </w:rPr>
        <w:t>),</w:t>
      </w:r>
      <w:r w:rsidR="006429EA" w:rsidRPr="00F11812">
        <w:rPr>
          <w:rFonts w:ascii="Century Gothic" w:hAnsi="Century Gothic" w:cs="Arial"/>
          <w:color w:val="767171" w:themeColor="background2" w:themeShade="80"/>
          <w:sz w:val="22"/>
          <w:szCs w:val="22"/>
          <w:highlight w:val="lightGray"/>
        </w:rPr>
        <w:t xml:space="preserve"> </w:t>
      </w:r>
      <w:r w:rsidR="006429EA" w:rsidRPr="00F11812">
        <w:rPr>
          <w:rFonts w:ascii="Century Gothic" w:hAnsi="Century Gothic" w:cs="Arial"/>
          <w:sz w:val="22"/>
          <w:szCs w:val="22"/>
          <w:highlight w:val="lightGray"/>
        </w:rPr>
        <w:t xml:space="preserve">a </w:t>
      </w:r>
      <w:r w:rsidR="006429EA" w:rsidRPr="00883364">
        <w:rPr>
          <w:rFonts w:ascii="Century Gothic" w:hAnsi="Century Gothic" w:cs="Arial"/>
          <w:sz w:val="22"/>
          <w:szCs w:val="22"/>
          <w:highlight w:val="lightGray"/>
          <w:u w:val="single"/>
        </w:rPr>
        <w:t>los </w:t>
      </w:r>
      <w:r w:rsidRPr="00883364">
        <w:rPr>
          <w:rFonts w:ascii="Century Gothic" w:hAnsi="Century Gothic" w:cs="Arial"/>
          <w:sz w:val="22"/>
          <w:szCs w:val="22"/>
          <w:highlight w:val="lightGray"/>
          <w:u w:val="single"/>
        </w:rPr>
        <w:t>XXX (XX</w:t>
      </w:r>
      <w:r w:rsidR="006429EA" w:rsidRPr="00F11812">
        <w:rPr>
          <w:rFonts w:ascii="Century Gothic" w:hAnsi="Century Gothic" w:cs="Arial"/>
          <w:color w:val="767171" w:themeColor="background2" w:themeShade="80"/>
          <w:sz w:val="22"/>
          <w:szCs w:val="22"/>
          <w:highlight w:val="lightGray"/>
        </w:rPr>
        <w:t>)</w:t>
      </w:r>
      <w:r w:rsidR="006429EA" w:rsidRPr="00F11812">
        <w:rPr>
          <w:rFonts w:ascii="Century Gothic" w:hAnsi="Century Gothic" w:cs="Arial"/>
          <w:color w:val="767171" w:themeColor="background2" w:themeShade="80"/>
          <w:sz w:val="22"/>
          <w:szCs w:val="22"/>
        </w:rPr>
        <w:t xml:space="preserve"> </w:t>
      </w:r>
      <w:r w:rsidR="006429EA" w:rsidRPr="00F11812">
        <w:rPr>
          <w:rFonts w:ascii="Century Gothic" w:hAnsi="Century Gothic" w:cs="Arial"/>
          <w:sz w:val="22"/>
          <w:szCs w:val="22"/>
        </w:rPr>
        <w:t xml:space="preserve">días del mes de </w:t>
      </w:r>
      <w:r w:rsidRPr="00883364">
        <w:rPr>
          <w:rFonts w:ascii="Century Gothic" w:hAnsi="Century Gothic" w:cs="Arial"/>
          <w:i/>
          <w:sz w:val="22"/>
          <w:szCs w:val="22"/>
          <w:highlight w:val="lightGray"/>
          <w:u w:val="single"/>
          <w:lang w:val="es-ES"/>
        </w:rPr>
        <w:t>XXX</w:t>
      </w:r>
      <w:r w:rsidR="006429EA" w:rsidRPr="00F11812">
        <w:rPr>
          <w:rFonts w:ascii="Century Gothic" w:hAnsi="Century Gothic" w:cs="Arial"/>
          <w:sz w:val="22"/>
          <w:szCs w:val="22"/>
          <w:lang w:val="es-ES"/>
        </w:rPr>
        <w:t xml:space="preserve"> </w:t>
      </w:r>
      <w:r w:rsidR="006429EA" w:rsidRPr="00F11812">
        <w:rPr>
          <w:rFonts w:ascii="Century Gothic" w:hAnsi="Century Gothic" w:cs="Arial"/>
          <w:sz w:val="22"/>
          <w:szCs w:val="22"/>
        </w:rPr>
        <w:t xml:space="preserve">de </w:t>
      </w:r>
      <w:r w:rsidR="006429EA" w:rsidRPr="00F11812">
        <w:rPr>
          <w:rFonts w:ascii="Century Gothic" w:hAnsi="Century Gothic" w:cs="Arial"/>
          <w:sz w:val="22"/>
          <w:szCs w:val="22"/>
          <w:lang w:val="es-ES_tradnl"/>
        </w:rPr>
        <w:t xml:space="preserve">dos mil </w:t>
      </w:r>
      <w:r w:rsidRPr="00883364">
        <w:rPr>
          <w:rFonts w:ascii="Century Gothic" w:hAnsi="Century Gothic" w:cs="Arial"/>
          <w:i/>
          <w:sz w:val="22"/>
          <w:szCs w:val="22"/>
          <w:highlight w:val="lightGray"/>
          <w:u w:val="single"/>
          <w:lang w:val="es-ES_tradnl"/>
        </w:rPr>
        <w:t>XXX</w:t>
      </w:r>
      <w:r w:rsidR="006429EA" w:rsidRPr="00883364">
        <w:rPr>
          <w:rFonts w:ascii="Century Gothic" w:hAnsi="Century Gothic" w:cs="Arial"/>
          <w:i/>
          <w:sz w:val="22"/>
          <w:szCs w:val="22"/>
          <w:u w:val="single"/>
          <w:lang w:val="es-ES_tradnl"/>
        </w:rPr>
        <w:t xml:space="preserve"> </w:t>
      </w:r>
      <w:r w:rsidR="006429EA" w:rsidRPr="00883364">
        <w:rPr>
          <w:rFonts w:ascii="Century Gothic" w:hAnsi="Century Gothic" w:cs="Arial"/>
          <w:i/>
          <w:sz w:val="22"/>
          <w:szCs w:val="22"/>
          <w:highlight w:val="lightGray"/>
          <w:u w:val="single"/>
          <w:lang w:val="es-ES_tradnl"/>
        </w:rPr>
        <w:t>(</w:t>
      </w:r>
      <w:r w:rsidRPr="00883364">
        <w:rPr>
          <w:rFonts w:ascii="Century Gothic" w:hAnsi="Century Gothic" w:cs="Arial"/>
          <w:i/>
          <w:sz w:val="22"/>
          <w:szCs w:val="22"/>
          <w:highlight w:val="lightGray"/>
          <w:u w:val="single"/>
        </w:rPr>
        <w:t>20XX</w:t>
      </w:r>
      <w:r w:rsidR="006429EA" w:rsidRPr="00883364">
        <w:rPr>
          <w:rFonts w:ascii="Century Gothic" w:hAnsi="Century Gothic" w:cs="Arial"/>
          <w:i/>
          <w:sz w:val="22"/>
          <w:szCs w:val="22"/>
          <w:highlight w:val="lightGray"/>
          <w:u w:val="single"/>
          <w:lang w:val="es-ES"/>
        </w:rPr>
        <w:t>)</w:t>
      </w:r>
      <w:r w:rsidR="006429EA" w:rsidRPr="00883364">
        <w:rPr>
          <w:rFonts w:ascii="Century Gothic" w:hAnsi="Century Gothic" w:cs="Arial"/>
          <w:sz w:val="22"/>
          <w:szCs w:val="22"/>
          <w:highlight w:val="lightGray"/>
        </w:rPr>
        <w:t>,</w:t>
      </w:r>
      <w:r w:rsidR="006429EA" w:rsidRPr="00883364">
        <w:rPr>
          <w:rFonts w:ascii="Century Gothic" w:hAnsi="Century Gothic" w:cs="Arial"/>
          <w:sz w:val="22"/>
          <w:szCs w:val="22"/>
        </w:rPr>
        <w:t xml:space="preserve"> </w:t>
      </w:r>
      <w:r w:rsidR="006429EA" w:rsidRPr="00F11812">
        <w:rPr>
          <w:rFonts w:ascii="Century Gothic" w:hAnsi="Century Gothic" w:cs="Arial"/>
          <w:sz w:val="22"/>
          <w:szCs w:val="22"/>
        </w:rPr>
        <w:t xml:space="preserve">se notificó </w:t>
      </w:r>
      <w:r w:rsidR="006429EA" w:rsidRPr="00883364">
        <w:rPr>
          <w:rFonts w:ascii="Century Gothic" w:hAnsi="Century Gothic" w:cs="Arial"/>
          <w:sz w:val="22"/>
          <w:szCs w:val="22"/>
        </w:rPr>
        <w:t xml:space="preserve">personalmente </w:t>
      </w:r>
      <w:r w:rsidR="006429EA" w:rsidRPr="00883364">
        <w:rPr>
          <w:rFonts w:ascii="Century Gothic" w:hAnsi="Century Gothic" w:cs="Arial"/>
          <w:i/>
          <w:sz w:val="22"/>
          <w:szCs w:val="22"/>
          <w:highlight w:val="lightGray"/>
          <w:u w:val="single"/>
          <w:lang w:val="es-ES"/>
        </w:rPr>
        <w:t>al</w:t>
      </w:r>
      <w:r w:rsidRPr="00883364">
        <w:rPr>
          <w:rFonts w:ascii="Century Gothic" w:hAnsi="Century Gothic" w:cs="Arial"/>
          <w:i/>
          <w:sz w:val="22"/>
          <w:szCs w:val="22"/>
          <w:highlight w:val="lightGray"/>
          <w:u w:val="single"/>
          <w:lang w:val="es-ES"/>
        </w:rPr>
        <w:t xml:space="preserve"> (a la)</w:t>
      </w:r>
      <w:r w:rsidR="006429EA" w:rsidRPr="00883364">
        <w:rPr>
          <w:rFonts w:ascii="Century Gothic" w:hAnsi="Century Gothic" w:cs="Arial"/>
          <w:i/>
          <w:sz w:val="22"/>
          <w:szCs w:val="22"/>
          <w:highlight w:val="lightGray"/>
          <w:u w:val="single"/>
          <w:lang w:val="es-ES"/>
        </w:rPr>
        <w:t xml:space="preserve"> señor</w:t>
      </w:r>
      <w:r w:rsidRPr="00883364">
        <w:rPr>
          <w:rFonts w:ascii="Century Gothic" w:hAnsi="Century Gothic" w:cs="Arial"/>
          <w:i/>
          <w:sz w:val="22"/>
          <w:szCs w:val="22"/>
          <w:highlight w:val="lightGray"/>
          <w:u w:val="single"/>
          <w:lang w:val="es-ES"/>
        </w:rPr>
        <w:t>(a</w:t>
      </w:r>
      <w:r w:rsidRPr="00883364">
        <w:rPr>
          <w:rFonts w:ascii="Century Gothic" w:hAnsi="Century Gothic" w:cs="Arial"/>
          <w:sz w:val="22"/>
          <w:szCs w:val="22"/>
          <w:highlight w:val="lightGray"/>
          <w:u w:val="single"/>
          <w:lang w:val="es-ES"/>
        </w:rPr>
        <w:t>)</w:t>
      </w:r>
      <w:r w:rsidR="006429EA" w:rsidRPr="00883364">
        <w:rPr>
          <w:rStyle w:val="InitialStyle"/>
          <w:rFonts w:ascii="Century Gothic" w:hAnsi="Century Gothic"/>
          <w:b/>
          <w:bCs/>
          <w:sz w:val="22"/>
          <w:szCs w:val="22"/>
          <w:u w:val="single"/>
          <w:lang w:val="es-ES_tradnl"/>
        </w:rPr>
        <w:t xml:space="preserve"> </w:t>
      </w:r>
      <w:r w:rsidRPr="00883364">
        <w:rPr>
          <w:rStyle w:val="InitialStyle"/>
          <w:rFonts w:ascii="Century Gothic" w:hAnsi="Century Gothic"/>
          <w:bCs/>
          <w:i/>
          <w:sz w:val="22"/>
          <w:szCs w:val="22"/>
          <w:highlight w:val="lightGray"/>
          <w:u w:val="single"/>
          <w:lang w:val="es-ES_tradnl"/>
        </w:rPr>
        <w:t>XXX</w:t>
      </w:r>
      <w:r w:rsidR="006429EA" w:rsidRPr="00F11812">
        <w:rPr>
          <w:rStyle w:val="InitialStyle"/>
          <w:rFonts w:ascii="Century Gothic" w:hAnsi="Century Gothic"/>
          <w:bCs/>
          <w:i/>
          <w:color w:val="767171" w:themeColor="background2" w:themeShade="80"/>
          <w:sz w:val="22"/>
          <w:szCs w:val="22"/>
          <w:highlight w:val="lightGray"/>
          <w:lang w:val="es-ES_tradnl"/>
        </w:rPr>
        <w:t>,</w:t>
      </w:r>
      <w:r w:rsidR="006429EA" w:rsidRPr="00F11812">
        <w:rPr>
          <w:rStyle w:val="InitialStyle"/>
          <w:rFonts w:ascii="Century Gothic" w:hAnsi="Century Gothic"/>
          <w:b/>
          <w:bCs/>
          <w:color w:val="767171" w:themeColor="background2" w:themeShade="80"/>
          <w:sz w:val="22"/>
          <w:szCs w:val="22"/>
          <w:lang w:val="es-ES_tradnl"/>
        </w:rPr>
        <w:t xml:space="preserve"> </w:t>
      </w:r>
      <w:r w:rsidR="006429EA" w:rsidRPr="00883364">
        <w:rPr>
          <w:rFonts w:ascii="Century Gothic" w:hAnsi="Century Gothic" w:cs="Arial"/>
          <w:i/>
          <w:sz w:val="22"/>
          <w:szCs w:val="22"/>
          <w:highlight w:val="lightGray"/>
        </w:rPr>
        <w:t>identificado</w:t>
      </w:r>
      <w:r w:rsidRPr="00883364">
        <w:rPr>
          <w:rFonts w:ascii="Century Gothic" w:hAnsi="Century Gothic" w:cs="Arial"/>
          <w:i/>
          <w:sz w:val="22"/>
          <w:szCs w:val="22"/>
          <w:highlight w:val="lightGray"/>
        </w:rPr>
        <w:t>(a)</w:t>
      </w:r>
      <w:r w:rsidR="006429EA" w:rsidRPr="00883364">
        <w:rPr>
          <w:rFonts w:ascii="Century Gothic" w:hAnsi="Century Gothic" w:cs="Arial"/>
          <w:sz w:val="22"/>
          <w:szCs w:val="22"/>
        </w:rPr>
        <w:t xml:space="preserve"> </w:t>
      </w:r>
      <w:r w:rsidR="006429EA" w:rsidRPr="00F11812">
        <w:rPr>
          <w:rFonts w:ascii="Century Gothic" w:hAnsi="Century Gothic" w:cs="Arial"/>
          <w:sz w:val="22"/>
          <w:szCs w:val="22"/>
        </w:rPr>
        <w:t>con la cédula de ciudadanía No.</w:t>
      </w:r>
      <w:r w:rsidR="006429EA" w:rsidRPr="00F11812">
        <w:rPr>
          <w:rFonts w:ascii="Century Gothic" w:hAnsi="Century Gothic" w:cs="Arial"/>
          <w:b/>
          <w:sz w:val="22"/>
          <w:szCs w:val="22"/>
        </w:rPr>
        <w:t xml:space="preserve"> </w:t>
      </w:r>
      <w:r w:rsidRPr="00883364">
        <w:rPr>
          <w:rFonts w:ascii="Century Gothic" w:hAnsi="Century Gothic" w:cs="Arial"/>
          <w:i/>
          <w:sz w:val="22"/>
          <w:szCs w:val="22"/>
          <w:highlight w:val="lightGray"/>
          <w:u w:val="single"/>
        </w:rPr>
        <w:t>XXX</w:t>
      </w:r>
      <w:r w:rsidR="006429EA" w:rsidRPr="00F11812">
        <w:rPr>
          <w:rFonts w:ascii="Century Gothic" w:hAnsi="Century Gothic" w:cs="Arial"/>
          <w:sz w:val="22"/>
          <w:szCs w:val="22"/>
        </w:rPr>
        <w:t xml:space="preserve"> de </w:t>
      </w:r>
      <w:r w:rsidRPr="00883364">
        <w:rPr>
          <w:rFonts w:ascii="Century Gothic" w:hAnsi="Century Gothic" w:cs="Arial"/>
          <w:i/>
          <w:sz w:val="22"/>
          <w:szCs w:val="22"/>
          <w:highlight w:val="lightGray"/>
          <w:u w:val="single"/>
        </w:rPr>
        <w:t>XXX</w:t>
      </w:r>
      <w:r w:rsidR="006429EA" w:rsidRPr="00883364">
        <w:rPr>
          <w:rFonts w:ascii="Century Gothic" w:hAnsi="Century Gothic" w:cs="Arial"/>
          <w:sz w:val="22"/>
          <w:szCs w:val="22"/>
          <w:highlight w:val="lightGray"/>
        </w:rPr>
        <w:t>,</w:t>
      </w:r>
      <w:r w:rsidR="006429EA" w:rsidRPr="00F11812">
        <w:rPr>
          <w:rFonts w:ascii="Century Gothic" w:hAnsi="Century Gothic" w:cs="Arial"/>
          <w:sz w:val="22"/>
          <w:szCs w:val="22"/>
        </w:rPr>
        <w:t xml:space="preserve"> del contenido del auto de fecha</w:t>
      </w:r>
      <w:r w:rsidR="006429EA" w:rsidRPr="00F11812">
        <w:rPr>
          <w:rFonts w:ascii="Century Gothic" w:hAnsi="Century Gothic" w:cs="Arial"/>
          <w:sz w:val="22"/>
          <w:szCs w:val="22"/>
          <w:lang w:val="es-ES_tradnl"/>
        </w:rPr>
        <w:t xml:space="preserve"> </w:t>
      </w:r>
      <w:r w:rsidRPr="00883364">
        <w:rPr>
          <w:rFonts w:ascii="Century Gothic" w:hAnsi="Century Gothic" w:cs="Arial"/>
          <w:i/>
          <w:sz w:val="22"/>
          <w:szCs w:val="22"/>
          <w:highlight w:val="lightGray"/>
          <w:u w:val="single"/>
          <w:lang w:val="es-ES_tradnl"/>
        </w:rPr>
        <w:t>XXX</w:t>
      </w:r>
      <w:r w:rsidR="006429EA" w:rsidRPr="00883364">
        <w:rPr>
          <w:rFonts w:ascii="Century Gothic" w:hAnsi="Century Gothic" w:cs="Arial"/>
          <w:sz w:val="22"/>
          <w:szCs w:val="22"/>
          <w:highlight w:val="lightGray"/>
          <w:u w:val="single"/>
        </w:rPr>
        <w:t>,</w:t>
      </w:r>
      <w:r w:rsidR="006429EA" w:rsidRPr="00883364">
        <w:rPr>
          <w:rFonts w:ascii="Century Gothic" w:hAnsi="Century Gothic" w:cs="Arial"/>
          <w:sz w:val="22"/>
          <w:szCs w:val="22"/>
        </w:rPr>
        <w:t xml:space="preserve"> </w:t>
      </w:r>
      <w:r w:rsidR="006429EA" w:rsidRPr="00F11812">
        <w:rPr>
          <w:rFonts w:ascii="Century Gothic" w:hAnsi="Century Gothic" w:cs="Arial"/>
          <w:sz w:val="22"/>
          <w:szCs w:val="22"/>
        </w:rPr>
        <w:t xml:space="preserve">proferido dentro del Proceso Disciplinario </w:t>
      </w:r>
      <w:r w:rsidR="006429EA" w:rsidRPr="006770EA">
        <w:rPr>
          <w:rFonts w:ascii="Century Gothic" w:hAnsi="Century Gothic" w:cs="Arial"/>
          <w:i/>
          <w:sz w:val="22"/>
          <w:szCs w:val="22"/>
          <w:u w:val="single"/>
        </w:rPr>
        <w:t>00-</w:t>
      </w:r>
      <w:r w:rsidRPr="006770EA">
        <w:rPr>
          <w:rFonts w:ascii="Century Gothic" w:hAnsi="Century Gothic" w:cs="Arial"/>
          <w:i/>
          <w:sz w:val="22"/>
          <w:szCs w:val="22"/>
          <w:highlight w:val="lightGray"/>
          <w:u w:val="single"/>
        </w:rPr>
        <w:t>XXXX-XX</w:t>
      </w:r>
      <w:r w:rsidR="006429EA" w:rsidRPr="006770EA">
        <w:rPr>
          <w:rFonts w:ascii="Century Gothic" w:hAnsi="Century Gothic" w:cs="Arial"/>
          <w:b/>
          <w:sz w:val="22"/>
          <w:szCs w:val="22"/>
          <w:highlight w:val="lightGray"/>
        </w:rPr>
        <w:t>,</w:t>
      </w:r>
      <w:r w:rsidR="006429EA" w:rsidRPr="006770EA">
        <w:rPr>
          <w:rFonts w:ascii="Century Gothic" w:hAnsi="Century Gothic" w:cs="Arial"/>
          <w:b/>
          <w:sz w:val="22"/>
          <w:szCs w:val="22"/>
        </w:rPr>
        <w:t xml:space="preserve"> </w:t>
      </w:r>
      <w:r w:rsidR="006429EA" w:rsidRPr="00F11812">
        <w:rPr>
          <w:rFonts w:ascii="Century Gothic" w:hAnsi="Century Gothic" w:cs="Arial"/>
          <w:sz w:val="22"/>
          <w:szCs w:val="22"/>
        </w:rPr>
        <w:t>mediante</w:t>
      </w:r>
      <w:r w:rsidR="006429EA" w:rsidRPr="00F11812">
        <w:rPr>
          <w:rFonts w:ascii="Century Gothic" w:hAnsi="Century Gothic" w:cs="Arial"/>
          <w:b/>
          <w:sz w:val="22"/>
          <w:szCs w:val="22"/>
        </w:rPr>
        <w:t xml:space="preserve"> </w:t>
      </w:r>
      <w:r w:rsidR="006429EA" w:rsidRPr="00F11812">
        <w:rPr>
          <w:rFonts w:ascii="Century Gothic" w:hAnsi="Century Gothic" w:cs="Arial"/>
          <w:sz w:val="22"/>
          <w:szCs w:val="22"/>
        </w:rPr>
        <w:t>el cual se ordenó</w:t>
      </w:r>
      <w:r w:rsidR="006429EA" w:rsidRPr="00F11812">
        <w:rPr>
          <w:rFonts w:ascii="Century Gothic" w:hAnsi="Century Gothic" w:cs="Arial"/>
          <w:i/>
          <w:sz w:val="22"/>
          <w:szCs w:val="22"/>
        </w:rPr>
        <w:t xml:space="preserve"> </w:t>
      </w:r>
      <w:r w:rsidRPr="00883364">
        <w:rPr>
          <w:rFonts w:ascii="Century Gothic" w:hAnsi="Century Gothic" w:cs="Arial"/>
          <w:i/>
          <w:sz w:val="22"/>
          <w:szCs w:val="22"/>
          <w:highlight w:val="lightGray"/>
          <w:u w:val="single"/>
        </w:rPr>
        <w:t>XXX</w:t>
      </w:r>
      <w:r w:rsidRPr="00883364">
        <w:rPr>
          <w:rFonts w:ascii="Century Gothic" w:hAnsi="Century Gothic" w:cs="Arial"/>
          <w:sz w:val="22"/>
          <w:szCs w:val="22"/>
          <w:highlight w:val="lightGray"/>
          <w:u w:val="single"/>
        </w:rPr>
        <w:t>.</w:t>
      </w:r>
    </w:p>
    <w:p w14:paraId="37A75E13" w14:textId="77777777" w:rsidR="006429EA" w:rsidRPr="00F11812" w:rsidRDefault="006429EA" w:rsidP="006429EA">
      <w:pPr>
        <w:pStyle w:val="Textoindependiente"/>
        <w:ind w:left="284"/>
        <w:rPr>
          <w:rFonts w:ascii="Century Gothic" w:hAnsi="Century Gothic" w:cs="Arial"/>
          <w:sz w:val="22"/>
          <w:szCs w:val="22"/>
        </w:rPr>
      </w:pPr>
    </w:p>
    <w:p w14:paraId="633CF8A6" w14:textId="05860857" w:rsidR="00BC6AA3" w:rsidRPr="00F11812" w:rsidRDefault="006429EA" w:rsidP="00BC6AA3">
      <w:pPr>
        <w:pStyle w:val="Textoindependiente"/>
        <w:ind w:left="284"/>
        <w:rPr>
          <w:rFonts w:ascii="Century Gothic" w:hAnsi="Century Gothic" w:cs="Arial"/>
          <w:sz w:val="22"/>
          <w:szCs w:val="22"/>
        </w:rPr>
      </w:pPr>
      <w:r w:rsidRPr="00883364">
        <w:rPr>
          <w:rFonts w:ascii="Century Gothic" w:hAnsi="Century Gothic" w:cs="Arial"/>
          <w:i/>
          <w:sz w:val="22"/>
          <w:szCs w:val="22"/>
          <w:highlight w:val="lightGray"/>
          <w:u w:val="single"/>
        </w:rPr>
        <w:t>Al</w:t>
      </w:r>
      <w:r w:rsidR="00592F2E" w:rsidRPr="00883364">
        <w:rPr>
          <w:rFonts w:ascii="Century Gothic" w:hAnsi="Century Gothic" w:cs="Arial"/>
          <w:i/>
          <w:sz w:val="22"/>
          <w:szCs w:val="22"/>
          <w:highlight w:val="lightGray"/>
          <w:u w:val="single"/>
        </w:rPr>
        <w:t xml:space="preserve"> (a la)</w:t>
      </w:r>
      <w:r w:rsidRPr="00883364">
        <w:rPr>
          <w:rFonts w:ascii="Century Gothic" w:hAnsi="Century Gothic" w:cs="Arial"/>
          <w:i/>
          <w:sz w:val="22"/>
          <w:szCs w:val="22"/>
          <w:highlight w:val="lightGray"/>
          <w:u w:val="single"/>
        </w:rPr>
        <w:t xml:space="preserve"> notificado</w:t>
      </w:r>
      <w:r w:rsidR="00592F2E" w:rsidRPr="00883364">
        <w:rPr>
          <w:rFonts w:ascii="Century Gothic" w:hAnsi="Century Gothic" w:cs="Arial"/>
          <w:i/>
          <w:sz w:val="22"/>
          <w:szCs w:val="22"/>
          <w:highlight w:val="lightGray"/>
          <w:u w:val="single"/>
        </w:rPr>
        <w:t>(a</w:t>
      </w:r>
      <w:r w:rsidR="00592F2E" w:rsidRPr="00F11812">
        <w:rPr>
          <w:rFonts w:ascii="Century Gothic" w:hAnsi="Century Gothic" w:cs="Arial"/>
          <w:i/>
          <w:color w:val="767171" w:themeColor="background2" w:themeShade="80"/>
          <w:sz w:val="22"/>
          <w:szCs w:val="22"/>
          <w:highlight w:val="lightGray"/>
          <w:u w:val="single"/>
        </w:rPr>
        <w:t>)</w:t>
      </w:r>
      <w:r w:rsidRPr="00F11812">
        <w:rPr>
          <w:rFonts w:ascii="Century Gothic" w:hAnsi="Century Gothic" w:cs="Arial"/>
          <w:color w:val="767171" w:themeColor="background2" w:themeShade="80"/>
          <w:sz w:val="22"/>
          <w:szCs w:val="22"/>
        </w:rPr>
        <w:t xml:space="preserve"> </w:t>
      </w:r>
      <w:r w:rsidRPr="00F11812">
        <w:rPr>
          <w:rFonts w:ascii="Century Gothic" w:hAnsi="Century Gothic" w:cs="Arial"/>
          <w:sz w:val="22"/>
          <w:szCs w:val="22"/>
        </w:rPr>
        <w:t>se le hizo entrega de una copia del citado auto en</w:t>
      </w:r>
      <w:r w:rsidRPr="00F11812">
        <w:rPr>
          <w:rFonts w:ascii="Century Gothic" w:hAnsi="Century Gothic" w:cs="Arial"/>
          <w:sz w:val="22"/>
          <w:szCs w:val="22"/>
          <w:u w:val="single"/>
        </w:rPr>
        <w:t xml:space="preserve"> </w:t>
      </w:r>
      <w:r w:rsidR="007F2364" w:rsidRPr="00883364">
        <w:rPr>
          <w:rFonts w:ascii="Century Gothic" w:hAnsi="Century Gothic" w:cs="Arial"/>
          <w:sz w:val="22"/>
          <w:szCs w:val="22"/>
          <w:highlight w:val="lightGray"/>
        </w:rPr>
        <w:t>(</w:t>
      </w:r>
      <w:r w:rsidR="00592F2E" w:rsidRPr="00883364">
        <w:rPr>
          <w:rFonts w:ascii="Century Gothic" w:hAnsi="Century Gothic" w:cs="Arial"/>
          <w:i/>
          <w:sz w:val="22"/>
          <w:szCs w:val="22"/>
          <w:highlight w:val="lightGray"/>
        </w:rPr>
        <w:t>XXX (XX</w:t>
      </w:r>
      <w:r w:rsidRPr="00F11812">
        <w:rPr>
          <w:rFonts w:ascii="Century Gothic" w:hAnsi="Century Gothic" w:cs="Arial"/>
          <w:i/>
          <w:color w:val="767171" w:themeColor="background2" w:themeShade="80"/>
          <w:sz w:val="22"/>
          <w:szCs w:val="22"/>
          <w:highlight w:val="lightGray"/>
          <w:u w:val="single"/>
        </w:rPr>
        <w:t>)</w:t>
      </w:r>
      <w:r w:rsidRPr="00F11812">
        <w:rPr>
          <w:rFonts w:ascii="Century Gothic" w:hAnsi="Century Gothic" w:cs="Arial"/>
          <w:color w:val="767171" w:themeColor="background2" w:themeShade="80"/>
          <w:sz w:val="22"/>
          <w:szCs w:val="22"/>
        </w:rPr>
        <w:t xml:space="preserve"> </w:t>
      </w:r>
      <w:r w:rsidRPr="00F11812">
        <w:rPr>
          <w:rFonts w:ascii="Century Gothic" w:hAnsi="Century Gothic" w:cs="Arial"/>
          <w:sz w:val="22"/>
          <w:szCs w:val="22"/>
        </w:rPr>
        <w:t xml:space="preserve">folios útiles con sus respectivos reversos, haciéndole </w:t>
      </w:r>
      <w:r w:rsidR="00BC0F76" w:rsidRPr="00F11812">
        <w:rPr>
          <w:rFonts w:ascii="Century Gothic" w:hAnsi="Century Gothic" w:cs="Arial"/>
          <w:sz w:val="22"/>
          <w:szCs w:val="22"/>
        </w:rPr>
        <w:t xml:space="preserve">saber que contra el mismo </w:t>
      </w:r>
      <w:r w:rsidR="00592F2E" w:rsidRPr="00883364">
        <w:rPr>
          <w:rFonts w:ascii="Century Gothic" w:hAnsi="Century Gothic" w:cs="Arial"/>
          <w:sz w:val="22"/>
          <w:szCs w:val="22"/>
          <w:highlight w:val="lightGray"/>
        </w:rPr>
        <w:t>sí/</w:t>
      </w:r>
      <w:r w:rsidR="00BC0F76" w:rsidRPr="00883364">
        <w:rPr>
          <w:rFonts w:ascii="Century Gothic" w:hAnsi="Century Gothic" w:cs="Arial"/>
          <w:sz w:val="22"/>
          <w:szCs w:val="22"/>
          <w:highlight w:val="lightGray"/>
        </w:rPr>
        <w:t>no</w:t>
      </w:r>
      <w:r w:rsidR="00BC0F76" w:rsidRPr="00883364">
        <w:rPr>
          <w:rFonts w:ascii="Century Gothic" w:hAnsi="Century Gothic" w:cs="Arial"/>
          <w:sz w:val="22"/>
          <w:szCs w:val="22"/>
        </w:rPr>
        <w:t xml:space="preserve"> </w:t>
      </w:r>
      <w:r w:rsidR="00BC0F76" w:rsidRPr="00F11812">
        <w:rPr>
          <w:rFonts w:ascii="Century Gothic" w:hAnsi="Century Gothic" w:cs="Arial"/>
          <w:sz w:val="22"/>
          <w:szCs w:val="22"/>
        </w:rPr>
        <w:t>pro</w:t>
      </w:r>
      <w:r w:rsidRPr="00F11812">
        <w:rPr>
          <w:rFonts w:ascii="Century Gothic" w:hAnsi="Century Gothic" w:cs="Arial"/>
          <w:sz w:val="22"/>
          <w:szCs w:val="22"/>
        </w:rPr>
        <w:t>cede recurso</w:t>
      </w:r>
      <w:r w:rsidR="00592F2E" w:rsidRPr="00F11812">
        <w:rPr>
          <w:rFonts w:ascii="Century Gothic" w:hAnsi="Century Gothic" w:cs="Arial"/>
          <w:sz w:val="22"/>
          <w:szCs w:val="22"/>
        </w:rPr>
        <w:t xml:space="preserve"> </w:t>
      </w:r>
      <w:r w:rsidR="00592F2E" w:rsidRPr="00883364">
        <w:rPr>
          <w:rFonts w:ascii="Century Gothic" w:hAnsi="Century Gothic" w:cs="Arial"/>
          <w:i/>
          <w:sz w:val="22"/>
          <w:szCs w:val="22"/>
          <w:highlight w:val="lightGray"/>
          <w:u w:val="single"/>
        </w:rPr>
        <w:t>(indicar qué recurso en el evento de que proceda),</w:t>
      </w:r>
      <w:r w:rsidRPr="00883364">
        <w:rPr>
          <w:rFonts w:ascii="Century Gothic" w:hAnsi="Century Gothic" w:cs="Arial"/>
          <w:sz w:val="22"/>
          <w:szCs w:val="22"/>
        </w:rPr>
        <w:t xml:space="preserve"> </w:t>
      </w:r>
      <w:r w:rsidR="00BC6AA3" w:rsidRPr="00CD7232">
        <w:rPr>
          <w:rFonts w:ascii="Century Gothic" w:hAnsi="Century Gothic" w:cs="Arial"/>
          <w:i/>
          <w:color w:val="C00000"/>
          <w:sz w:val="22"/>
          <w:szCs w:val="22"/>
        </w:rPr>
        <w:t xml:space="preserve">Los recursos están descritos en los artículos 130 y </w:t>
      </w:r>
      <w:proofErr w:type="spellStart"/>
      <w:r w:rsidR="00BC6AA3" w:rsidRPr="00CD7232">
        <w:rPr>
          <w:rFonts w:ascii="Century Gothic" w:hAnsi="Century Gothic" w:cs="Arial"/>
          <w:i/>
          <w:color w:val="C00000"/>
          <w:sz w:val="22"/>
          <w:szCs w:val="22"/>
        </w:rPr>
        <w:t>sgtes</w:t>
      </w:r>
      <w:proofErr w:type="spellEnd"/>
      <w:r w:rsidR="00BC6AA3" w:rsidRPr="00CD7232">
        <w:rPr>
          <w:rFonts w:ascii="Century Gothic" w:hAnsi="Century Gothic" w:cs="Arial"/>
          <w:i/>
          <w:color w:val="C00000"/>
          <w:sz w:val="22"/>
          <w:szCs w:val="22"/>
        </w:rPr>
        <w:t>. de la Ley 1952 de 2019, modificada por la Ley 2094 de 2021)</w:t>
      </w:r>
      <w:r w:rsidR="00BC6AA3" w:rsidRPr="00F11812">
        <w:rPr>
          <w:rFonts w:ascii="Century Gothic" w:hAnsi="Century Gothic" w:cs="Arial"/>
          <w:sz w:val="22"/>
          <w:szCs w:val="22"/>
        </w:rPr>
        <w:t>, que como sujeto procesal tiene derecho a: designar a un apoderado de confianza o a solicitar al despacho que tramite la designación de un defensor de oficio; ser escuchado</w:t>
      </w:r>
      <w:r w:rsidR="007F2364" w:rsidRPr="00F11812">
        <w:rPr>
          <w:rFonts w:ascii="Century Gothic" w:hAnsi="Century Gothic" w:cs="Arial"/>
          <w:sz w:val="22"/>
          <w:szCs w:val="22"/>
        </w:rPr>
        <w:t xml:space="preserve"> </w:t>
      </w:r>
      <w:r w:rsidR="00BC6AA3" w:rsidRPr="00883364">
        <w:rPr>
          <w:rFonts w:ascii="Century Gothic" w:hAnsi="Century Gothic" w:cs="Arial"/>
          <w:sz w:val="22"/>
          <w:szCs w:val="22"/>
          <w:highlight w:val="lightGray"/>
          <w:u w:val="single"/>
        </w:rPr>
        <w:t>(a)</w:t>
      </w:r>
      <w:r w:rsidR="00BC6AA3" w:rsidRPr="00883364">
        <w:rPr>
          <w:rFonts w:ascii="Century Gothic" w:hAnsi="Century Gothic" w:cs="Arial"/>
          <w:sz w:val="22"/>
          <w:szCs w:val="22"/>
        </w:rPr>
        <w:t xml:space="preserve"> </w:t>
      </w:r>
      <w:r w:rsidR="00BC6AA3" w:rsidRPr="00F11812">
        <w:rPr>
          <w:rFonts w:ascii="Century Gothic" w:hAnsi="Century Gothic" w:cs="Arial"/>
          <w:sz w:val="22"/>
          <w:szCs w:val="22"/>
        </w:rPr>
        <w:t>en versión libre y espontánea en cualquier etapa de la actuación, hasta antes del traslado para presentar alegatos previos al fallo de primera o única instancia, o allegarla por escrito al despacho en el referido término; solicitar o aportar  pruebas y controvertirlas e intervenir en su práctica; obtener copias de la actuación; impugnar y sustentar las decisiones cuando hubiere lugar a ello. Igualmente, se le hizo saber que le asisten todos los demás derechos consignados en la Constitución Política y en la ley, enfocados a ejercer sus derechos de contradicción y defensa, de acuerdo con lo establecido en el artículo 11 de la Ley 1952 de 2019, modificada por la Ley 2094 de 2021 (Código General Disciplinario).</w:t>
      </w:r>
    </w:p>
    <w:p w14:paraId="29096358" w14:textId="37E83B70" w:rsidR="006429EA" w:rsidRPr="00F11812" w:rsidRDefault="006429EA" w:rsidP="006429EA">
      <w:pPr>
        <w:pStyle w:val="Textoindependiente"/>
        <w:ind w:left="284"/>
        <w:rPr>
          <w:rFonts w:ascii="Century Gothic" w:hAnsi="Century Gothic" w:cs="Arial"/>
          <w:sz w:val="22"/>
          <w:szCs w:val="22"/>
        </w:rPr>
      </w:pPr>
    </w:p>
    <w:p w14:paraId="63497513" w14:textId="5665C72C" w:rsidR="00BC6AA3" w:rsidRPr="00CD7232" w:rsidRDefault="00BC6AA3" w:rsidP="00BC6AA3">
      <w:pPr>
        <w:pStyle w:val="Textoindependiente"/>
        <w:ind w:left="284"/>
        <w:rPr>
          <w:rFonts w:ascii="Century Gothic" w:hAnsi="Century Gothic" w:cs="Arial"/>
          <w:i/>
          <w:color w:val="C00000"/>
          <w:sz w:val="22"/>
          <w:szCs w:val="22"/>
          <w:lang w:val="es-ES"/>
        </w:rPr>
      </w:pPr>
      <w:r w:rsidRPr="00F11812">
        <w:rPr>
          <w:rFonts w:ascii="Century Gothic" w:hAnsi="Century Gothic" w:cs="Arial"/>
          <w:sz w:val="22"/>
          <w:szCs w:val="22"/>
          <w:lang w:val="es-ES"/>
        </w:rPr>
        <w:t xml:space="preserve">Asimismo, se le hizo saber </w:t>
      </w:r>
      <w:r w:rsidRPr="00883364">
        <w:rPr>
          <w:rFonts w:ascii="Century Gothic" w:hAnsi="Century Gothic" w:cs="Arial"/>
          <w:i/>
          <w:sz w:val="22"/>
          <w:szCs w:val="22"/>
          <w:highlight w:val="lightGray"/>
          <w:u w:val="single"/>
          <w:lang w:val="es-ES"/>
        </w:rPr>
        <w:t xml:space="preserve">al </w:t>
      </w:r>
      <w:r w:rsidRPr="00883364">
        <w:rPr>
          <w:rFonts w:ascii="Century Gothic" w:hAnsi="Century Gothic" w:cs="Arial"/>
          <w:i/>
          <w:sz w:val="22"/>
          <w:szCs w:val="22"/>
          <w:highlight w:val="lightGray"/>
          <w:u w:val="single"/>
        </w:rPr>
        <w:t>(a la) notificado(a)</w:t>
      </w:r>
      <w:r w:rsidRPr="00883364">
        <w:rPr>
          <w:rFonts w:ascii="Century Gothic" w:hAnsi="Century Gothic" w:cs="Arial"/>
          <w:sz w:val="22"/>
          <w:szCs w:val="22"/>
        </w:rPr>
        <w:t xml:space="preserve"> </w:t>
      </w:r>
      <w:r w:rsidRPr="00F11812">
        <w:rPr>
          <w:rFonts w:ascii="Century Gothic" w:hAnsi="Century Gothic" w:cs="Arial"/>
          <w:sz w:val="22"/>
          <w:szCs w:val="22"/>
          <w:lang w:val="es-ES"/>
        </w:rPr>
        <w:t>que de acuerdo con lo previsto en el artículo 122 del Código General Disciplinario, puede autorizar expresamente que las notificaciones y comunicaciones que en desarrollo de este proceso deban realizarse personalmente, se efectúen a través de correo electrónico, indicando para el efecto el correo al cual desea que se envíen las decisiones materia de la notificación o comunicación. Se le señaló que para ese fin puede dirigir su autorización al siguiente correo electrónico</w:t>
      </w:r>
      <w:r w:rsidRPr="00F11812">
        <w:rPr>
          <w:rFonts w:ascii="Century Gothic" w:hAnsi="Century Gothic" w:cs="Arial"/>
          <w:sz w:val="22"/>
          <w:szCs w:val="22"/>
          <w:u w:val="single"/>
          <w:lang w:val="es-ES"/>
        </w:rPr>
        <w:t xml:space="preserve">: </w:t>
      </w:r>
      <w:hyperlink r:id="rId6">
        <w:r w:rsidRPr="00F11812">
          <w:rPr>
            <w:rStyle w:val="Hipervnculo"/>
            <w:rFonts w:ascii="Century Gothic" w:hAnsi="Century Gothic" w:cs="Arial"/>
            <w:sz w:val="22"/>
            <w:szCs w:val="22"/>
            <w:lang w:val="es-ES"/>
          </w:rPr>
          <w:t>XXX@igac.gov.co</w:t>
        </w:r>
      </w:hyperlink>
      <w:r w:rsidRPr="00F11812">
        <w:rPr>
          <w:rFonts w:ascii="Century Gothic" w:hAnsi="Century Gothic" w:cs="Arial"/>
          <w:sz w:val="22"/>
          <w:szCs w:val="22"/>
          <w:lang w:val="es-ES"/>
        </w:rPr>
        <w:t xml:space="preserve"> </w:t>
      </w:r>
      <w:r w:rsidR="00CD7232" w:rsidRPr="00CD7232">
        <w:rPr>
          <w:rFonts w:ascii="Century Gothic" w:hAnsi="Century Gothic" w:cs="Arial"/>
          <w:i/>
          <w:color w:val="C00000"/>
          <w:sz w:val="22"/>
          <w:szCs w:val="22"/>
          <w:lang w:val="es-ES"/>
        </w:rPr>
        <w:t>indicar el correo del abogado a cargo del proceso y el correo oficial de la oficina de control interno disciplinario.</w:t>
      </w:r>
    </w:p>
    <w:p w14:paraId="51B2564C" w14:textId="77777777" w:rsidR="00C812BF" w:rsidRPr="00F11812" w:rsidRDefault="00C812BF" w:rsidP="006429EA">
      <w:pPr>
        <w:pStyle w:val="Textoindependiente"/>
        <w:ind w:left="284"/>
        <w:rPr>
          <w:rFonts w:ascii="Century Gothic" w:hAnsi="Century Gothic" w:cs="Arial"/>
          <w:sz w:val="22"/>
          <w:szCs w:val="22"/>
          <w:lang w:val="es-ES"/>
        </w:rPr>
      </w:pPr>
    </w:p>
    <w:p w14:paraId="408783FD" w14:textId="7F9D0943" w:rsidR="00BC6AA3" w:rsidRPr="00F11812" w:rsidRDefault="00BC6AA3" w:rsidP="00BC6AA3">
      <w:pPr>
        <w:pStyle w:val="Textoindependiente"/>
        <w:ind w:left="284"/>
        <w:rPr>
          <w:rFonts w:ascii="Century Gothic" w:hAnsi="Century Gothic" w:cs="Arial"/>
          <w:sz w:val="22"/>
          <w:szCs w:val="22"/>
          <w:lang w:val="es-ES"/>
        </w:rPr>
      </w:pPr>
      <w:r w:rsidRPr="00F11812">
        <w:rPr>
          <w:rFonts w:ascii="Century Gothic" w:hAnsi="Century Gothic" w:cs="Arial"/>
          <w:sz w:val="22"/>
          <w:szCs w:val="22"/>
          <w:lang w:val="es-ES"/>
        </w:rPr>
        <w:t xml:space="preserve">Finalmente, se puso en conocimiento </w:t>
      </w:r>
      <w:r w:rsidRPr="00883364">
        <w:rPr>
          <w:rFonts w:ascii="Century Gothic" w:hAnsi="Century Gothic" w:cs="Arial"/>
          <w:i/>
          <w:sz w:val="22"/>
          <w:szCs w:val="22"/>
          <w:highlight w:val="lightGray"/>
          <w:u w:val="single"/>
          <w:lang w:val="es-ES"/>
        </w:rPr>
        <w:t>del (de la) notificado(a</w:t>
      </w:r>
      <w:r w:rsidRPr="00F11812">
        <w:rPr>
          <w:rFonts w:ascii="Century Gothic" w:hAnsi="Century Gothic" w:cs="Arial"/>
          <w:i/>
          <w:color w:val="767171" w:themeColor="background2" w:themeShade="80"/>
          <w:sz w:val="22"/>
          <w:szCs w:val="22"/>
          <w:highlight w:val="lightGray"/>
          <w:u w:val="single"/>
          <w:lang w:val="es-ES"/>
        </w:rPr>
        <w:t>)</w:t>
      </w:r>
      <w:r w:rsidRPr="00F11812">
        <w:rPr>
          <w:rFonts w:ascii="Century Gothic" w:hAnsi="Century Gothic" w:cs="Arial"/>
          <w:color w:val="767171" w:themeColor="background2" w:themeShade="80"/>
          <w:sz w:val="22"/>
          <w:szCs w:val="22"/>
          <w:lang w:val="es-ES"/>
        </w:rPr>
        <w:t xml:space="preserve"> </w:t>
      </w:r>
      <w:r w:rsidRPr="00F11812">
        <w:rPr>
          <w:rFonts w:ascii="Century Gothic" w:hAnsi="Century Gothic" w:cs="Arial"/>
          <w:sz w:val="22"/>
          <w:szCs w:val="22"/>
          <w:lang w:val="es-ES"/>
        </w:rPr>
        <w:t>el contenido del artículo 162 de la Ley 1952 de 2019, modificado por el artículo 30 de la Ley 2094 de 2021, en el cual se dispone que el disciplinable podrá confesar o aceptar los cargos endilgados, en la etapa de investigación (hasta antes de la ejecutoria del auto de cierre) o en la fase de juzgamiento (</w:t>
      </w:r>
      <w:r w:rsidRPr="00F11812">
        <w:rPr>
          <w:rFonts w:ascii="Century Gothic" w:eastAsia="Arial" w:hAnsi="Century Gothic" w:cs="Arial"/>
          <w:color w:val="000000" w:themeColor="text1"/>
          <w:sz w:val="22"/>
          <w:szCs w:val="22"/>
          <w:lang w:val="es-ES"/>
        </w:rPr>
        <w:t>hasta antes de la ejecutoria del auto que concede el traslado para alegar de conclusión)</w:t>
      </w:r>
      <w:r w:rsidRPr="00F11812">
        <w:rPr>
          <w:rFonts w:ascii="Century Gothic" w:hAnsi="Century Gothic" w:cs="Arial"/>
          <w:sz w:val="22"/>
          <w:szCs w:val="22"/>
          <w:lang w:val="es-ES"/>
        </w:rPr>
        <w:t xml:space="preserve">. Al respecto, se le indicó </w:t>
      </w:r>
      <w:r w:rsidR="000121D4" w:rsidRPr="00F11812">
        <w:rPr>
          <w:rFonts w:ascii="Century Gothic" w:hAnsi="Century Gothic" w:cs="Arial"/>
          <w:sz w:val="22"/>
          <w:szCs w:val="22"/>
          <w:lang w:val="es-ES"/>
        </w:rPr>
        <w:t>que,</w:t>
      </w:r>
      <w:r w:rsidRPr="00F11812">
        <w:rPr>
          <w:rFonts w:ascii="Century Gothic" w:hAnsi="Century Gothic" w:cs="Arial"/>
          <w:sz w:val="22"/>
          <w:szCs w:val="22"/>
          <w:lang w:val="es-ES"/>
        </w:rPr>
        <w:t xml:space="preserve"> si la </w:t>
      </w:r>
      <w:r w:rsidRPr="00883364">
        <w:rPr>
          <w:rFonts w:ascii="Century Gothic" w:hAnsi="Century Gothic" w:cs="Arial"/>
          <w:i/>
          <w:sz w:val="22"/>
          <w:szCs w:val="22"/>
          <w:highlight w:val="lightGray"/>
          <w:u w:val="single"/>
          <w:lang w:val="es-ES"/>
        </w:rPr>
        <w:t>confesión o aceptación de cargos</w:t>
      </w:r>
      <w:r w:rsidRPr="00883364">
        <w:rPr>
          <w:rFonts w:ascii="Century Gothic" w:hAnsi="Century Gothic" w:cs="Arial"/>
          <w:sz w:val="22"/>
          <w:szCs w:val="22"/>
          <w:lang w:val="es-ES"/>
        </w:rPr>
        <w:t xml:space="preserve"> </w:t>
      </w:r>
      <w:r w:rsidRPr="00F11812">
        <w:rPr>
          <w:rFonts w:ascii="Century Gothic" w:hAnsi="Century Gothic" w:cs="Arial"/>
          <w:sz w:val="22"/>
          <w:szCs w:val="22"/>
          <w:lang w:val="es-ES"/>
        </w:rPr>
        <w:t xml:space="preserve">tiene lugar en la etapa de investigación, </w:t>
      </w:r>
      <w:r w:rsidRPr="00F11812">
        <w:rPr>
          <w:rFonts w:ascii="Century Gothic" w:eastAsia="Arial" w:hAnsi="Century Gothic" w:cs="Arial"/>
          <w:color w:val="000000" w:themeColor="text1"/>
          <w:sz w:val="22"/>
          <w:szCs w:val="22"/>
          <w:lang w:val="es-ES"/>
        </w:rPr>
        <w:t>las sanciones de inhabilidad, suspensión o multa se disminuirán hasta la mitad; y si se produce en la etapa de juzgamiento, se reducirán en una tercera parte.</w:t>
      </w:r>
    </w:p>
    <w:p w14:paraId="0504D660" w14:textId="77777777" w:rsidR="006429EA" w:rsidRPr="00F11812" w:rsidRDefault="006429EA" w:rsidP="006429EA">
      <w:pPr>
        <w:pStyle w:val="Textoindependiente"/>
        <w:ind w:left="284"/>
        <w:rPr>
          <w:rFonts w:ascii="Century Gothic" w:hAnsi="Century Gothic" w:cs="Arial"/>
          <w:sz w:val="22"/>
          <w:szCs w:val="22"/>
          <w:lang w:val="es-ES"/>
        </w:rPr>
      </w:pPr>
    </w:p>
    <w:p w14:paraId="51E0180F" w14:textId="464422EB" w:rsidR="00BC6AA3" w:rsidRPr="00F11812" w:rsidRDefault="00CD7232" w:rsidP="00BC6AA3">
      <w:pPr>
        <w:pStyle w:val="Textoindependiente"/>
        <w:ind w:left="284"/>
        <w:rPr>
          <w:rFonts w:ascii="Century Gothic" w:hAnsi="Century Gothic" w:cs="Arial"/>
          <w:sz w:val="22"/>
          <w:szCs w:val="22"/>
          <w:lang w:val="es-ES"/>
        </w:rPr>
      </w:pPr>
      <w:r w:rsidRPr="00883364">
        <w:rPr>
          <w:rFonts w:ascii="Century Gothic" w:hAnsi="Century Gothic" w:cs="Arial"/>
          <w:i/>
          <w:color w:val="C00000"/>
          <w:sz w:val="22"/>
          <w:szCs w:val="22"/>
          <w:lang w:val="es-ES"/>
        </w:rPr>
        <w:t>Tener en cuenta:</w:t>
      </w:r>
      <w:r w:rsidR="00BC6AA3" w:rsidRPr="00883364">
        <w:rPr>
          <w:rFonts w:ascii="Century Gothic" w:hAnsi="Century Gothic" w:cs="Arial"/>
          <w:color w:val="C00000"/>
          <w:sz w:val="22"/>
          <w:szCs w:val="22"/>
          <w:lang w:val="es-ES"/>
        </w:rPr>
        <w:t xml:space="preserve"> </w:t>
      </w:r>
      <w:r w:rsidR="00BC6AA3" w:rsidRPr="00F11812">
        <w:rPr>
          <w:rFonts w:ascii="Century Gothic" w:hAnsi="Century Gothic" w:cs="Arial"/>
          <w:sz w:val="22"/>
          <w:szCs w:val="22"/>
          <w:lang w:val="es-ES"/>
        </w:rPr>
        <w:t>El anterior beneficio no se aplicará cuando se trate de las faltas gravísimas contenidas en el artículo 52 del Código General Disciplinario.</w:t>
      </w:r>
    </w:p>
    <w:p w14:paraId="1D07E60C" w14:textId="77777777" w:rsidR="00BC6AA3" w:rsidRPr="00F11812" w:rsidRDefault="00BC6AA3" w:rsidP="00BC6AA3">
      <w:pPr>
        <w:pStyle w:val="Textoindependiente"/>
        <w:ind w:left="284"/>
        <w:rPr>
          <w:rFonts w:ascii="Century Gothic" w:hAnsi="Century Gothic" w:cs="Arial"/>
          <w:color w:val="FF0000"/>
          <w:sz w:val="22"/>
          <w:szCs w:val="22"/>
          <w:highlight w:val="green"/>
          <w:lang w:val="es-ES"/>
        </w:rPr>
      </w:pPr>
    </w:p>
    <w:p w14:paraId="5F762C92" w14:textId="77777777" w:rsidR="00BC6AA3" w:rsidRPr="00F11812" w:rsidRDefault="00BC6AA3" w:rsidP="00BC6AA3">
      <w:pPr>
        <w:pStyle w:val="Textoindependiente"/>
        <w:ind w:left="284"/>
        <w:rPr>
          <w:rFonts w:ascii="Century Gothic" w:hAnsi="Century Gothic" w:cs="Arial"/>
          <w:sz w:val="22"/>
          <w:szCs w:val="22"/>
          <w:lang w:val="es-ES"/>
        </w:rPr>
      </w:pPr>
      <w:r w:rsidRPr="00F11812">
        <w:rPr>
          <w:rFonts w:ascii="Century Gothic" w:hAnsi="Century Gothic" w:cs="Arial"/>
          <w:sz w:val="22"/>
          <w:szCs w:val="22"/>
          <w:lang w:val="es-ES"/>
        </w:rPr>
        <w:lastRenderedPageBreak/>
        <w:t>En este punto se deja constancia de que al disciplinable se le puso de presente el contenido del artículo 33 de la Constitución Política de Colombia, según el cual “Nadie podrá ser obligado a declarar contra sí mismo o contra su cónyuge, compañero permanente o parientes dentro del cuarto grado de consanguinidad, segundo de afinidad o primero civil”.</w:t>
      </w:r>
      <w:r w:rsidRPr="00F11812">
        <w:rPr>
          <w:rFonts w:ascii="Century Gothic" w:hAnsi="Century Gothic"/>
        </w:rPr>
        <w:br/>
      </w:r>
    </w:p>
    <w:p w14:paraId="5398B47B" w14:textId="5ED0346B" w:rsidR="00BC6AA3" w:rsidRPr="00F11812" w:rsidRDefault="00BC6AA3" w:rsidP="00BC6AA3">
      <w:pPr>
        <w:pStyle w:val="Textoindependiente"/>
        <w:ind w:left="284"/>
        <w:rPr>
          <w:rFonts w:ascii="Century Gothic" w:hAnsi="Century Gothic" w:cs="Arial"/>
          <w:sz w:val="22"/>
          <w:szCs w:val="22"/>
        </w:rPr>
      </w:pPr>
      <w:r w:rsidRPr="00F11812">
        <w:rPr>
          <w:rFonts w:ascii="Century Gothic" w:hAnsi="Century Gothic" w:cs="Arial"/>
          <w:sz w:val="22"/>
          <w:szCs w:val="22"/>
        </w:rPr>
        <w:t xml:space="preserve">Se deja constancia que </w:t>
      </w:r>
      <w:r w:rsidRPr="00883364">
        <w:rPr>
          <w:rFonts w:ascii="Century Gothic" w:hAnsi="Century Gothic" w:cs="Arial"/>
          <w:i/>
          <w:sz w:val="22"/>
          <w:szCs w:val="22"/>
          <w:highlight w:val="lightGray"/>
          <w:u w:val="single"/>
        </w:rPr>
        <w:t>al (a</w:t>
      </w:r>
      <w:r w:rsidR="00FC03FE" w:rsidRPr="00883364">
        <w:rPr>
          <w:rFonts w:ascii="Century Gothic" w:hAnsi="Century Gothic" w:cs="Arial"/>
          <w:i/>
          <w:sz w:val="22"/>
          <w:szCs w:val="22"/>
          <w:highlight w:val="lightGray"/>
          <w:u w:val="single"/>
        </w:rPr>
        <w:t xml:space="preserve"> </w:t>
      </w:r>
      <w:r w:rsidRPr="00883364">
        <w:rPr>
          <w:rFonts w:ascii="Century Gothic" w:hAnsi="Century Gothic" w:cs="Arial"/>
          <w:i/>
          <w:sz w:val="22"/>
          <w:szCs w:val="22"/>
          <w:highlight w:val="lightGray"/>
          <w:u w:val="single"/>
        </w:rPr>
        <w:t>la) notificado(a</w:t>
      </w:r>
      <w:r w:rsidRPr="00883364">
        <w:rPr>
          <w:rFonts w:ascii="Century Gothic" w:hAnsi="Century Gothic" w:cs="Arial"/>
          <w:sz w:val="22"/>
          <w:szCs w:val="22"/>
          <w:highlight w:val="lightGray"/>
          <w:u w:val="single"/>
        </w:rPr>
        <w:t>)</w:t>
      </w:r>
      <w:r w:rsidRPr="00883364">
        <w:rPr>
          <w:rFonts w:ascii="Century Gothic" w:hAnsi="Century Gothic" w:cs="Arial"/>
          <w:sz w:val="22"/>
          <w:szCs w:val="22"/>
        </w:rPr>
        <w:t xml:space="preserve"> </w:t>
      </w:r>
      <w:r w:rsidRPr="00F11812">
        <w:rPr>
          <w:rFonts w:ascii="Century Gothic" w:hAnsi="Century Gothic" w:cs="Arial"/>
          <w:sz w:val="22"/>
          <w:szCs w:val="22"/>
        </w:rPr>
        <w:t>se le hizo entrega, sin costo alguno, de una copia de la presente diligencia.</w:t>
      </w:r>
    </w:p>
    <w:p w14:paraId="2450AB8D" w14:textId="77777777" w:rsidR="00BC6AA3" w:rsidRPr="00F11812" w:rsidRDefault="00BC6AA3" w:rsidP="00BC6AA3">
      <w:pPr>
        <w:pStyle w:val="Textoindependiente"/>
        <w:ind w:left="284"/>
        <w:rPr>
          <w:rFonts w:ascii="Century Gothic" w:hAnsi="Century Gothic" w:cs="Arial"/>
          <w:sz w:val="22"/>
          <w:szCs w:val="22"/>
          <w:lang w:val="es-ES"/>
        </w:rPr>
      </w:pPr>
    </w:p>
    <w:p w14:paraId="45D20408" w14:textId="77777777" w:rsidR="00BC6AA3" w:rsidRPr="00F11812" w:rsidRDefault="00BC6AA3" w:rsidP="00BC6AA3">
      <w:pPr>
        <w:pStyle w:val="Textoindependiente"/>
        <w:ind w:left="0"/>
        <w:rPr>
          <w:rFonts w:ascii="Century Gothic" w:hAnsi="Century Gothic" w:cs="Arial"/>
          <w:sz w:val="22"/>
          <w:szCs w:val="22"/>
          <w:lang w:val="es-ES"/>
        </w:rPr>
      </w:pPr>
    </w:p>
    <w:p w14:paraId="24F18F82" w14:textId="104889E3" w:rsidR="00BC6AA3" w:rsidRPr="003C1EC6" w:rsidRDefault="003C1EC6" w:rsidP="00BC6AA3">
      <w:pPr>
        <w:pStyle w:val="Textoindependiente"/>
        <w:ind w:left="284"/>
        <w:rPr>
          <w:rFonts w:ascii="Century Gothic" w:hAnsi="Century Gothic" w:cs="Arial"/>
          <w:bCs/>
          <w:sz w:val="22"/>
          <w:szCs w:val="22"/>
        </w:rPr>
      </w:pPr>
      <w:r w:rsidRPr="003C1EC6">
        <w:rPr>
          <w:rFonts w:ascii="Century Gothic" w:hAnsi="Century Gothic" w:cs="Arial"/>
          <w:bCs/>
          <w:sz w:val="22"/>
          <w:szCs w:val="22"/>
        </w:rPr>
        <w:t>N</w:t>
      </w:r>
      <w:r w:rsidR="00006347" w:rsidRPr="003C1EC6">
        <w:rPr>
          <w:rFonts w:ascii="Century Gothic" w:hAnsi="Century Gothic" w:cs="Arial"/>
          <w:bCs/>
          <w:sz w:val="22"/>
          <w:szCs w:val="22"/>
        </w:rPr>
        <w:t>otificado(a)</w:t>
      </w:r>
    </w:p>
    <w:p w14:paraId="4930224D" w14:textId="77777777" w:rsidR="00BC6AA3" w:rsidRPr="00F11812" w:rsidRDefault="00BC6AA3" w:rsidP="00BC6AA3">
      <w:pPr>
        <w:pStyle w:val="Textoindependiente"/>
        <w:ind w:left="284"/>
        <w:rPr>
          <w:rFonts w:ascii="Century Gothic" w:hAnsi="Century Gothic" w:cs="Arial"/>
          <w:b/>
          <w:sz w:val="22"/>
          <w:szCs w:val="22"/>
        </w:rPr>
      </w:pPr>
    </w:p>
    <w:p w14:paraId="56A0AF46" w14:textId="77777777" w:rsidR="00BC6AA3" w:rsidRPr="00F11812" w:rsidRDefault="00BC6AA3" w:rsidP="00BC6AA3">
      <w:pPr>
        <w:pStyle w:val="Textoindependiente"/>
        <w:ind w:left="284"/>
        <w:rPr>
          <w:rFonts w:ascii="Century Gothic" w:hAnsi="Century Gothic" w:cs="Arial"/>
          <w:b/>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429"/>
        <w:gridCol w:w="510"/>
        <w:gridCol w:w="2456"/>
      </w:tblGrid>
      <w:tr w:rsidR="000121D4" w:rsidRPr="00F11812" w14:paraId="5B89D468" w14:textId="77777777" w:rsidTr="007F2364">
        <w:trPr>
          <w:trHeight w:val="370"/>
        </w:trPr>
        <w:tc>
          <w:tcPr>
            <w:tcW w:w="5716" w:type="dxa"/>
            <w:gridSpan w:val="4"/>
            <w:tcBorders>
              <w:bottom w:val="single" w:sz="4" w:space="0" w:color="auto"/>
            </w:tcBorders>
          </w:tcPr>
          <w:p w14:paraId="57E73284" w14:textId="609DE1F4" w:rsidR="000121D4" w:rsidRPr="00F11812" w:rsidRDefault="007F2364" w:rsidP="005D15E6">
            <w:pPr>
              <w:pStyle w:val="Textoindependiente"/>
              <w:ind w:left="0"/>
              <w:rPr>
                <w:rStyle w:val="InitialStyle"/>
                <w:rFonts w:ascii="Century Gothic" w:hAnsi="Century Gothic"/>
                <w:b/>
                <w:bCs/>
                <w:sz w:val="22"/>
                <w:szCs w:val="22"/>
                <w:highlight w:val="yellow"/>
                <w:u w:val="single"/>
                <w:lang w:val="es-ES_tradnl"/>
              </w:rPr>
            </w:pPr>
            <w:r w:rsidRPr="00883364">
              <w:rPr>
                <w:rStyle w:val="InitialStyle"/>
                <w:rFonts w:ascii="Century Gothic" w:hAnsi="Century Gothic"/>
                <w:bCs/>
                <w:i/>
                <w:sz w:val="22"/>
                <w:szCs w:val="22"/>
                <w:highlight w:val="lightGray"/>
                <w:u w:val="single"/>
                <w:lang w:val="es-ES_tradnl"/>
              </w:rPr>
              <w:t>XXX</w:t>
            </w:r>
          </w:p>
        </w:tc>
      </w:tr>
      <w:tr w:rsidR="000121D4" w:rsidRPr="00F11812" w14:paraId="41F83953" w14:textId="77777777" w:rsidTr="007F2364">
        <w:trPr>
          <w:trHeight w:val="370"/>
        </w:trPr>
        <w:tc>
          <w:tcPr>
            <w:tcW w:w="5716" w:type="dxa"/>
            <w:gridSpan w:val="4"/>
            <w:tcBorders>
              <w:top w:val="single" w:sz="4" w:space="0" w:color="auto"/>
            </w:tcBorders>
          </w:tcPr>
          <w:p w14:paraId="5C54F2EC" w14:textId="75CD50B3" w:rsidR="000121D4" w:rsidRPr="00F11812" w:rsidRDefault="000121D4" w:rsidP="005D15E6">
            <w:pPr>
              <w:pStyle w:val="Textoindependiente"/>
              <w:ind w:left="0"/>
              <w:rPr>
                <w:rFonts w:ascii="Century Gothic" w:hAnsi="Century Gothic" w:cs="Arial"/>
                <w:i/>
                <w:sz w:val="22"/>
                <w:szCs w:val="22"/>
                <w:u w:val="single"/>
              </w:rPr>
            </w:pPr>
          </w:p>
        </w:tc>
      </w:tr>
      <w:tr w:rsidR="007F2364" w:rsidRPr="00F11812" w14:paraId="4B4E8FA2" w14:textId="77777777" w:rsidTr="007F2364">
        <w:trPr>
          <w:trHeight w:val="370"/>
        </w:trPr>
        <w:tc>
          <w:tcPr>
            <w:tcW w:w="1429" w:type="dxa"/>
          </w:tcPr>
          <w:p w14:paraId="1073DB21" w14:textId="59F0EC31" w:rsidR="007F2364" w:rsidRPr="00F11812" w:rsidRDefault="007F2364" w:rsidP="007F2364">
            <w:pPr>
              <w:pStyle w:val="Textoindependiente"/>
              <w:ind w:left="0"/>
              <w:rPr>
                <w:rFonts w:ascii="Century Gothic" w:hAnsi="Century Gothic" w:cs="Arial"/>
                <w:b/>
                <w:bCs/>
                <w:sz w:val="22"/>
                <w:szCs w:val="22"/>
                <w:u w:val="single"/>
              </w:rPr>
            </w:pPr>
            <w:r w:rsidRPr="00F11812">
              <w:rPr>
                <w:rFonts w:ascii="Century Gothic" w:hAnsi="Century Gothic" w:cs="Arial"/>
                <w:sz w:val="22"/>
                <w:szCs w:val="22"/>
              </w:rPr>
              <w:t>C.C. N.</w:t>
            </w:r>
            <w:r w:rsidRPr="00F11812">
              <w:rPr>
                <w:rFonts w:ascii="Century Gothic" w:hAnsi="Century Gothic" w:cs="Arial"/>
                <w:sz w:val="22"/>
                <w:szCs w:val="22"/>
                <w:u w:val="single"/>
              </w:rPr>
              <w:t xml:space="preserve">º </w:t>
            </w:r>
          </w:p>
        </w:tc>
        <w:tc>
          <w:tcPr>
            <w:tcW w:w="1429" w:type="dxa"/>
            <w:tcBorders>
              <w:bottom w:val="single" w:sz="4" w:space="0" w:color="auto"/>
            </w:tcBorders>
          </w:tcPr>
          <w:p w14:paraId="47AA2BD9" w14:textId="09049738" w:rsidR="007F2364" w:rsidRPr="00F11812" w:rsidRDefault="007F2364" w:rsidP="005D15E6">
            <w:pPr>
              <w:pStyle w:val="Textoindependiente"/>
              <w:ind w:left="0"/>
              <w:rPr>
                <w:rFonts w:ascii="Century Gothic" w:hAnsi="Century Gothic" w:cs="Arial"/>
                <w:b/>
                <w:bCs/>
                <w:sz w:val="22"/>
                <w:szCs w:val="22"/>
                <w:u w:val="single"/>
              </w:rPr>
            </w:pPr>
            <w:r w:rsidRPr="00883364">
              <w:rPr>
                <w:rFonts w:ascii="Century Gothic" w:hAnsi="Century Gothic" w:cs="Arial"/>
                <w:i/>
                <w:sz w:val="22"/>
                <w:szCs w:val="22"/>
                <w:highlight w:val="lightGray"/>
                <w:u w:val="single"/>
              </w:rPr>
              <w:t>XXX</w:t>
            </w:r>
          </w:p>
        </w:tc>
        <w:tc>
          <w:tcPr>
            <w:tcW w:w="402" w:type="dxa"/>
          </w:tcPr>
          <w:p w14:paraId="6660F9C6" w14:textId="6E4D78DF" w:rsidR="007F2364" w:rsidRPr="00F11812" w:rsidRDefault="007F2364" w:rsidP="007F2364">
            <w:pPr>
              <w:pStyle w:val="Textoindependiente"/>
              <w:ind w:left="0"/>
              <w:rPr>
                <w:rFonts w:ascii="Century Gothic" w:hAnsi="Century Gothic" w:cs="Arial"/>
                <w:b/>
                <w:bCs/>
                <w:sz w:val="22"/>
                <w:szCs w:val="22"/>
                <w:u w:val="single"/>
              </w:rPr>
            </w:pPr>
            <w:r w:rsidRPr="00F11812">
              <w:rPr>
                <w:rFonts w:ascii="Century Gothic" w:hAnsi="Century Gothic" w:cs="Arial"/>
                <w:sz w:val="22"/>
                <w:szCs w:val="22"/>
              </w:rPr>
              <w:t xml:space="preserve">de </w:t>
            </w:r>
          </w:p>
        </w:tc>
        <w:tc>
          <w:tcPr>
            <w:tcW w:w="2456" w:type="dxa"/>
            <w:tcBorders>
              <w:bottom w:val="single" w:sz="4" w:space="0" w:color="auto"/>
            </w:tcBorders>
          </w:tcPr>
          <w:p w14:paraId="6ABC0D13" w14:textId="2D22EAB7" w:rsidR="007F2364" w:rsidRPr="00F11812" w:rsidRDefault="007F2364" w:rsidP="005D15E6">
            <w:pPr>
              <w:pStyle w:val="Textoindependiente"/>
              <w:ind w:left="0"/>
              <w:rPr>
                <w:rFonts w:ascii="Century Gothic" w:hAnsi="Century Gothic" w:cs="Arial"/>
                <w:b/>
                <w:bCs/>
                <w:sz w:val="22"/>
                <w:szCs w:val="22"/>
                <w:u w:val="single"/>
              </w:rPr>
            </w:pPr>
            <w:r w:rsidRPr="00883364">
              <w:rPr>
                <w:rFonts w:ascii="Century Gothic" w:hAnsi="Century Gothic" w:cs="Arial"/>
                <w:i/>
                <w:sz w:val="22"/>
                <w:szCs w:val="22"/>
                <w:highlight w:val="lightGray"/>
                <w:u w:val="single"/>
              </w:rPr>
              <w:t>XXX</w:t>
            </w:r>
          </w:p>
        </w:tc>
      </w:tr>
    </w:tbl>
    <w:p w14:paraId="4E36A966" w14:textId="77777777" w:rsidR="00BC6AA3" w:rsidRPr="00F11812" w:rsidRDefault="00BC6AA3" w:rsidP="00BC6AA3">
      <w:pPr>
        <w:pStyle w:val="Textoindependiente"/>
        <w:ind w:left="284"/>
        <w:rPr>
          <w:rFonts w:ascii="Century Gothic" w:hAnsi="Century Gothic" w:cs="Arial"/>
          <w:b/>
          <w:sz w:val="22"/>
          <w:szCs w:val="22"/>
        </w:rPr>
      </w:pPr>
    </w:p>
    <w:p w14:paraId="220D9FCC" w14:textId="77777777" w:rsidR="00BC6AA3" w:rsidRPr="00F11812" w:rsidRDefault="00BC6AA3" w:rsidP="00BC6AA3">
      <w:pPr>
        <w:pStyle w:val="Textoindependiente"/>
        <w:ind w:left="284"/>
        <w:rPr>
          <w:rFonts w:ascii="Century Gothic" w:hAnsi="Century Gothic" w:cs="Arial"/>
          <w:b/>
          <w:sz w:val="22"/>
          <w:szCs w:val="22"/>
        </w:rPr>
      </w:pPr>
    </w:p>
    <w:p w14:paraId="7FB8249B" w14:textId="77777777" w:rsidR="00BC6AA3" w:rsidRPr="00F11812" w:rsidRDefault="00BC6AA3" w:rsidP="00BC6AA3">
      <w:pPr>
        <w:pStyle w:val="Textoindependiente"/>
        <w:ind w:left="284"/>
        <w:rPr>
          <w:rFonts w:ascii="Century Gothic" w:hAnsi="Century Gothic" w:cs="Arial"/>
          <w:b/>
          <w:sz w:val="22"/>
          <w:szCs w:val="22"/>
        </w:rPr>
      </w:pPr>
    </w:p>
    <w:p w14:paraId="566143CC" w14:textId="4386BDA9" w:rsidR="00BC6AA3" w:rsidRPr="003C1EC6" w:rsidRDefault="003C1EC6" w:rsidP="00BC6AA3">
      <w:pPr>
        <w:pStyle w:val="Textoindependiente"/>
        <w:ind w:left="284"/>
        <w:rPr>
          <w:rFonts w:ascii="Century Gothic" w:hAnsi="Century Gothic" w:cs="Arial"/>
          <w:sz w:val="22"/>
          <w:szCs w:val="22"/>
        </w:rPr>
      </w:pPr>
      <w:r w:rsidRPr="003C1EC6">
        <w:rPr>
          <w:rFonts w:ascii="Century Gothic" w:hAnsi="Century Gothic" w:cs="Arial"/>
          <w:sz w:val="22"/>
          <w:szCs w:val="22"/>
        </w:rPr>
        <w:t xml:space="preserve">Notifica </w:t>
      </w:r>
    </w:p>
    <w:p w14:paraId="6C72BBC1" w14:textId="77777777" w:rsidR="00BC6AA3" w:rsidRPr="00F11812" w:rsidRDefault="00BC6AA3" w:rsidP="00BC6AA3">
      <w:pPr>
        <w:pStyle w:val="Textoindependiente"/>
        <w:ind w:left="284"/>
        <w:rPr>
          <w:rFonts w:ascii="Century Gothic" w:hAnsi="Century Gothic" w:cs="Arial"/>
          <w:b/>
          <w:sz w:val="22"/>
          <w:szCs w:val="22"/>
        </w:rPr>
      </w:pPr>
    </w:p>
    <w:p w14:paraId="0899C25E" w14:textId="77777777" w:rsidR="00BC6AA3" w:rsidRPr="00F11812" w:rsidRDefault="00BC6AA3" w:rsidP="00BC6AA3">
      <w:pPr>
        <w:pStyle w:val="Textoindependiente"/>
        <w:ind w:left="284"/>
        <w:rPr>
          <w:rFonts w:ascii="Century Gothic" w:hAnsi="Century Gothic" w:cs="Arial"/>
          <w:i/>
          <w:color w:val="767171" w:themeColor="background2" w:themeShade="80"/>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tblGrid>
      <w:tr w:rsidR="00FC03FE" w:rsidRPr="00F11812" w14:paraId="0CEB75C1" w14:textId="77777777" w:rsidTr="007F2364">
        <w:trPr>
          <w:trHeight w:val="520"/>
        </w:trPr>
        <w:tc>
          <w:tcPr>
            <w:tcW w:w="5864" w:type="dxa"/>
            <w:tcBorders>
              <w:bottom w:val="single" w:sz="4" w:space="0" w:color="auto"/>
            </w:tcBorders>
            <w:vAlign w:val="bottom"/>
          </w:tcPr>
          <w:p w14:paraId="6EF01F3E" w14:textId="70B2A62A" w:rsidR="00FC03FE" w:rsidRPr="00F11812" w:rsidRDefault="00FC03FE" w:rsidP="007F2364">
            <w:pPr>
              <w:pStyle w:val="Textoindependiente"/>
              <w:ind w:left="0"/>
              <w:jc w:val="left"/>
              <w:rPr>
                <w:rFonts w:ascii="Century Gothic" w:hAnsi="Century Gothic" w:cs="Arial"/>
                <w:i/>
                <w:color w:val="767171" w:themeColor="background2" w:themeShade="80"/>
                <w:sz w:val="22"/>
                <w:szCs w:val="22"/>
                <w:highlight w:val="yellow"/>
                <w:u w:val="single"/>
              </w:rPr>
            </w:pPr>
          </w:p>
        </w:tc>
      </w:tr>
      <w:tr w:rsidR="00FC03FE" w:rsidRPr="00F11812" w14:paraId="2EA29478" w14:textId="77777777" w:rsidTr="003C1EC6">
        <w:trPr>
          <w:trHeight w:val="710"/>
        </w:trPr>
        <w:tc>
          <w:tcPr>
            <w:tcW w:w="5864" w:type="dxa"/>
            <w:tcBorders>
              <w:top w:val="single" w:sz="4" w:space="0" w:color="auto"/>
              <w:bottom w:val="single" w:sz="4" w:space="0" w:color="auto"/>
            </w:tcBorders>
          </w:tcPr>
          <w:p w14:paraId="4BD111BE" w14:textId="109D9AD0" w:rsidR="00FC03FE" w:rsidRPr="00E5181B" w:rsidRDefault="00971A30" w:rsidP="003C1EC6">
            <w:pPr>
              <w:pStyle w:val="Textoindependiente"/>
              <w:spacing w:before="0"/>
              <w:ind w:left="0"/>
              <w:jc w:val="center"/>
              <w:rPr>
                <w:rFonts w:ascii="Century Gothic" w:hAnsi="Century Gothic" w:cs="Arial"/>
                <w:b/>
                <w:sz w:val="20"/>
                <w:szCs w:val="22"/>
                <w:highlight w:val="yellow"/>
              </w:rPr>
            </w:pPr>
            <w:r w:rsidRPr="00E5181B">
              <w:rPr>
                <w:rFonts w:ascii="Century Gothic" w:hAnsi="Century Gothic" w:cs="Arial"/>
                <w:sz w:val="20"/>
                <w:szCs w:val="22"/>
              </w:rPr>
              <w:t>Nombre completo</w:t>
            </w:r>
          </w:p>
        </w:tc>
      </w:tr>
      <w:tr w:rsidR="00FC03FE" w:rsidRPr="00F11812" w14:paraId="1857DA54" w14:textId="77777777" w:rsidTr="003C1EC6">
        <w:trPr>
          <w:trHeight w:val="351"/>
        </w:trPr>
        <w:tc>
          <w:tcPr>
            <w:tcW w:w="5864" w:type="dxa"/>
            <w:tcBorders>
              <w:top w:val="single" w:sz="4" w:space="0" w:color="auto"/>
            </w:tcBorders>
          </w:tcPr>
          <w:p w14:paraId="2E268F65" w14:textId="2E877946" w:rsidR="00FC03FE" w:rsidRPr="00232BDF" w:rsidRDefault="00971A30" w:rsidP="003C1EC6">
            <w:pPr>
              <w:pStyle w:val="Textoindependiente"/>
              <w:spacing w:before="0"/>
              <w:ind w:left="0"/>
              <w:jc w:val="center"/>
              <w:rPr>
                <w:rFonts w:ascii="Century Gothic" w:hAnsi="Century Gothic" w:cs="Arial"/>
                <w:sz w:val="20"/>
              </w:rPr>
            </w:pPr>
            <w:r w:rsidRPr="00232BDF">
              <w:rPr>
                <w:rFonts w:ascii="Century Gothic" w:hAnsi="Century Gothic" w:cs="Arial"/>
                <w:sz w:val="20"/>
                <w:szCs w:val="22"/>
              </w:rPr>
              <w:t>Cargo</w:t>
            </w:r>
          </w:p>
        </w:tc>
      </w:tr>
    </w:tbl>
    <w:p w14:paraId="5A36AF6B" w14:textId="503013D8" w:rsidR="00424B66" w:rsidRPr="00F11812" w:rsidRDefault="00C6775D" w:rsidP="00FC03FE">
      <w:pPr>
        <w:pStyle w:val="Textoindependiente"/>
        <w:ind w:left="0"/>
        <w:rPr>
          <w:rFonts w:ascii="Century Gothic" w:hAnsi="Century Gothic" w:cs="Arial"/>
        </w:rPr>
      </w:pPr>
    </w:p>
    <w:sectPr w:rsidR="00424B66" w:rsidRPr="00F11812" w:rsidSect="007E48BD">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E00F" w14:textId="77777777" w:rsidR="00C6775D" w:rsidRDefault="00C6775D" w:rsidP="006429EA">
      <w:pPr>
        <w:spacing w:after="0" w:line="240" w:lineRule="auto"/>
      </w:pPr>
      <w:r>
        <w:separator/>
      </w:r>
    </w:p>
  </w:endnote>
  <w:endnote w:type="continuationSeparator" w:id="0">
    <w:p w14:paraId="328A0B31" w14:textId="77777777" w:rsidR="00C6775D" w:rsidRDefault="00C6775D" w:rsidP="0064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737A" w14:textId="2E58D2BE" w:rsidR="00126F5A" w:rsidRPr="00963BAE" w:rsidRDefault="00126F5A" w:rsidP="00126F5A">
    <w:pPr>
      <w:pStyle w:val="Piedepgina"/>
      <w:rPr>
        <w:rFonts w:ascii="Arial" w:hAnsi="Arial" w:cs="Arial"/>
        <w:sz w:val="14"/>
        <w:szCs w:val="14"/>
        <w:lang w:val="es-MX"/>
      </w:rPr>
    </w:pPr>
    <w:r w:rsidRPr="00963BAE">
      <w:rPr>
        <w:rFonts w:ascii="Arial" w:hAnsi="Arial" w:cs="Arial"/>
        <w:sz w:val="14"/>
        <w:szCs w:val="14"/>
        <w:lang w:val="es-MX"/>
      </w:rPr>
      <w:t>FO-CDI-PC01-0</w:t>
    </w:r>
    <w:r>
      <w:rPr>
        <w:rFonts w:ascii="Arial" w:hAnsi="Arial" w:cs="Arial"/>
        <w:sz w:val="14"/>
        <w:szCs w:val="14"/>
        <w:lang w:val="es-MX"/>
      </w:rPr>
      <w:t>3</w:t>
    </w:r>
  </w:p>
  <w:p w14:paraId="1D7EFEE4" w14:textId="77777777" w:rsidR="00126F5A" w:rsidRPr="00963BAE" w:rsidRDefault="00126F5A" w:rsidP="00126F5A">
    <w:pPr>
      <w:pStyle w:val="Piedepgina"/>
      <w:rPr>
        <w:rFonts w:ascii="Arial" w:hAnsi="Arial" w:cs="Arial"/>
        <w:sz w:val="14"/>
        <w:szCs w:val="14"/>
        <w:lang w:val="es-MX"/>
      </w:rPr>
    </w:pPr>
    <w:r w:rsidRPr="00963BAE">
      <w:rPr>
        <w:rFonts w:ascii="Arial" w:hAnsi="Arial" w:cs="Arial"/>
        <w:sz w:val="14"/>
        <w:szCs w:val="14"/>
        <w:lang w:val="es-MX"/>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1A5E" w14:textId="77777777" w:rsidR="00C6775D" w:rsidRDefault="00C6775D" w:rsidP="006429EA">
      <w:pPr>
        <w:spacing w:after="0" w:line="240" w:lineRule="auto"/>
      </w:pPr>
      <w:r>
        <w:separator/>
      </w:r>
    </w:p>
  </w:footnote>
  <w:footnote w:type="continuationSeparator" w:id="0">
    <w:p w14:paraId="5C9C35EC" w14:textId="77777777" w:rsidR="00C6775D" w:rsidRDefault="00C6775D" w:rsidP="0064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8" w:space="0" w:color="767171" w:themeColor="background2" w:themeShade="80"/>
        <w:insideV w:val="single" w:sz="8" w:space="0" w:color="767171" w:themeColor="background2" w:themeShade="80"/>
      </w:tblBorders>
      <w:tblCellMar>
        <w:left w:w="28" w:type="dxa"/>
        <w:right w:w="28" w:type="dxa"/>
      </w:tblCellMar>
      <w:tblLook w:val="04A0" w:firstRow="1" w:lastRow="0" w:firstColumn="1" w:lastColumn="0" w:noHBand="0" w:noVBand="1"/>
    </w:tblPr>
    <w:tblGrid>
      <w:gridCol w:w="1266"/>
      <w:gridCol w:w="6090"/>
      <w:gridCol w:w="265"/>
      <w:gridCol w:w="267"/>
      <w:gridCol w:w="267"/>
      <w:gridCol w:w="270"/>
      <w:gridCol w:w="242"/>
      <w:gridCol w:w="242"/>
      <w:gridCol w:w="242"/>
      <w:gridCol w:w="233"/>
    </w:tblGrid>
    <w:tr w:rsidR="00047653" w14:paraId="49B06907" w14:textId="77777777" w:rsidTr="007E48BD">
      <w:trPr>
        <w:trHeight w:hRule="exact" w:val="436"/>
      </w:trPr>
      <w:tc>
        <w:tcPr>
          <w:tcW w:w="675" w:type="pct"/>
          <w:vMerge w:val="restart"/>
          <w:tcBorders>
            <w:top w:val="single" w:sz="8" w:space="0" w:color="auto"/>
            <w:left w:val="single" w:sz="8" w:space="0" w:color="auto"/>
          </w:tcBorders>
          <w:vAlign w:val="center"/>
        </w:tcPr>
        <w:p w14:paraId="3BB6E103" w14:textId="07530FEE" w:rsidR="00047653" w:rsidRPr="005A6F20" w:rsidRDefault="00AC68B5" w:rsidP="00AC68B5">
          <w:pPr>
            <w:ind w:left="626"/>
            <w:jc w:val="center"/>
            <w:rPr>
              <w:sz w:val="14"/>
              <w:szCs w:val="14"/>
            </w:rPr>
          </w:pPr>
          <w:r>
            <w:rPr>
              <w:noProof/>
              <w:sz w:val="14"/>
              <w:szCs w:val="14"/>
              <w:lang w:eastAsia="es-CO"/>
            </w:rPr>
            <w:drawing>
              <wp:anchor distT="0" distB="0" distL="114300" distR="114300" simplePos="0" relativeHeight="251658240" behindDoc="0" locked="0" layoutInCell="1" allowOverlap="1" wp14:anchorId="1D67D121" wp14:editId="504FA285">
                <wp:simplePos x="0" y="0"/>
                <wp:positionH relativeFrom="column">
                  <wp:posOffset>191135</wp:posOffset>
                </wp:positionH>
                <wp:positionV relativeFrom="paragraph">
                  <wp:posOffset>-24130</wp:posOffset>
                </wp:positionV>
                <wp:extent cx="462915" cy="539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915" cy="539750"/>
                        </a:xfrm>
                        <a:prstGeom prst="rect">
                          <a:avLst/>
                        </a:prstGeom>
                        <a:noFill/>
                      </pic:spPr>
                    </pic:pic>
                  </a:graphicData>
                </a:graphic>
                <wp14:sizeRelH relativeFrom="page">
                  <wp14:pctWidth>0</wp14:pctWidth>
                </wp14:sizeRelH>
                <wp14:sizeRelV relativeFrom="page">
                  <wp14:pctHeight>0</wp14:pctHeight>
                </wp14:sizeRelV>
              </wp:anchor>
            </w:drawing>
          </w:r>
        </w:p>
      </w:tc>
      <w:tc>
        <w:tcPr>
          <w:tcW w:w="3245" w:type="pct"/>
          <w:vMerge w:val="restart"/>
          <w:tcBorders>
            <w:top w:val="single" w:sz="8" w:space="0" w:color="auto"/>
          </w:tcBorders>
          <w:vAlign w:val="center"/>
        </w:tcPr>
        <w:p w14:paraId="71E306B4" w14:textId="77777777" w:rsidR="00047653" w:rsidRPr="00B9338C" w:rsidRDefault="00047653" w:rsidP="00CA6E7C">
          <w:pPr>
            <w:spacing w:before="120" w:after="120" w:line="240" w:lineRule="auto"/>
            <w:jc w:val="center"/>
            <w:rPr>
              <w:rFonts w:ascii="Arial" w:hAnsi="Arial" w:cs="Arial"/>
              <w:b/>
              <w:sz w:val="20"/>
              <w:szCs w:val="20"/>
            </w:rPr>
          </w:pPr>
          <w:r w:rsidRPr="00B9338C">
            <w:rPr>
              <w:rFonts w:ascii="Arial" w:hAnsi="Arial" w:cs="Arial"/>
              <w:b/>
              <w:sz w:val="20"/>
              <w:szCs w:val="20"/>
            </w:rPr>
            <w:t>DILIGENCIA DE NOTIFICACIÓN PERSONAL</w:t>
          </w:r>
        </w:p>
        <w:p w14:paraId="2D8526B2" w14:textId="7FEF073A" w:rsidR="00047653" w:rsidRPr="00B603F4" w:rsidRDefault="007E48BD" w:rsidP="007E48BD">
          <w:pPr>
            <w:spacing w:before="120" w:after="120" w:line="240" w:lineRule="auto"/>
            <w:jc w:val="center"/>
          </w:pPr>
          <w:r>
            <w:t>GESTIÓN DISCIPLINARIA</w:t>
          </w:r>
        </w:p>
      </w:tc>
      <w:tc>
        <w:tcPr>
          <w:tcW w:w="1081" w:type="pct"/>
          <w:gridSpan w:val="8"/>
          <w:tcBorders>
            <w:top w:val="single" w:sz="8" w:space="0" w:color="auto"/>
            <w:bottom w:val="single" w:sz="4" w:space="0" w:color="767171" w:themeColor="background2" w:themeShade="80"/>
            <w:right w:val="single" w:sz="8" w:space="0" w:color="auto"/>
          </w:tcBorders>
          <w:vAlign w:val="center"/>
        </w:tcPr>
        <w:p w14:paraId="38B9C467" w14:textId="6727C9A3" w:rsidR="00047653" w:rsidRPr="00377C20" w:rsidRDefault="00047653" w:rsidP="00047653">
          <w:pPr>
            <w:spacing w:after="0" w:line="240" w:lineRule="auto"/>
            <w:jc w:val="center"/>
            <w:rPr>
              <w:rFonts w:ascii="Arial" w:hAnsi="Arial" w:cs="Arial"/>
              <w:color w:val="7F7F7F"/>
              <w:sz w:val="18"/>
              <w:szCs w:val="18"/>
            </w:rPr>
          </w:pPr>
          <w:r w:rsidRPr="00013601">
            <w:rPr>
              <w:rFonts w:ascii="Arial" w:hAnsi="Arial" w:cs="Arial"/>
              <w:sz w:val="16"/>
              <w:szCs w:val="16"/>
            </w:rPr>
            <w:t>FECHA ELABORACIÓN</w:t>
          </w:r>
        </w:p>
      </w:tc>
    </w:tr>
    <w:tr w:rsidR="00E81818" w14:paraId="476CFA1A" w14:textId="77777777" w:rsidTr="007E48BD">
      <w:trPr>
        <w:trHeight w:val="255"/>
      </w:trPr>
      <w:tc>
        <w:tcPr>
          <w:tcW w:w="675" w:type="pct"/>
          <w:vMerge/>
          <w:tcBorders>
            <w:left w:val="single" w:sz="8" w:space="0" w:color="auto"/>
          </w:tcBorders>
        </w:tcPr>
        <w:p w14:paraId="0FBA0192" w14:textId="77777777" w:rsidR="00047653" w:rsidRPr="001C2238" w:rsidRDefault="00047653" w:rsidP="00CA6E7C">
          <w:pPr>
            <w:ind w:left="626"/>
            <w:jc w:val="center"/>
            <w:rPr>
              <w:sz w:val="14"/>
              <w:szCs w:val="14"/>
            </w:rPr>
          </w:pPr>
        </w:p>
      </w:tc>
      <w:tc>
        <w:tcPr>
          <w:tcW w:w="3245" w:type="pct"/>
          <w:vMerge/>
        </w:tcPr>
        <w:p w14:paraId="6DDAF136" w14:textId="77777777" w:rsidR="00047653" w:rsidRDefault="00047653" w:rsidP="00CA6E7C">
          <w:pPr>
            <w:ind w:left="626"/>
            <w:jc w:val="center"/>
          </w:pPr>
        </w:p>
      </w:tc>
      <w:tc>
        <w:tcPr>
          <w:tcW w:w="141" w:type="pct"/>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DE49110" w14:textId="77777777" w:rsidR="00047653" w:rsidRPr="00B603F4" w:rsidRDefault="00047653" w:rsidP="00163469">
          <w:pPr>
            <w:spacing w:after="0" w:line="240" w:lineRule="auto"/>
            <w:jc w:val="center"/>
            <w:rPr>
              <w:rFonts w:ascii="Arial" w:hAnsi="Arial" w:cs="Arial"/>
              <w:sz w:val="20"/>
              <w:szCs w:val="20"/>
            </w:rPr>
          </w:pPr>
        </w:p>
      </w:tc>
      <w:tc>
        <w:tcPr>
          <w:tcW w:w="14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49DFEEF" w14:textId="77777777" w:rsidR="00047653" w:rsidRPr="00B603F4" w:rsidRDefault="00047653" w:rsidP="00163469">
          <w:pPr>
            <w:spacing w:after="0" w:line="240" w:lineRule="auto"/>
            <w:jc w:val="center"/>
            <w:rPr>
              <w:rFonts w:ascii="Arial" w:hAnsi="Arial" w:cs="Arial"/>
              <w:sz w:val="20"/>
              <w:szCs w:val="20"/>
            </w:rPr>
          </w:pPr>
        </w:p>
      </w:tc>
      <w:tc>
        <w:tcPr>
          <w:tcW w:w="14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C49F4C9" w14:textId="77777777" w:rsidR="00047653" w:rsidRPr="00B603F4" w:rsidRDefault="00047653" w:rsidP="00163469">
          <w:pPr>
            <w:spacing w:after="0" w:line="240" w:lineRule="auto"/>
            <w:jc w:val="center"/>
            <w:rPr>
              <w:rFonts w:ascii="Arial" w:hAnsi="Arial" w:cs="Arial"/>
              <w:sz w:val="20"/>
              <w:szCs w:val="20"/>
            </w:rPr>
          </w:pPr>
        </w:p>
      </w:tc>
      <w:tc>
        <w:tcPr>
          <w:tcW w:w="14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C409451" w14:textId="77777777" w:rsidR="00047653" w:rsidRPr="00B603F4" w:rsidRDefault="00047653" w:rsidP="00163469">
          <w:pPr>
            <w:spacing w:after="0" w:line="240" w:lineRule="auto"/>
            <w:jc w:val="center"/>
            <w:rPr>
              <w:rFonts w:ascii="Arial" w:hAnsi="Arial" w:cs="Arial"/>
              <w:sz w:val="20"/>
              <w:szCs w:val="20"/>
            </w:rPr>
          </w:pPr>
        </w:p>
      </w:tc>
      <w:tc>
        <w:tcPr>
          <w:tcW w:w="12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486C456" w14:textId="77777777" w:rsidR="00047653" w:rsidRPr="00B603F4" w:rsidRDefault="00047653" w:rsidP="00163469">
          <w:pPr>
            <w:spacing w:after="0" w:line="240" w:lineRule="auto"/>
            <w:jc w:val="center"/>
            <w:rPr>
              <w:rFonts w:ascii="Arial" w:hAnsi="Arial" w:cs="Arial"/>
              <w:sz w:val="20"/>
              <w:szCs w:val="20"/>
            </w:rPr>
          </w:pPr>
        </w:p>
      </w:tc>
      <w:tc>
        <w:tcPr>
          <w:tcW w:w="12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126FA13" w14:textId="77777777" w:rsidR="00047653" w:rsidRPr="00B603F4" w:rsidRDefault="00047653" w:rsidP="00163469">
          <w:pPr>
            <w:spacing w:after="0" w:line="240" w:lineRule="auto"/>
            <w:jc w:val="center"/>
            <w:rPr>
              <w:rFonts w:ascii="Arial" w:hAnsi="Arial" w:cs="Arial"/>
              <w:sz w:val="20"/>
              <w:szCs w:val="20"/>
            </w:rPr>
          </w:pPr>
        </w:p>
      </w:tc>
      <w:tc>
        <w:tcPr>
          <w:tcW w:w="12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5474C7" w14:textId="77777777" w:rsidR="00047653" w:rsidRPr="00B603F4" w:rsidRDefault="00047653" w:rsidP="00163469">
          <w:pPr>
            <w:spacing w:after="0" w:line="240" w:lineRule="auto"/>
            <w:jc w:val="center"/>
            <w:rPr>
              <w:rFonts w:ascii="Arial" w:hAnsi="Arial" w:cs="Arial"/>
              <w:sz w:val="20"/>
              <w:szCs w:val="20"/>
            </w:rPr>
          </w:pPr>
        </w:p>
      </w:tc>
      <w:tc>
        <w:tcPr>
          <w:tcW w:w="12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8" w:space="0" w:color="auto"/>
          </w:tcBorders>
          <w:vAlign w:val="center"/>
        </w:tcPr>
        <w:p w14:paraId="0364A725" w14:textId="628CC814" w:rsidR="00047653" w:rsidRPr="00B603F4" w:rsidRDefault="00047653" w:rsidP="00163469">
          <w:pPr>
            <w:spacing w:after="0" w:line="240" w:lineRule="auto"/>
            <w:jc w:val="center"/>
            <w:rPr>
              <w:rFonts w:ascii="Arial" w:hAnsi="Arial" w:cs="Arial"/>
              <w:sz w:val="20"/>
              <w:szCs w:val="20"/>
            </w:rPr>
          </w:pPr>
        </w:p>
      </w:tc>
    </w:tr>
    <w:tr w:rsidR="00E81818" w14:paraId="0028D8BE" w14:textId="77777777" w:rsidTr="007E48BD">
      <w:trPr>
        <w:trHeight w:hRule="exact" w:val="337"/>
      </w:trPr>
      <w:tc>
        <w:tcPr>
          <w:tcW w:w="675" w:type="pct"/>
          <w:vMerge/>
          <w:tcBorders>
            <w:left w:val="single" w:sz="8" w:space="0" w:color="auto"/>
            <w:bottom w:val="single" w:sz="8" w:space="0" w:color="auto"/>
          </w:tcBorders>
        </w:tcPr>
        <w:p w14:paraId="3C068EB1" w14:textId="77777777" w:rsidR="00047653" w:rsidRPr="001C2238" w:rsidRDefault="00047653" w:rsidP="00CA6E7C">
          <w:pPr>
            <w:ind w:left="626"/>
            <w:jc w:val="center"/>
            <w:rPr>
              <w:sz w:val="14"/>
              <w:szCs w:val="14"/>
            </w:rPr>
          </w:pPr>
        </w:p>
      </w:tc>
      <w:tc>
        <w:tcPr>
          <w:tcW w:w="3245" w:type="pct"/>
          <w:vMerge/>
          <w:tcBorders>
            <w:bottom w:val="single" w:sz="8" w:space="0" w:color="auto"/>
          </w:tcBorders>
        </w:tcPr>
        <w:p w14:paraId="629CE07C" w14:textId="77777777" w:rsidR="00047653" w:rsidRDefault="00047653" w:rsidP="00CA6E7C">
          <w:pPr>
            <w:ind w:left="626"/>
            <w:jc w:val="center"/>
          </w:pPr>
        </w:p>
      </w:tc>
      <w:tc>
        <w:tcPr>
          <w:tcW w:w="569" w:type="pct"/>
          <w:gridSpan w:val="4"/>
          <w:tcBorders>
            <w:top w:val="single" w:sz="4" w:space="0" w:color="767171" w:themeColor="background2" w:themeShade="80"/>
            <w:bottom w:val="single" w:sz="8" w:space="0" w:color="auto"/>
            <w:right w:val="single" w:sz="4" w:space="0" w:color="767171" w:themeColor="background2" w:themeShade="80"/>
          </w:tcBorders>
          <w:vAlign w:val="center"/>
        </w:tcPr>
        <w:p w14:paraId="082380AF" w14:textId="01FD16B1" w:rsidR="00047653" w:rsidRPr="00B603F4" w:rsidRDefault="00047653" w:rsidP="00163469">
          <w:pPr>
            <w:spacing w:after="0" w:line="240" w:lineRule="auto"/>
            <w:jc w:val="center"/>
            <w:rPr>
              <w:rFonts w:ascii="Arial" w:hAnsi="Arial" w:cs="Arial"/>
              <w:sz w:val="20"/>
              <w:szCs w:val="20"/>
            </w:rPr>
          </w:pPr>
          <w:r>
            <w:rPr>
              <w:rFonts w:ascii="Arial" w:hAnsi="Arial" w:cs="Arial"/>
              <w:color w:val="7F7F7F"/>
              <w:sz w:val="16"/>
              <w:szCs w:val="16"/>
            </w:rPr>
            <w:t>AAAA</w:t>
          </w:r>
        </w:p>
      </w:tc>
      <w:tc>
        <w:tcPr>
          <w:tcW w:w="258" w:type="pct"/>
          <w:gridSpan w:val="2"/>
          <w:tcBorders>
            <w:top w:val="single" w:sz="4" w:space="0" w:color="767171" w:themeColor="background2" w:themeShade="80"/>
            <w:left w:val="single" w:sz="4" w:space="0" w:color="767171" w:themeColor="background2" w:themeShade="80"/>
            <w:bottom w:val="single" w:sz="8" w:space="0" w:color="auto"/>
            <w:right w:val="single" w:sz="4" w:space="0" w:color="767171" w:themeColor="background2" w:themeShade="80"/>
          </w:tcBorders>
          <w:vAlign w:val="center"/>
        </w:tcPr>
        <w:p w14:paraId="580B458A" w14:textId="72CADDC3" w:rsidR="00047653" w:rsidRPr="00B603F4" w:rsidRDefault="00047653" w:rsidP="00163469">
          <w:pPr>
            <w:spacing w:after="0" w:line="240" w:lineRule="auto"/>
            <w:jc w:val="center"/>
            <w:rPr>
              <w:rFonts w:ascii="Arial" w:hAnsi="Arial" w:cs="Arial"/>
              <w:sz w:val="20"/>
              <w:szCs w:val="20"/>
            </w:rPr>
          </w:pPr>
          <w:r>
            <w:rPr>
              <w:rFonts w:ascii="Arial" w:hAnsi="Arial" w:cs="Arial"/>
              <w:color w:val="7F7F7F"/>
              <w:sz w:val="16"/>
              <w:szCs w:val="16"/>
            </w:rPr>
            <w:t>MM</w:t>
          </w:r>
        </w:p>
      </w:tc>
      <w:tc>
        <w:tcPr>
          <w:tcW w:w="254" w:type="pct"/>
          <w:gridSpan w:val="2"/>
          <w:tcBorders>
            <w:top w:val="single" w:sz="4" w:space="0" w:color="767171" w:themeColor="background2" w:themeShade="80"/>
            <w:left w:val="single" w:sz="4" w:space="0" w:color="767171" w:themeColor="background2" w:themeShade="80"/>
            <w:bottom w:val="single" w:sz="8" w:space="0" w:color="auto"/>
            <w:right w:val="single" w:sz="8" w:space="0" w:color="auto"/>
          </w:tcBorders>
          <w:vAlign w:val="center"/>
        </w:tcPr>
        <w:p w14:paraId="375CDA20" w14:textId="000BACA1" w:rsidR="00047653" w:rsidRPr="00B603F4" w:rsidRDefault="00047653" w:rsidP="00163469">
          <w:pPr>
            <w:spacing w:after="0" w:line="240" w:lineRule="auto"/>
            <w:jc w:val="center"/>
            <w:rPr>
              <w:rFonts w:ascii="Arial" w:hAnsi="Arial" w:cs="Arial"/>
              <w:sz w:val="20"/>
              <w:szCs w:val="20"/>
            </w:rPr>
          </w:pPr>
          <w:r>
            <w:rPr>
              <w:rFonts w:ascii="Arial" w:hAnsi="Arial" w:cs="Arial"/>
              <w:color w:val="7F7F7F"/>
              <w:sz w:val="16"/>
              <w:szCs w:val="16"/>
            </w:rPr>
            <w:t>DD</w:t>
          </w:r>
        </w:p>
      </w:tc>
    </w:tr>
  </w:tbl>
  <w:p w14:paraId="3AC3921C" w14:textId="77777777" w:rsidR="009748DC" w:rsidRPr="008628DA" w:rsidRDefault="00C6775D" w:rsidP="008628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EA"/>
    <w:rsid w:val="00006347"/>
    <w:rsid w:val="000121D4"/>
    <w:rsid w:val="00012AC4"/>
    <w:rsid w:val="00047653"/>
    <w:rsid w:val="00100697"/>
    <w:rsid w:val="00126F5A"/>
    <w:rsid w:val="00200BBC"/>
    <w:rsid w:val="00232BDF"/>
    <w:rsid w:val="00292793"/>
    <w:rsid w:val="002E37CB"/>
    <w:rsid w:val="003C1EC6"/>
    <w:rsid w:val="003C2509"/>
    <w:rsid w:val="003D4705"/>
    <w:rsid w:val="00434109"/>
    <w:rsid w:val="00447952"/>
    <w:rsid w:val="004E566C"/>
    <w:rsid w:val="00572283"/>
    <w:rsid w:val="00592F2E"/>
    <w:rsid w:val="00594B22"/>
    <w:rsid w:val="005A112B"/>
    <w:rsid w:val="005D7DAD"/>
    <w:rsid w:val="006429EA"/>
    <w:rsid w:val="00670D69"/>
    <w:rsid w:val="006770EA"/>
    <w:rsid w:val="006E6BCE"/>
    <w:rsid w:val="0072259D"/>
    <w:rsid w:val="007C7725"/>
    <w:rsid w:val="007E48BD"/>
    <w:rsid w:val="007F2364"/>
    <w:rsid w:val="00826B9C"/>
    <w:rsid w:val="00883364"/>
    <w:rsid w:val="008F19B4"/>
    <w:rsid w:val="009158BF"/>
    <w:rsid w:val="00952BEC"/>
    <w:rsid w:val="00971A30"/>
    <w:rsid w:val="00997399"/>
    <w:rsid w:val="00AC68B5"/>
    <w:rsid w:val="00AD44F5"/>
    <w:rsid w:val="00BC0F76"/>
    <w:rsid w:val="00BC6AA3"/>
    <w:rsid w:val="00C6775D"/>
    <w:rsid w:val="00C812BF"/>
    <w:rsid w:val="00CD7232"/>
    <w:rsid w:val="00DC3B09"/>
    <w:rsid w:val="00E078C8"/>
    <w:rsid w:val="00E3109E"/>
    <w:rsid w:val="00E5181B"/>
    <w:rsid w:val="00E81818"/>
    <w:rsid w:val="00F11812"/>
    <w:rsid w:val="00F464BE"/>
    <w:rsid w:val="00F556A5"/>
    <w:rsid w:val="00F96601"/>
    <w:rsid w:val="00FC03FE"/>
    <w:rsid w:val="00FF2F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9951"/>
  <w15:docId w15:val="{3D61F339-B07C-4EF8-BF68-549AE88A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9EA"/>
    <w:pPr>
      <w:tabs>
        <w:tab w:val="center" w:pos="4252"/>
        <w:tab w:val="right" w:pos="8504"/>
      </w:tabs>
      <w:spacing w:after="0" w:line="240" w:lineRule="auto"/>
      <w:jc w:val="both"/>
    </w:pPr>
    <w:rPr>
      <w:lang w:val="es-ES"/>
    </w:rPr>
  </w:style>
  <w:style w:type="character" w:customStyle="1" w:styleId="EncabezadoCar">
    <w:name w:val="Encabezado Car"/>
    <w:basedOn w:val="Fuentedeprrafopredeter"/>
    <w:link w:val="Encabezado"/>
    <w:uiPriority w:val="99"/>
    <w:rsid w:val="006429EA"/>
    <w:rPr>
      <w:rFonts w:ascii="Calibri" w:eastAsia="Calibri" w:hAnsi="Calibri" w:cs="Times New Roman"/>
      <w:lang w:val="es-ES"/>
    </w:rPr>
  </w:style>
  <w:style w:type="paragraph" w:styleId="Piedepgina">
    <w:name w:val="footer"/>
    <w:basedOn w:val="Normal"/>
    <w:link w:val="PiedepginaCar"/>
    <w:uiPriority w:val="99"/>
    <w:unhideWhenUsed/>
    <w:rsid w:val="006429EA"/>
    <w:pPr>
      <w:tabs>
        <w:tab w:val="center" w:pos="4252"/>
        <w:tab w:val="right" w:pos="8504"/>
      </w:tabs>
      <w:spacing w:after="0" w:line="240" w:lineRule="auto"/>
      <w:jc w:val="both"/>
    </w:pPr>
    <w:rPr>
      <w:lang w:val="es-ES"/>
    </w:rPr>
  </w:style>
  <w:style w:type="character" w:customStyle="1" w:styleId="PiedepginaCar">
    <w:name w:val="Pie de página Car"/>
    <w:basedOn w:val="Fuentedeprrafopredeter"/>
    <w:link w:val="Piedepgina"/>
    <w:uiPriority w:val="99"/>
    <w:rsid w:val="006429EA"/>
    <w:rPr>
      <w:rFonts w:ascii="Calibri" w:eastAsia="Calibri" w:hAnsi="Calibri" w:cs="Times New Roman"/>
      <w:lang w:val="es-ES"/>
    </w:rPr>
  </w:style>
  <w:style w:type="paragraph" w:styleId="Textoindependiente">
    <w:name w:val="Body Text"/>
    <w:basedOn w:val="Normal"/>
    <w:link w:val="TextoindependienteCar"/>
    <w:unhideWhenUsed/>
    <w:rsid w:val="006429EA"/>
    <w:pPr>
      <w:spacing w:before="40" w:after="0" w:line="240" w:lineRule="auto"/>
      <w:ind w:left="-57"/>
      <w:jc w:val="both"/>
    </w:pPr>
    <w:rPr>
      <w:rFonts w:ascii="Times New Roman" w:eastAsia="Times New Roman" w:hAnsi="Times New Roman"/>
      <w:sz w:val="24"/>
      <w:szCs w:val="20"/>
    </w:rPr>
  </w:style>
  <w:style w:type="character" w:customStyle="1" w:styleId="TextoindependienteCar">
    <w:name w:val="Texto independiente Car"/>
    <w:basedOn w:val="Fuentedeprrafopredeter"/>
    <w:link w:val="Textoindependiente"/>
    <w:rsid w:val="006429EA"/>
    <w:rPr>
      <w:rFonts w:ascii="Times New Roman" w:eastAsia="Times New Roman" w:hAnsi="Times New Roman" w:cs="Times New Roman"/>
      <w:sz w:val="24"/>
      <w:szCs w:val="20"/>
    </w:rPr>
  </w:style>
  <w:style w:type="character" w:styleId="Hipervnculo">
    <w:name w:val="Hyperlink"/>
    <w:basedOn w:val="Fuentedeprrafopredeter"/>
    <w:uiPriority w:val="99"/>
    <w:unhideWhenUsed/>
    <w:rsid w:val="006429EA"/>
    <w:rPr>
      <w:color w:val="0000FF"/>
      <w:u w:val="single"/>
    </w:rPr>
  </w:style>
  <w:style w:type="character" w:customStyle="1" w:styleId="InitialStyle">
    <w:name w:val="InitialStyle"/>
    <w:rsid w:val="006429EA"/>
    <w:rPr>
      <w:rFonts w:ascii="Courier New" w:hAnsi="Courier New"/>
      <w:color w:val="auto"/>
      <w:spacing w:val="0"/>
      <w:sz w:val="24"/>
    </w:rPr>
  </w:style>
  <w:style w:type="paragraph" w:styleId="Textodeglobo">
    <w:name w:val="Balloon Text"/>
    <w:basedOn w:val="Normal"/>
    <w:link w:val="TextodegloboCar"/>
    <w:uiPriority w:val="99"/>
    <w:semiHidden/>
    <w:unhideWhenUsed/>
    <w:rsid w:val="00C812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2BF"/>
    <w:rPr>
      <w:rFonts w:ascii="Segoe UI" w:eastAsia="Calibri" w:hAnsi="Segoe UI" w:cs="Segoe UI"/>
      <w:sz w:val="18"/>
      <w:szCs w:val="18"/>
    </w:rPr>
  </w:style>
  <w:style w:type="table" w:styleId="Tablaconcuadrcula">
    <w:name w:val="Table Grid"/>
    <w:basedOn w:val="Tablanormal"/>
    <w:uiPriority w:val="39"/>
    <w:rsid w:val="00FC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igac.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Carolina Gomez Pinedo</dc:creator>
  <cp:lastModifiedBy>LAURA ISABEL GONZALEZ BARBOSA</cp:lastModifiedBy>
  <cp:revision>4</cp:revision>
  <cp:lastPrinted>2019-05-13T14:39:00Z</cp:lastPrinted>
  <dcterms:created xsi:type="dcterms:W3CDTF">2022-06-30T00:40:00Z</dcterms:created>
  <dcterms:modified xsi:type="dcterms:W3CDTF">2022-07-07T11:34:00Z</dcterms:modified>
</cp:coreProperties>
</file>