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BD5" w14:textId="77777777" w:rsidR="00CD42AA" w:rsidRDefault="00365A0B" w:rsidP="00CD42AA">
      <w:pPr>
        <w:tabs>
          <w:tab w:val="left" w:pos="1759"/>
          <w:tab w:val="left" w:pos="3718"/>
          <w:tab w:val="left" w:pos="5204"/>
          <w:tab w:val="left" w:pos="5783"/>
          <w:tab w:val="left" w:pos="7459"/>
          <w:tab w:val="left" w:pos="8937"/>
          <w:tab w:val="left" w:pos="10524"/>
        </w:tabs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En</w:t>
      </w:r>
      <w:r w:rsidRPr="00D80409">
        <w:rPr>
          <w:rFonts w:ascii="Century Gothic" w:hAnsi="Century Gothic" w:cstheme="minorHAnsi"/>
          <w:sz w:val="18"/>
          <w:szCs w:val="18"/>
          <w:u w:val="single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la ciudad de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(ciudad)</w:t>
      </w:r>
      <w:r w:rsidRPr="00D80409">
        <w:rPr>
          <w:rFonts w:ascii="Century Gothic" w:hAnsi="Century Gothic" w:cstheme="minorHAnsi"/>
          <w:color w:val="BFBFBF" w:themeColor="background1" w:themeShade="BF"/>
          <w:spacing w:val="7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</w:t>
      </w:r>
      <w:r w:rsidRPr="00D80409">
        <w:rPr>
          <w:rFonts w:ascii="Century Gothic" w:hAnsi="Century Gothic" w:cstheme="minorHAnsi"/>
          <w:spacing w:val="7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los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</w:t>
      </w:r>
      <w:proofErr w:type="spellStart"/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xx</w:t>
      </w:r>
      <w:proofErr w:type="spellEnd"/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) </w:t>
      </w:r>
      <w:r w:rsidRPr="00D80409">
        <w:rPr>
          <w:rFonts w:ascii="Century Gothic" w:hAnsi="Century Gothic" w:cstheme="minorHAnsi"/>
          <w:sz w:val="18"/>
          <w:szCs w:val="18"/>
        </w:rPr>
        <w:t>días</w:t>
      </w:r>
      <w:r w:rsidRPr="00D80409">
        <w:rPr>
          <w:rFonts w:ascii="Century Gothic" w:hAnsi="Century Gothic" w:cstheme="minorHAnsi"/>
          <w:spacing w:val="5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de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  <w:u w:val="single"/>
        </w:rPr>
        <w:tab/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(mes)</w:t>
      </w:r>
      <w:r w:rsidRPr="00D80409">
        <w:rPr>
          <w:rFonts w:ascii="Century Gothic" w:hAnsi="Century Gothic" w:cstheme="minorHAnsi"/>
          <w:spacing w:val="15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del</w:t>
      </w:r>
      <w:r w:rsidRPr="00D80409">
        <w:rPr>
          <w:rFonts w:ascii="Century Gothic" w:hAnsi="Century Gothic" w:cstheme="minorHAnsi"/>
          <w:spacing w:val="15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202</w:t>
      </w:r>
      <w:r w:rsidR="00DC2390" w:rsidRPr="00D80409">
        <w:rPr>
          <w:rFonts w:ascii="Century Gothic" w:hAnsi="Century Gothic" w:cstheme="minorHAnsi"/>
          <w:sz w:val="18"/>
          <w:szCs w:val="18"/>
        </w:rPr>
        <w:t>_</w:t>
      </w:r>
      <w:r w:rsidRPr="00D80409">
        <w:rPr>
          <w:rFonts w:ascii="Century Gothic" w:hAnsi="Century Gothic" w:cstheme="minorHAnsi"/>
          <w:sz w:val="18"/>
          <w:szCs w:val="18"/>
        </w:rPr>
        <w:t>.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De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una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parte,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el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INSTITUTO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GEOGRÁFICO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AGUSTÍN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CODAZZI – en adelante IGAC-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con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NIT </w:t>
      </w:r>
      <w:r w:rsidRPr="00D80409">
        <w:rPr>
          <w:rFonts w:ascii="Century Gothic" w:hAnsi="Century Gothic" w:cstheme="minorHAnsi"/>
          <w:spacing w:val="-57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899999004-9,</w:t>
      </w:r>
      <w:r w:rsidRPr="00D80409">
        <w:rPr>
          <w:rFonts w:ascii="Century Gothic" w:hAnsi="Century Gothic" w:cstheme="minorHAnsi"/>
          <w:spacing w:val="29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representada por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(nombre jefe inmediato) </w:t>
      </w:r>
      <w:r w:rsidRPr="00D80409">
        <w:rPr>
          <w:rFonts w:ascii="Century Gothic" w:hAnsi="Century Gothic" w:cstheme="minorHAnsi"/>
          <w:sz w:val="18"/>
          <w:szCs w:val="18"/>
        </w:rPr>
        <w:t>con</w:t>
      </w:r>
      <w:r w:rsidRPr="00D80409">
        <w:rPr>
          <w:rFonts w:ascii="Century Gothic" w:hAnsi="Century Gothic" w:cstheme="minorHAnsi"/>
          <w:spacing w:val="6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C.C.</w:t>
      </w:r>
      <w:r w:rsidRPr="00D80409">
        <w:rPr>
          <w:rFonts w:ascii="Century Gothic" w:hAnsi="Century Gothic" w:cstheme="minorHAnsi"/>
          <w:color w:val="BFBFBF" w:themeColor="background1" w:themeShade="BF"/>
          <w:spacing w:val="6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(número </w:t>
      </w:r>
      <w:proofErr w:type="spellStart"/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cc</w:t>
      </w:r>
      <w:proofErr w:type="spellEnd"/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jefe) </w:t>
      </w:r>
      <w:r w:rsidRPr="00D80409">
        <w:rPr>
          <w:rFonts w:ascii="Century Gothic" w:hAnsi="Century Gothic" w:cstheme="minorHAnsi"/>
          <w:sz w:val="18"/>
          <w:szCs w:val="18"/>
        </w:rPr>
        <w:t>ocupando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el</w:t>
      </w:r>
      <w:r w:rsidRPr="00D80409">
        <w:rPr>
          <w:rFonts w:ascii="Century Gothic" w:hAnsi="Century Gothic" w:cstheme="minorHAnsi"/>
          <w:spacing w:val="4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cargo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actual </w:t>
      </w:r>
      <w:r w:rsidRPr="00D80409">
        <w:rPr>
          <w:rFonts w:ascii="Century Gothic" w:hAnsi="Century Gothic" w:cstheme="minorHAnsi"/>
          <w:sz w:val="18"/>
          <w:szCs w:val="18"/>
        </w:rPr>
        <w:t xml:space="preserve">de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(cargo jefe)</w:t>
      </w:r>
      <w:r w:rsidRPr="00D80409">
        <w:rPr>
          <w:rFonts w:ascii="Century Gothic" w:hAnsi="Century Gothic" w:cstheme="minorHAnsi"/>
          <w:sz w:val="18"/>
          <w:szCs w:val="18"/>
        </w:rPr>
        <w:t>;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y</w:t>
      </w:r>
      <w:r w:rsidRPr="00D80409">
        <w:rPr>
          <w:rFonts w:ascii="Century Gothic" w:hAnsi="Century Gothic" w:cstheme="minorHAnsi"/>
          <w:spacing w:val="1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de</w:t>
      </w:r>
      <w:r w:rsidRPr="00D80409">
        <w:rPr>
          <w:rFonts w:ascii="Century Gothic" w:hAnsi="Century Gothic" w:cstheme="minorHAnsi"/>
          <w:spacing w:val="1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otra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(nombre</w:t>
      </w:r>
      <w:r w:rsidRPr="00D80409">
        <w:rPr>
          <w:rFonts w:ascii="Century Gothic" w:hAnsi="Century Gothic" w:cstheme="minorHAnsi"/>
          <w:color w:val="BFBFBF" w:themeColor="background1" w:themeShade="BF"/>
          <w:spacing w:val="16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del</w:t>
      </w:r>
      <w:r w:rsidRPr="00D80409">
        <w:rPr>
          <w:rFonts w:ascii="Century Gothic" w:hAnsi="Century Gothic" w:cstheme="minorHAnsi"/>
          <w:color w:val="BFBFBF" w:themeColor="background1" w:themeShade="BF"/>
          <w:spacing w:val="17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teletrabajador)</w:t>
      </w:r>
      <w:r w:rsidRPr="00D80409">
        <w:rPr>
          <w:rFonts w:ascii="Century Gothic" w:hAnsi="Century Gothic" w:cstheme="minorHAnsi"/>
          <w:sz w:val="18"/>
          <w:szCs w:val="18"/>
        </w:rPr>
        <w:t>,</w:t>
      </w:r>
      <w:r w:rsidRPr="00D80409">
        <w:rPr>
          <w:rFonts w:ascii="Century Gothic" w:hAnsi="Century Gothic" w:cstheme="minorHAnsi"/>
          <w:spacing w:val="16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con</w:t>
      </w:r>
      <w:r w:rsidRPr="00D80409">
        <w:rPr>
          <w:rFonts w:ascii="Century Gothic" w:hAnsi="Century Gothic" w:cstheme="minorHAnsi"/>
          <w:spacing w:val="17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C.C.</w:t>
      </w:r>
      <w:r w:rsidRPr="00D80409">
        <w:rPr>
          <w:rFonts w:ascii="Century Gothic" w:hAnsi="Century Gothic" w:cstheme="minorHAnsi"/>
          <w:spacing w:val="-58"/>
          <w:sz w:val="18"/>
          <w:szCs w:val="18"/>
        </w:rPr>
        <w:t xml:space="preserve">  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(número CC)</w:t>
      </w:r>
      <w:r w:rsidRPr="00D80409">
        <w:rPr>
          <w:rFonts w:ascii="Century Gothic" w:hAnsi="Century Gothic" w:cstheme="minorHAnsi"/>
          <w:sz w:val="18"/>
          <w:szCs w:val="18"/>
        </w:rPr>
        <w:t xml:space="preserve"> en</w:t>
      </w:r>
      <w:r w:rsidRPr="00D80409">
        <w:rPr>
          <w:rFonts w:ascii="Century Gothic" w:hAnsi="Century Gothic" w:cstheme="minorHAnsi"/>
          <w:spacing w:val="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adelante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EL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(LA) </w:t>
      </w:r>
      <w:r w:rsidRPr="00D80409">
        <w:rPr>
          <w:rFonts w:ascii="Century Gothic" w:hAnsi="Century Gothic" w:cstheme="minorHAnsi"/>
          <w:sz w:val="18"/>
          <w:szCs w:val="18"/>
        </w:rPr>
        <w:t>TELETRABAJADOR (A),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actuando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en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nombre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interés</w:t>
      </w:r>
      <w:r w:rsidRPr="00D80409">
        <w:rPr>
          <w:rFonts w:ascii="Century Gothic" w:hAnsi="Century Gothic" w:cstheme="minorHAnsi"/>
          <w:spacing w:val="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propio</w:t>
      </w:r>
      <w:r w:rsidR="00481C16" w:rsidRPr="00D80409">
        <w:rPr>
          <w:rFonts w:ascii="Century Gothic" w:hAnsi="Century Gothic" w:cstheme="minorHAnsi"/>
          <w:sz w:val="18"/>
          <w:szCs w:val="18"/>
        </w:rPr>
        <w:t>,</w:t>
      </w:r>
    </w:p>
    <w:p w14:paraId="10C9279A" w14:textId="5669CD0B" w:rsidR="00365A0B" w:rsidRPr="00CD42AA" w:rsidRDefault="00365A0B" w:rsidP="00CD42AA">
      <w:pPr>
        <w:tabs>
          <w:tab w:val="left" w:pos="1759"/>
          <w:tab w:val="left" w:pos="3718"/>
          <w:tab w:val="left" w:pos="5204"/>
          <w:tab w:val="left" w:pos="5783"/>
          <w:tab w:val="left" w:pos="7459"/>
          <w:tab w:val="left" w:pos="8937"/>
          <w:tab w:val="left" w:pos="10524"/>
        </w:tabs>
        <w:jc w:val="center"/>
        <w:rPr>
          <w:rFonts w:ascii="Century Gothic" w:hAnsi="Century Gothic" w:cstheme="minorHAnsi"/>
          <w:w w:val="102"/>
          <w:sz w:val="18"/>
          <w:szCs w:val="18"/>
        </w:rPr>
      </w:pPr>
      <w:r w:rsidRPr="00CD42AA">
        <w:rPr>
          <w:rFonts w:ascii="Century Gothic" w:hAnsi="Century Gothic" w:cstheme="minorHAnsi"/>
          <w:b/>
          <w:bCs/>
          <w:sz w:val="18"/>
          <w:szCs w:val="18"/>
        </w:rPr>
        <w:t>MANIFIESTAN</w:t>
      </w:r>
    </w:p>
    <w:p w14:paraId="5CD823F8" w14:textId="79A286CF" w:rsidR="00365A0B" w:rsidRPr="00D80409" w:rsidRDefault="00365A0B" w:rsidP="00A345CF">
      <w:pPr>
        <w:pStyle w:val="Textoindependiente"/>
        <w:tabs>
          <w:tab w:val="left" w:leader="underscore" w:pos="8153"/>
        </w:tabs>
        <w:spacing w:before="161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Que</w:t>
      </w:r>
      <w:r w:rsidRPr="00CD42AA">
        <w:rPr>
          <w:rFonts w:ascii="Century Gothic" w:hAnsi="Century Gothic" w:cstheme="minorHAnsi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EL (LA) TELETRABAJADOR (A) se encuentra vinculado en el IGAC desde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(fecha de ingreso),</w:t>
      </w:r>
      <w:r w:rsidRPr="00D80409">
        <w:rPr>
          <w:rFonts w:ascii="Century Gothic" w:hAnsi="Century Gothic" w:cstheme="minorHAnsi"/>
          <w:color w:val="BFBFBF" w:themeColor="background1" w:themeShade="BF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mediante una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relación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legal y reglamentaria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y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 xml:space="preserve">actualmente </w:t>
      </w:r>
      <w:r w:rsidR="002635CF" w:rsidRPr="00D80409">
        <w:rPr>
          <w:rFonts w:ascii="Century Gothic" w:hAnsi="Century Gothic" w:cstheme="minorHAnsi"/>
          <w:sz w:val="18"/>
          <w:szCs w:val="18"/>
        </w:rPr>
        <w:t xml:space="preserve">está </w:t>
      </w:r>
      <w:r w:rsidR="002635CF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(encargado o es titular)</w:t>
      </w:r>
      <w:r w:rsidR="002635CF" w:rsidRPr="00D80409">
        <w:rPr>
          <w:rFonts w:ascii="Century Gothic" w:hAnsi="Century Gothic" w:cstheme="minorHAnsi"/>
          <w:color w:val="808080" w:themeColor="background1" w:themeShade="80"/>
          <w:sz w:val="18"/>
          <w:szCs w:val="18"/>
        </w:rPr>
        <w:t xml:space="preserve"> </w:t>
      </w:r>
      <w:r w:rsidR="002635CF" w:rsidRPr="00D80409">
        <w:rPr>
          <w:rFonts w:ascii="Century Gothic" w:hAnsi="Century Gothic" w:cstheme="minorHAnsi"/>
          <w:sz w:val="18"/>
          <w:szCs w:val="18"/>
        </w:rPr>
        <w:t>d</w:t>
      </w:r>
      <w:r w:rsidRPr="00D80409">
        <w:rPr>
          <w:rFonts w:ascii="Century Gothic" w:hAnsi="Century Gothic" w:cstheme="minorHAnsi"/>
          <w:sz w:val="18"/>
          <w:szCs w:val="18"/>
        </w:rPr>
        <w:t>el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cargo de</w:t>
      </w:r>
      <w:r w:rsidRPr="00D80409">
        <w:rPr>
          <w:rFonts w:ascii="Century Gothic" w:hAnsi="Century Gothic" w:cstheme="minorHAnsi"/>
          <w:sz w:val="18"/>
          <w:szCs w:val="18"/>
          <w:u w:val="single"/>
        </w:rPr>
        <w:t xml:space="preserve"> </w:t>
      </w:r>
      <w:r w:rsidR="002635CF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(empleo, código y grado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)</w:t>
      </w:r>
      <w:r w:rsidR="00523A4C" w:rsidRPr="00D80409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 en la </w:t>
      </w:r>
      <w:r w:rsidR="00523A4C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(dependencia).</w:t>
      </w:r>
      <w:r w:rsidRPr="00D80409">
        <w:rPr>
          <w:rFonts w:ascii="Century Gothic" w:hAnsi="Century Gothic" w:cstheme="minorHAnsi"/>
          <w:sz w:val="18"/>
          <w:szCs w:val="18"/>
        </w:rPr>
        <w:t xml:space="preserve"> Debido al cumplimiento de los requisitos exigidos en la Resolución </w:t>
      </w:r>
      <w:r w:rsidR="00905776" w:rsidRPr="00D80409">
        <w:rPr>
          <w:rFonts w:ascii="Century Gothic" w:hAnsi="Century Gothic" w:cstheme="minorHAnsi"/>
          <w:sz w:val="18"/>
          <w:szCs w:val="18"/>
        </w:rPr>
        <w:t>828</w:t>
      </w:r>
      <w:r w:rsidRPr="00D80409">
        <w:rPr>
          <w:rFonts w:ascii="Century Gothic" w:hAnsi="Century Gothic" w:cstheme="minorHAnsi"/>
          <w:sz w:val="18"/>
          <w:szCs w:val="18"/>
        </w:rPr>
        <w:t xml:space="preserve"> de 202</w:t>
      </w:r>
      <w:r w:rsidR="00905776" w:rsidRPr="00D80409">
        <w:rPr>
          <w:rFonts w:ascii="Century Gothic" w:hAnsi="Century Gothic" w:cstheme="minorHAnsi"/>
          <w:sz w:val="18"/>
          <w:szCs w:val="18"/>
        </w:rPr>
        <w:t>3</w:t>
      </w:r>
      <w:r w:rsidRPr="00D80409">
        <w:rPr>
          <w:rFonts w:ascii="Century Gothic" w:hAnsi="Century Gothic" w:cstheme="minorHAnsi"/>
          <w:sz w:val="18"/>
          <w:szCs w:val="18"/>
        </w:rPr>
        <w:t xml:space="preserve"> “Por la cual</w:t>
      </w:r>
      <w:r w:rsidRPr="00D80409">
        <w:rPr>
          <w:rFonts w:ascii="Century Gothic" w:hAnsi="Century Gothic" w:cstheme="minorHAnsi"/>
          <w:spacing w:val="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se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 adopta e institucionaliza la modalidad de teletrabajo en el </w:t>
      </w:r>
      <w:r w:rsidRPr="00D80409">
        <w:rPr>
          <w:rFonts w:ascii="Century Gothic" w:hAnsi="Century Gothic" w:cstheme="minorHAnsi"/>
          <w:sz w:val="18"/>
          <w:szCs w:val="18"/>
        </w:rPr>
        <w:t>Instituto Geográfico Agustín Codazzi”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 o la que la modifique o revoque</w:t>
      </w:r>
      <w:r w:rsidRPr="00D80409">
        <w:rPr>
          <w:rFonts w:ascii="Century Gothic" w:hAnsi="Century Gothic" w:cstheme="minorHAnsi"/>
          <w:sz w:val="18"/>
          <w:szCs w:val="18"/>
        </w:rPr>
        <w:t xml:space="preserve">, 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así como </w:t>
      </w:r>
      <w:r w:rsidR="00481C16" w:rsidRPr="00D80409">
        <w:rPr>
          <w:rFonts w:ascii="Century Gothic" w:hAnsi="Century Gothic" w:cstheme="minorHAnsi"/>
          <w:sz w:val="18"/>
          <w:szCs w:val="18"/>
        </w:rPr>
        <w:t>con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 lo establecido en la política y el procedimiento</w:t>
      </w:r>
      <w:r w:rsidR="00481C16" w:rsidRPr="00D80409">
        <w:rPr>
          <w:rFonts w:ascii="Century Gothic" w:hAnsi="Century Gothic" w:cstheme="minorHAnsi"/>
          <w:sz w:val="18"/>
          <w:szCs w:val="18"/>
        </w:rPr>
        <w:t xml:space="preserve"> de teletrabajo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, </w:t>
      </w:r>
      <w:r w:rsidRPr="00D80409">
        <w:rPr>
          <w:rFonts w:ascii="Century Gothic" w:hAnsi="Century Gothic" w:cstheme="minorHAnsi"/>
          <w:sz w:val="18"/>
          <w:szCs w:val="18"/>
        </w:rPr>
        <w:t>ambas partes consideran compatible el desempeño, desarrollo y evaluación del mismo bajo la</w:t>
      </w:r>
      <w:r w:rsidRPr="00D80409">
        <w:rPr>
          <w:rFonts w:ascii="Century Gothic" w:hAnsi="Century Gothic" w:cstheme="minorHAnsi"/>
          <w:spacing w:val="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modalidad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="00313C14" w:rsidRPr="00D80409">
        <w:rPr>
          <w:rFonts w:ascii="Century Gothic" w:hAnsi="Century Gothic" w:cstheme="minorHAnsi"/>
          <w:sz w:val="18"/>
          <w:szCs w:val="18"/>
        </w:rPr>
        <w:t>de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teletrabajo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y,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por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lo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tanto,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acuerdan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suscribir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libre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y</w:t>
      </w:r>
      <w:r w:rsidRPr="00D80409">
        <w:rPr>
          <w:rFonts w:ascii="Century Gothic" w:hAnsi="Century Gothic" w:cstheme="minorHAnsi"/>
          <w:spacing w:val="-4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voluntariamente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el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mencionado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acuerdo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conforme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las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siguientes</w:t>
      </w:r>
      <w:r w:rsidRPr="00D80409">
        <w:rPr>
          <w:rFonts w:ascii="Century Gothic" w:hAnsi="Century Gothic" w:cstheme="minorHAnsi"/>
          <w:spacing w:val="-3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disposiciones:</w:t>
      </w:r>
    </w:p>
    <w:p w14:paraId="16BC8590" w14:textId="01523222" w:rsidR="007914B8" w:rsidRPr="00D80409" w:rsidRDefault="00365A0B" w:rsidP="00A345CF">
      <w:pPr>
        <w:pStyle w:val="Textoindependiente"/>
        <w:spacing w:before="73" w:line="256" w:lineRule="auto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b/>
          <w:bCs/>
          <w:sz w:val="18"/>
          <w:szCs w:val="18"/>
        </w:rPr>
        <w:t>PRIMERA. CONDICIONES GENERALES</w:t>
      </w:r>
      <w:r w:rsidR="00523A4C" w:rsidRPr="00D80409">
        <w:rPr>
          <w:rFonts w:ascii="Century Gothic" w:hAnsi="Century Gothic" w:cstheme="minorHAnsi"/>
          <w:b/>
          <w:bCs/>
          <w:sz w:val="18"/>
          <w:szCs w:val="18"/>
        </w:rPr>
        <w:t xml:space="preserve">. </w:t>
      </w:r>
      <w:r w:rsidR="00523A4C" w:rsidRPr="00D80409">
        <w:rPr>
          <w:rFonts w:ascii="Century Gothic" w:hAnsi="Century Gothic" w:cstheme="minorHAnsi"/>
          <w:sz w:val="18"/>
          <w:szCs w:val="18"/>
        </w:rPr>
        <w:t>E</w:t>
      </w:r>
      <w:r w:rsidRPr="00D80409">
        <w:rPr>
          <w:rFonts w:ascii="Century Gothic" w:hAnsi="Century Gothic" w:cstheme="minorHAnsi"/>
          <w:sz w:val="18"/>
          <w:szCs w:val="18"/>
        </w:rPr>
        <w:t>l (la) teletrabajador(a) desempeñará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las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funciones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inherentes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a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>l cargo</w:t>
      </w:r>
      <w:r w:rsidRPr="00D80409">
        <w:rPr>
          <w:rFonts w:ascii="Century Gothic" w:hAnsi="Century Gothic" w:cstheme="minorHAnsi"/>
          <w:sz w:val="18"/>
          <w:szCs w:val="18"/>
        </w:rPr>
        <w:t xml:space="preserve"> actual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bajo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la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modalidad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de</w:t>
      </w:r>
      <w:r w:rsidRPr="00D80409">
        <w:rPr>
          <w:rFonts w:ascii="Century Gothic" w:hAnsi="Century Gothic" w:cstheme="minorHAnsi"/>
          <w:spacing w:val="-2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sz w:val="18"/>
          <w:szCs w:val="18"/>
        </w:rPr>
        <w:t>teletrabajo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(</w:t>
      </w:r>
      <w:r w:rsidR="009739DC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autónomo o suplementario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)</w:t>
      </w:r>
      <w:r w:rsidR="00523A4C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</w:t>
      </w:r>
      <w:r w:rsidR="00523A4C" w:rsidRPr="00D80409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los días </w:t>
      </w:r>
      <w:r w:rsidR="00523A4C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(días de teletrabajo)</w:t>
      </w:r>
      <w:r w:rsidRPr="00D80409">
        <w:rPr>
          <w:rFonts w:ascii="Century Gothic" w:hAnsi="Century Gothic" w:cstheme="minorHAnsi"/>
          <w:sz w:val="18"/>
          <w:szCs w:val="18"/>
        </w:rPr>
        <w:t>,</w:t>
      </w:r>
      <w:r w:rsidRPr="00D80409">
        <w:rPr>
          <w:rFonts w:ascii="Century Gothic" w:hAnsi="Century Gothic" w:cstheme="minorHAnsi"/>
          <w:spacing w:val="-1"/>
          <w:sz w:val="18"/>
          <w:szCs w:val="18"/>
        </w:rPr>
        <w:t xml:space="preserve"> </w:t>
      </w:r>
      <w:r w:rsidR="00523A4C" w:rsidRPr="00D80409">
        <w:rPr>
          <w:rFonts w:ascii="Century Gothic" w:hAnsi="Century Gothic" w:cstheme="minorHAnsi"/>
          <w:sz w:val="18"/>
          <w:szCs w:val="18"/>
        </w:rPr>
        <w:t>en la d</w:t>
      </w:r>
      <w:r w:rsidRPr="00D80409">
        <w:rPr>
          <w:rFonts w:ascii="Century Gothic" w:hAnsi="Century Gothic" w:cstheme="minorHAnsi"/>
          <w:sz w:val="18"/>
          <w:szCs w:val="18"/>
        </w:rPr>
        <w:t>irección</w:t>
      </w:r>
      <w:r w:rsidR="00523A4C" w:rsidRPr="00D80409">
        <w:rPr>
          <w:rFonts w:ascii="Century Gothic" w:hAnsi="Century Gothic" w:cstheme="minorHAnsi"/>
          <w:sz w:val="18"/>
          <w:szCs w:val="18"/>
        </w:rPr>
        <w:t xml:space="preserve"> </w:t>
      </w:r>
      <w:r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>(dirección)</w:t>
      </w:r>
      <w:r w:rsidR="00313C14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</w:t>
      </w:r>
      <w:r w:rsidR="002635CF" w:rsidRPr="00D80409">
        <w:rPr>
          <w:rFonts w:ascii="Century Gothic" w:hAnsi="Century Gothic" w:cstheme="minorHAnsi"/>
          <w:sz w:val="18"/>
          <w:szCs w:val="18"/>
        </w:rPr>
        <w:t>de la ciudad de</w:t>
      </w:r>
      <w:r w:rsidR="002635CF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(ciudad)</w:t>
      </w:r>
      <w:r w:rsidR="00174B89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, </w:t>
      </w:r>
      <w:r w:rsidR="00174B89" w:rsidRPr="00D80409">
        <w:rPr>
          <w:rFonts w:ascii="Century Gothic" w:hAnsi="Century Gothic" w:cstheme="minorHAnsi"/>
          <w:sz w:val="18"/>
          <w:szCs w:val="18"/>
        </w:rPr>
        <w:t>departamento</w:t>
      </w:r>
      <w:r w:rsidR="00174B89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(departamento)</w:t>
      </w:r>
      <w:r w:rsidR="002635CF" w:rsidRPr="00D80409">
        <w:rPr>
          <w:rFonts w:ascii="Century Gothic" w:hAnsi="Century Gothic" w:cstheme="minorHAnsi"/>
          <w:color w:val="808080" w:themeColor="background1" w:themeShade="80"/>
          <w:sz w:val="18"/>
          <w:szCs w:val="18"/>
        </w:rPr>
        <w:t xml:space="preserve"> </w:t>
      </w:r>
      <w:r w:rsidR="00313C14" w:rsidRPr="00D80409">
        <w:rPr>
          <w:rFonts w:ascii="Century Gothic" w:hAnsi="Century Gothic" w:cstheme="minorHAnsi"/>
          <w:sz w:val="18"/>
          <w:szCs w:val="18"/>
        </w:rPr>
        <w:t>y los días</w:t>
      </w:r>
      <w:r w:rsidR="00313C14" w:rsidRPr="00D80409">
        <w:rPr>
          <w:rFonts w:ascii="Century Gothic" w:hAnsi="Century Gothic" w:cstheme="minorHAnsi"/>
          <w:color w:val="BFBFBF" w:themeColor="background1" w:themeShade="BF"/>
          <w:sz w:val="18"/>
          <w:szCs w:val="18"/>
        </w:rPr>
        <w:t xml:space="preserve"> (días en IGAC) </w:t>
      </w:r>
      <w:r w:rsidR="00313C14" w:rsidRPr="00D80409">
        <w:rPr>
          <w:rFonts w:ascii="Century Gothic" w:hAnsi="Century Gothic" w:cstheme="minorHAnsi"/>
          <w:sz w:val="18"/>
          <w:szCs w:val="18"/>
        </w:rPr>
        <w:t xml:space="preserve">en el IGAC. </w:t>
      </w:r>
    </w:p>
    <w:p w14:paraId="425B57BB" w14:textId="0C5DE36F" w:rsidR="007914B8" w:rsidRPr="00D80409" w:rsidRDefault="00523A4C" w:rsidP="009739DC">
      <w:pPr>
        <w:pStyle w:val="Textoindependiente"/>
        <w:spacing w:before="73" w:line="256" w:lineRule="auto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b/>
          <w:bCs/>
          <w:sz w:val="18"/>
          <w:szCs w:val="18"/>
        </w:rPr>
        <w:t>S</w:t>
      </w:r>
      <w:r w:rsidR="007914B8" w:rsidRPr="00D80409">
        <w:rPr>
          <w:rFonts w:ascii="Century Gothic" w:hAnsi="Century Gothic" w:cstheme="minorHAnsi"/>
          <w:b/>
          <w:bCs/>
          <w:sz w:val="18"/>
          <w:szCs w:val="18"/>
        </w:rPr>
        <w:t>EGUNDA</w:t>
      </w:r>
      <w:r w:rsidR="00905776" w:rsidRPr="00D80409">
        <w:rPr>
          <w:rFonts w:ascii="Century Gothic" w:hAnsi="Century Gothic" w:cstheme="minorHAnsi"/>
          <w:b/>
          <w:bCs/>
          <w:sz w:val="18"/>
          <w:szCs w:val="18"/>
        </w:rPr>
        <w:t>.</w:t>
      </w:r>
      <w:r w:rsidR="007914B8" w:rsidRPr="00D80409">
        <w:rPr>
          <w:rFonts w:ascii="Century Gothic" w:hAnsi="Century Gothic" w:cstheme="minorHAnsi"/>
          <w:b/>
          <w:bCs/>
          <w:sz w:val="18"/>
          <w:szCs w:val="18"/>
        </w:rPr>
        <w:t xml:space="preserve"> COMPROMISOS DEL TELETRABAJADOR</w:t>
      </w:r>
      <w:r w:rsidRPr="00D80409">
        <w:rPr>
          <w:rFonts w:ascii="Century Gothic" w:hAnsi="Century Gothic" w:cstheme="minorHAnsi"/>
          <w:b/>
          <w:bCs/>
          <w:sz w:val="18"/>
          <w:szCs w:val="18"/>
        </w:rPr>
        <w:t xml:space="preserve">. </w:t>
      </w:r>
      <w:r w:rsidR="007914B8" w:rsidRPr="00D80409">
        <w:rPr>
          <w:rFonts w:ascii="Century Gothic" w:hAnsi="Century Gothic" w:cstheme="minorHAnsi"/>
          <w:sz w:val="18"/>
          <w:szCs w:val="18"/>
        </w:rPr>
        <w:t>Con el propósito de garantizar la continuida</w:t>
      </w:r>
      <w:r w:rsidR="00313C14" w:rsidRPr="00D80409">
        <w:rPr>
          <w:rFonts w:ascii="Century Gothic" w:hAnsi="Century Gothic" w:cstheme="minorHAnsi"/>
          <w:sz w:val="18"/>
          <w:szCs w:val="18"/>
        </w:rPr>
        <w:t xml:space="preserve">d en la prestación del servicio </w:t>
      </w:r>
      <w:r w:rsidR="007914B8" w:rsidRPr="00D80409">
        <w:rPr>
          <w:rFonts w:ascii="Century Gothic" w:hAnsi="Century Gothic" w:cstheme="minorHAnsi"/>
          <w:sz w:val="18"/>
          <w:szCs w:val="18"/>
        </w:rPr>
        <w:t>y mantener las condiciones que inicialmente fueron evaluadas para el otorgamiento de la modalidad de teletrabajo, el funcionario se compromete a:</w:t>
      </w:r>
    </w:p>
    <w:p w14:paraId="1C841236" w14:textId="06004222" w:rsidR="00BE1225" w:rsidRPr="00D80409" w:rsidRDefault="004E47CE" w:rsidP="00A345CF">
      <w:pPr>
        <w:pStyle w:val="Piedepgina"/>
        <w:widowControl w:val="0"/>
        <w:numPr>
          <w:ilvl w:val="0"/>
          <w:numId w:val="3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Cumplir los deberes y obligaciones establecid</w:t>
      </w:r>
      <w:r w:rsidR="00905776" w:rsidRPr="00D80409">
        <w:rPr>
          <w:rFonts w:ascii="Century Gothic" w:hAnsi="Century Gothic" w:cstheme="minorHAnsi"/>
          <w:sz w:val="18"/>
          <w:szCs w:val="18"/>
        </w:rPr>
        <w:t>o</w:t>
      </w:r>
      <w:r w:rsidRPr="00D80409">
        <w:rPr>
          <w:rFonts w:ascii="Century Gothic" w:hAnsi="Century Gothic" w:cstheme="minorHAnsi"/>
          <w:sz w:val="18"/>
          <w:szCs w:val="18"/>
        </w:rPr>
        <w:t xml:space="preserve">s en 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la Resolución 828 de 2023 o la que la modifique o revoque, así como </w:t>
      </w:r>
      <w:r w:rsidR="00BE1225" w:rsidRPr="00D80409">
        <w:rPr>
          <w:rFonts w:ascii="Century Gothic" w:hAnsi="Century Gothic" w:cstheme="minorHAnsi"/>
          <w:sz w:val="18"/>
          <w:szCs w:val="18"/>
        </w:rPr>
        <w:t xml:space="preserve">de la resolución </w:t>
      </w:r>
      <w:r w:rsidR="0024128E" w:rsidRPr="00D80409">
        <w:rPr>
          <w:rFonts w:ascii="Century Gothic" w:hAnsi="Century Gothic" w:cstheme="minorHAnsi"/>
          <w:sz w:val="18"/>
          <w:szCs w:val="18"/>
        </w:rPr>
        <w:t>que le otorgue</w:t>
      </w:r>
      <w:r w:rsidR="00293744" w:rsidRPr="00D80409">
        <w:rPr>
          <w:rFonts w:ascii="Century Gothic" w:hAnsi="Century Gothic" w:cstheme="minorHAnsi"/>
          <w:sz w:val="18"/>
          <w:szCs w:val="18"/>
        </w:rPr>
        <w:t xml:space="preserve"> la modalidad de t</w:t>
      </w:r>
      <w:r w:rsidR="00BE1225" w:rsidRPr="00D80409">
        <w:rPr>
          <w:rFonts w:ascii="Century Gothic" w:hAnsi="Century Gothic" w:cstheme="minorHAnsi"/>
          <w:sz w:val="18"/>
          <w:szCs w:val="18"/>
        </w:rPr>
        <w:t>eletrabajo, la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 política y </w:t>
      </w:r>
      <w:r w:rsidR="0024128E" w:rsidRPr="00D80409">
        <w:rPr>
          <w:rFonts w:ascii="Century Gothic" w:hAnsi="Century Gothic" w:cstheme="minorHAnsi"/>
          <w:sz w:val="18"/>
          <w:szCs w:val="18"/>
        </w:rPr>
        <w:t>el procedimiento</w:t>
      </w:r>
      <w:r w:rsidR="00905776" w:rsidRPr="00D80409">
        <w:rPr>
          <w:rFonts w:ascii="Century Gothic" w:hAnsi="Century Gothic" w:cstheme="minorHAnsi"/>
          <w:sz w:val="18"/>
          <w:szCs w:val="18"/>
        </w:rPr>
        <w:t xml:space="preserve"> de Teletrabajo. </w:t>
      </w:r>
    </w:p>
    <w:p w14:paraId="0584422B" w14:textId="2267CC63" w:rsidR="00BE1225" w:rsidRPr="00D80409" w:rsidRDefault="007914B8" w:rsidP="002E3AC9">
      <w:pPr>
        <w:pStyle w:val="Piedepgina"/>
        <w:widowControl w:val="0"/>
        <w:numPr>
          <w:ilvl w:val="0"/>
          <w:numId w:val="3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 xml:space="preserve">Asistir a las instalaciones del IGAC </w:t>
      </w:r>
      <w:r w:rsidR="00313C14" w:rsidRPr="00D80409">
        <w:rPr>
          <w:rFonts w:ascii="Century Gothic" w:hAnsi="Century Gothic" w:cstheme="minorHAnsi"/>
          <w:sz w:val="18"/>
          <w:szCs w:val="18"/>
        </w:rPr>
        <w:t xml:space="preserve">en los días establecidos en el artículo primero </w:t>
      </w:r>
      <w:r w:rsidR="00BE1225" w:rsidRPr="00D80409">
        <w:rPr>
          <w:rFonts w:ascii="Century Gothic" w:hAnsi="Century Gothic" w:cstheme="minorHAnsi"/>
          <w:sz w:val="18"/>
          <w:szCs w:val="18"/>
        </w:rPr>
        <w:t xml:space="preserve">del presente acuerdo </w:t>
      </w:r>
      <w:r w:rsidR="00313C14" w:rsidRPr="00D80409">
        <w:rPr>
          <w:rFonts w:ascii="Century Gothic" w:hAnsi="Century Gothic" w:cstheme="minorHAnsi"/>
          <w:sz w:val="18"/>
          <w:szCs w:val="18"/>
        </w:rPr>
        <w:t xml:space="preserve">y </w:t>
      </w:r>
      <w:r w:rsidRPr="00D80409">
        <w:rPr>
          <w:rFonts w:ascii="Century Gothic" w:hAnsi="Century Gothic" w:cstheme="minorHAnsi"/>
          <w:sz w:val="18"/>
          <w:szCs w:val="18"/>
        </w:rPr>
        <w:t>cuando por necesidades del servicio sea reque</w:t>
      </w:r>
      <w:r w:rsidR="004E47CE" w:rsidRPr="00D80409">
        <w:rPr>
          <w:rFonts w:ascii="Century Gothic" w:hAnsi="Century Gothic" w:cstheme="minorHAnsi"/>
          <w:sz w:val="18"/>
          <w:szCs w:val="18"/>
        </w:rPr>
        <w:t>rido por su superior inm</w:t>
      </w:r>
      <w:r w:rsidR="00313C14" w:rsidRPr="00D80409">
        <w:rPr>
          <w:rFonts w:ascii="Century Gothic" w:hAnsi="Century Gothic" w:cstheme="minorHAnsi"/>
          <w:sz w:val="18"/>
          <w:szCs w:val="18"/>
        </w:rPr>
        <w:t>ediato.</w:t>
      </w:r>
    </w:p>
    <w:p w14:paraId="26FD60D2" w14:textId="4300CC7F" w:rsidR="00046174" w:rsidRPr="00D80409" w:rsidRDefault="00046174" w:rsidP="00046174">
      <w:pPr>
        <w:pStyle w:val="Piedepgina"/>
        <w:widowControl w:val="0"/>
        <w:numPr>
          <w:ilvl w:val="0"/>
          <w:numId w:val="7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 xml:space="preserve">Presentar en caso de cambio de empleo nueva solicitud de teletrabajo adjuntando acuerdo de voluntades firmado por el jefe inmediato del nuevo empleo, siempre y cuando se encuentre dentro de los empleos teletrabajables. </w:t>
      </w:r>
    </w:p>
    <w:p w14:paraId="25B8C15D" w14:textId="4F165666" w:rsidR="007914B8" w:rsidRPr="00D80409" w:rsidRDefault="007914B8" w:rsidP="00046174">
      <w:pPr>
        <w:pStyle w:val="Piedepgina"/>
        <w:widowControl w:val="0"/>
        <w:numPr>
          <w:ilvl w:val="0"/>
          <w:numId w:val="7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Informar a la familia que labora bajo la modalidad de teletrabajo con el fin de que pueda tener un espacio donde pueda concentrarse y laborar sin interrupciones.</w:t>
      </w:r>
    </w:p>
    <w:p w14:paraId="55F894EA" w14:textId="77777777" w:rsidR="00523A4C" w:rsidRPr="00D80409" w:rsidRDefault="00AF4586" w:rsidP="002E3AC9">
      <w:pPr>
        <w:pStyle w:val="Piedepgina"/>
        <w:numPr>
          <w:ilvl w:val="0"/>
          <w:numId w:val="7"/>
        </w:numPr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Disponer y m</w:t>
      </w:r>
      <w:r w:rsidR="007914B8" w:rsidRPr="00D80409">
        <w:rPr>
          <w:rFonts w:ascii="Century Gothic" w:hAnsi="Century Gothic" w:cstheme="minorHAnsi"/>
          <w:sz w:val="18"/>
          <w:szCs w:val="18"/>
        </w:rPr>
        <w:t>antener el equipo de cómputo y servicios públicos como energía e internet, necesarios para desarrollar las actividades teletrabajables.</w:t>
      </w:r>
    </w:p>
    <w:p w14:paraId="3013213A" w14:textId="77777777" w:rsidR="00523A4C" w:rsidRPr="00D80409" w:rsidRDefault="007914B8" w:rsidP="002E3AC9">
      <w:pPr>
        <w:pStyle w:val="Piedepgina"/>
        <w:widowControl w:val="0"/>
        <w:numPr>
          <w:ilvl w:val="0"/>
          <w:numId w:val="3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Mantener las condiciones</w:t>
      </w:r>
      <w:r w:rsidR="00523A4C" w:rsidRPr="00D80409">
        <w:rPr>
          <w:rFonts w:ascii="Century Gothic" w:hAnsi="Century Gothic" w:cstheme="minorHAnsi"/>
          <w:sz w:val="18"/>
          <w:szCs w:val="18"/>
        </w:rPr>
        <w:t xml:space="preserve"> ambientales (iluminación, atmosféricas y sonoras), ergonómicas y locativas </w:t>
      </w:r>
      <w:r w:rsidRPr="00D80409">
        <w:rPr>
          <w:rFonts w:ascii="Century Gothic" w:hAnsi="Century Gothic" w:cstheme="minorHAnsi"/>
          <w:sz w:val="18"/>
          <w:szCs w:val="18"/>
        </w:rPr>
        <w:t>de seguridad evaluadas por la ARL</w:t>
      </w:r>
      <w:r w:rsidR="00523A4C" w:rsidRPr="00D80409">
        <w:rPr>
          <w:rFonts w:ascii="Century Gothic" w:hAnsi="Century Gothic" w:cstheme="minorHAnsi"/>
          <w:sz w:val="18"/>
          <w:szCs w:val="18"/>
        </w:rPr>
        <w:t>, incluyendo la recarga periódica de extintor y elementos del botiquín.</w:t>
      </w:r>
    </w:p>
    <w:p w14:paraId="578A9B54" w14:textId="3840CDE8" w:rsidR="007914B8" w:rsidRPr="00D80409" w:rsidRDefault="00523A4C" w:rsidP="002E3AC9">
      <w:pPr>
        <w:pStyle w:val="Piedepgina"/>
        <w:widowControl w:val="0"/>
        <w:numPr>
          <w:ilvl w:val="0"/>
          <w:numId w:val="3"/>
        </w:numPr>
        <w:autoSpaceDE w:val="0"/>
        <w:autoSpaceDN w:val="0"/>
        <w:spacing w:before="73" w:after="240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Informar de manera previa al jefe inmediato y a la Subdirección de Talento Humano el cambio de alguna o de varias condiciones evaluadas para teletrabajar.</w:t>
      </w:r>
    </w:p>
    <w:p w14:paraId="292816D3" w14:textId="33EFA4EC" w:rsidR="00A10743" w:rsidRPr="00D80409" w:rsidRDefault="00D56D31" w:rsidP="00A10743">
      <w:pPr>
        <w:pStyle w:val="Piedepgina"/>
        <w:widowControl w:val="0"/>
        <w:autoSpaceDE w:val="0"/>
        <w:autoSpaceDN w:val="0"/>
        <w:spacing w:before="73" w:after="240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b/>
          <w:sz w:val="18"/>
          <w:szCs w:val="18"/>
        </w:rPr>
        <w:t>PARÁGRAFO</w:t>
      </w:r>
      <w:r w:rsidR="00A10743" w:rsidRPr="00D80409">
        <w:rPr>
          <w:rFonts w:ascii="Century Gothic" w:hAnsi="Century Gothic" w:cstheme="minorHAnsi"/>
          <w:b/>
          <w:sz w:val="18"/>
          <w:szCs w:val="18"/>
        </w:rPr>
        <w:t>. COMPETENCIAS COMPORTAMENTALES.</w:t>
      </w:r>
      <w:r w:rsidR="00A10743" w:rsidRPr="00D80409">
        <w:rPr>
          <w:rFonts w:ascii="Century Gothic" w:hAnsi="Century Gothic" w:cstheme="minorHAnsi"/>
          <w:sz w:val="18"/>
          <w:szCs w:val="18"/>
        </w:rPr>
        <w:t xml:space="preserve"> Los acá firmantes manifestamos que el servidor público que solicita teletrabajo cumple con las siguientes competencias comportamentales</w:t>
      </w:r>
      <w:r w:rsidRPr="00D80409">
        <w:rPr>
          <w:rFonts w:ascii="Century Gothic" w:hAnsi="Century Gothic" w:cstheme="minorHAnsi"/>
          <w:sz w:val="18"/>
          <w:szCs w:val="18"/>
        </w:rPr>
        <w:t xml:space="preserve"> para desarrollar su </w:t>
      </w:r>
      <w:r w:rsidR="00A10743" w:rsidRPr="00D80409">
        <w:rPr>
          <w:rFonts w:ascii="Century Gothic" w:hAnsi="Century Gothic" w:cstheme="minorHAnsi"/>
          <w:sz w:val="18"/>
          <w:szCs w:val="18"/>
        </w:rPr>
        <w:t>empleo en la modalidad de teletrabajo:</w:t>
      </w:r>
    </w:p>
    <w:p w14:paraId="6E87F5D7" w14:textId="77777777" w:rsidR="00D56D31" w:rsidRPr="00D80409" w:rsidRDefault="00D56D31" w:rsidP="00D56D31">
      <w:pPr>
        <w:pStyle w:val="Piedepgina"/>
        <w:widowControl w:val="0"/>
        <w:numPr>
          <w:ilvl w:val="0"/>
          <w:numId w:val="8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color w:val="242424"/>
          <w:sz w:val="18"/>
          <w:szCs w:val="18"/>
        </w:rPr>
        <w:t>Realizar todas las tareas que se le asignan sin necesidad de supervisión</w:t>
      </w:r>
    </w:p>
    <w:p w14:paraId="70EF37A8" w14:textId="77777777" w:rsidR="00D56D31" w:rsidRPr="00D80409" w:rsidRDefault="00D56D31" w:rsidP="00D56D31">
      <w:pPr>
        <w:pStyle w:val="Piedepgina"/>
        <w:widowControl w:val="0"/>
        <w:numPr>
          <w:ilvl w:val="0"/>
          <w:numId w:val="8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color w:val="242424"/>
          <w:sz w:val="18"/>
          <w:szCs w:val="18"/>
        </w:rPr>
        <w:t>Utilizar de manera eficiente las Tecnologías de Información y Comunicaciones (TIC) que son requeridas.</w:t>
      </w:r>
    </w:p>
    <w:p w14:paraId="2437204B" w14:textId="77777777" w:rsidR="00D56D31" w:rsidRPr="00D80409" w:rsidRDefault="00D56D31" w:rsidP="00D56D31">
      <w:pPr>
        <w:pStyle w:val="Piedepgina"/>
        <w:widowControl w:val="0"/>
        <w:numPr>
          <w:ilvl w:val="0"/>
          <w:numId w:val="8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color w:val="242424"/>
          <w:sz w:val="18"/>
          <w:szCs w:val="18"/>
        </w:rPr>
        <w:t>Planear y distribuir su tiempo de manera acertada para lograr resultados.</w:t>
      </w:r>
    </w:p>
    <w:p w14:paraId="71DEA540" w14:textId="77777777" w:rsidR="00D56D31" w:rsidRPr="00D80409" w:rsidRDefault="00D56D31" w:rsidP="00D56D31">
      <w:pPr>
        <w:pStyle w:val="Piedepgina"/>
        <w:widowControl w:val="0"/>
        <w:numPr>
          <w:ilvl w:val="0"/>
          <w:numId w:val="8"/>
        </w:numPr>
        <w:autoSpaceDE w:val="0"/>
        <w:autoSpaceDN w:val="0"/>
        <w:spacing w:before="73"/>
        <w:jc w:val="both"/>
        <w:rPr>
          <w:rFonts w:ascii="Century Gothic" w:hAnsi="Century Gothic" w:cstheme="minorHAnsi"/>
          <w:color w:val="242424"/>
          <w:sz w:val="18"/>
          <w:szCs w:val="18"/>
        </w:rPr>
      </w:pPr>
      <w:r w:rsidRPr="00D80409">
        <w:rPr>
          <w:rFonts w:ascii="Century Gothic" w:hAnsi="Century Gothic" w:cstheme="minorHAnsi"/>
          <w:color w:val="242424"/>
          <w:sz w:val="18"/>
          <w:szCs w:val="18"/>
        </w:rPr>
        <w:t>Desarrollar su trabajo con autocontrol, haciendo uso de los recursos disponibles.</w:t>
      </w:r>
    </w:p>
    <w:p w14:paraId="204DA09C" w14:textId="77777777" w:rsidR="009739DC" w:rsidRPr="00D80409" w:rsidRDefault="009739DC" w:rsidP="0079349A">
      <w:pPr>
        <w:rPr>
          <w:rFonts w:ascii="Century Gothic" w:hAnsi="Century Gothic" w:cstheme="minorHAnsi"/>
          <w:sz w:val="18"/>
          <w:szCs w:val="18"/>
        </w:rPr>
      </w:pPr>
    </w:p>
    <w:p w14:paraId="0689B161" w14:textId="44021E35" w:rsidR="0079349A" w:rsidRPr="00D80409" w:rsidRDefault="0079349A" w:rsidP="0079349A">
      <w:pPr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 xml:space="preserve">En constancia de lo expuesto en este </w:t>
      </w:r>
      <w:r w:rsidR="004E47CE" w:rsidRPr="00D80409">
        <w:rPr>
          <w:rFonts w:ascii="Century Gothic" w:hAnsi="Century Gothic" w:cstheme="minorHAnsi"/>
          <w:sz w:val="18"/>
          <w:szCs w:val="18"/>
        </w:rPr>
        <w:t>acuerdo</w:t>
      </w:r>
      <w:r w:rsidRPr="00D80409">
        <w:rPr>
          <w:rFonts w:ascii="Century Gothic" w:hAnsi="Century Gothic" w:cstheme="minorHAnsi"/>
          <w:sz w:val="18"/>
          <w:szCs w:val="18"/>
        </w:rPr>
        <w:t xml:space="preserve"> firman,</w:t>
      </w:r>
    </w:p>
    <w:p w14:paraId="64A56572" w14:textId="4EF2918E" w:rsidR="0024128E" w:rsidRPr="00D80409" w:rsidRDefault="004E47CE" w:rsidP="06E618A6">
      <w:pPr>
        <w:spacing w:before="120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Tel</w:t>
      </w:r>
      <w:r w:rsidR="00DB44BE" w:rsidRPr="00D80409">
        <w:rPr>
          <w:rFonts w:ascii="Century Gothic" w:hAnsi="Century Gothic" w:cstheme="minorHAnsi"/>
          <w:sz w:val="18"/>
          <w:szCs w:val="18"/>
        </w:rPr>
        <w:t>e</w:t>
      </w:r>
      <w:r w:rsidRPr="00D80409">
        <w:rPr>
          <w:rFonts w:ascii="Century Gothic" w:hAnsi="Century Gothic" w:cstheme="minorHAnsi"/>
          <w:sz w:val="18"/>
          <w:szCs w:val="18"/>
        </w:rPr>
        <w:t>trabajador</w:t>
      </w:r>
      <w:r w:rsidR="0079349A" w:rsidRPr="00D80409">
        <w:rPr>
          <w:rFonts w:ascii="Century Gothic" w:hAnsi="Century Gothic" w:cstheme="minorHAnsi"/>
          <w:sz w:val="18"/>
          <w:szCs w:val="18"/>
        </w:rPr>
        <w:t xml:space="preserve">     </w:t>
      </w:r>
      <w:r w:rsidR="00A345CF" w:rsidRPr="00D80409">
        <w:rPr>
          <w:rFonts w:ascii="Century Gothic" w:hAnsi="Century Gothic" w:cstheme="minorHAnsi"/>
          <w:sz w:val="18"/>
          <w:szCs w:val="18"/>
        </w:rPr>
        <w:tab/>
      </w:r>
      <w:r w:rsidR="00A345CF" w:rsidRPr="00D80409">
        <w:rPr>
          <w:rFonts w:ascii="Century Gothic" w:hAnsi="Century Gothic" w:cstheme="minorHAnsi"/>
          <w:sz w:val="18"/>
          <w:szCs w:val="18"/>
        </w:rPr>
        <w:tab/>
      </w:r>
      <w:r w:rsidR="00A345CF" w:rsidRPr="00D80409">
        <w:rPr>
          <w:rFonts w:ascii="Century Gothic" w:hAnsi="Century Gothic" w:cstheme="minorHAnsi"/>
          <w:sz w:val="18"/>
          <w:szCs w:val="18"/>
        </w:rPr>
        <w:tab/>
      </w:r>
      <w:r w:rsidR="00A345CF" w:rsidRPr="00D80409">
        <w:rPr>
          <w:rFonts w:ascii="Century Gothic" w:hAnsi="Century Gothic" w:cstheme="minorHAnsi"/>
          <w:sz w:val="18"/>
          <w:szCs w:val="18"/>
        </w:rPr>
        <w:tab/>
      </w:r>
      <w:r w:rsidR="00A345CF" w:rsidRPr="00D80409">
        <w:rPr>
          <w:rFonts w:ascii="Century Gothic" w:hAnsi="Century Gothic" w:cstheme="minorHAnsi"/>
          <w:sz w:val="18"/>
          <w:szCs w:val="18"/>
        </w:rPr>
        <w:tab/>
      </w:r>
      <w:proofErr w:type="gramStart"/>
      <w:r w:rsidR="009739DC" w:rsidRPr="00D80409">
        <w:rPr>
          <w:rFonts w:ascii="Century Gothic" w:hAnsi="Century Gothic" w:cstheme="minorHAnsi"/>
          <w:sz w:val="18"/>
          <w:szCs w:val="18"/>
        </w:rPr>
        <w:t>J</w:t>
      </w:r>
      <w:r w:rsidR="00A345CF" w:rsidRPr="00D80409">
        <w:rPr>
          <w:rFonts w:ascii="Century Gothic" w:hAnsi="Century Gothic" w:cstheme="minorHAnsi"/>
          <w:sz w:val="18"/>
          <w:szCs w:val="18"/>
        </w:rPr>
        <w:t>efe</w:t>
      </w:r>
      <w:proofErr w:type="gramEnd"/>
      <w:r w:rsidR="00A345CF" w:rsidRPr="00D80409">
        <w:rPr>
          <w:rFonts w:ascii="Century Gothic" w:hAnsi="Century Gothic" w:cstheme="minorHAnsi"/>
          <w:sz w:val="18"/>
          <w:szCs w:val="18"/>
        </w:rPr>
        <w:t xml:space="preserve"> inmediato</w:t>
      </w:r>
    </w:p>
    <w:p w14:paraId="0E330E5B" w14:textId="421FCDA3" w:rsidR="0079349A" w:rsidRPr="00D80409" w:rsidRDefault="00A345CF" w:rsidP="06E618A6">
      <w:pPr>
        <w:spacing w:before="120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Nombre: ______________________</w:t>
      </w:r>
      <w:r w:rsidR="0079349A" w:rsidRPr="00D80409">
        <w:rPr>
          <w:rFonts w:ascii="Century Gothic" w:hAnsi="Century Gothic" w:cstheme="minorHAnsi"/>
          <w:sz w:val="18"/>
          <w:szCs w:val="18"/>
        </w:rPr>
        <w:t xml:space="preserve">             </w:t>
      </w:r>
      <w:r w:rsidR="0079349A" w:rsidRPr="00D80409">
        <w:rPr>
          <w:rFonts w:ascii="Century Gothic" w:hAnsi="Century Gothic" w:cstheme="minorHAnsi"/>
          <w:b/>
          <w:bCs/>
          <w:sz w:val="18"/>
          <w:szCs w:val="18"/>
        </w:rPr>
        <w:t xml:space="preserve">                        </w:t>
      </w:r>
      <w:r w:rsidR="0024128E" w:rsidRPr="00D80409">
        <w:rPr>
          <w:rFonts w:ascii="Century Gothic" w:hAnsi="Century Gothic" w:cstheme="minorHAnsi"/>
          <w:b/>
          <w:bCs/>
          <w:sz w:val="18"/>
          <w:szCs w:val="18"/>
        </w:rPr>
        <w:tab/>
      </w:r>
      <w:r w:rsidRPr="00D80409">
        <w:rPr>
          <w:rFonts w:ascii="Century Gothic" w:hAnsi="Century Gothic" w:cstheme="minorHAnsi"/>
          <w:sz w:val="18"/>
          <w:szCs w:val="18"/>
        </w:rPr>
        <w:t>Nombre: ________________________</w:t>
      </w:r>
    </w:p>
    <w:p w14:paraId="0A698995" w14:textId="581D5920" w:rsidR="00481C16" w:rsidRPr="00D80409" w:rsidRDefault="0079349A" w:rsidP="0024128E">
      <w:pPr>
        <w:spacing w:before="120"/>
        <w:rPr>
          <w:rFonts w:ascii="Century Gothic" w:hAnsi="Century Gothic" w:cstheme="minorHAnsi"/>
          <w:sz w:val="18"/>
          <w:szCs w:val="18"/>
        </w:rPr>
      </w:pPr>
      <w:r w:rsidRPr="00D80409">
        <w:rPr>
          <w:rFonts w:ascii="Century Gothic" w:hAnsi="Century Gothic" w:cstheme="minorHAnsi"/>
          <w:sz w:val="18"/>
          <w:szCs w:val="18"/>
        </w:rPr>
        <w:t>C.C. ______________________</w:t>
      </w:r>
      <w:r w:rsidR="00A345CF" w:rsidRPr="00D80409">
        <w:rPr>
          <w:rFonts w:ascii="Century Gothic" w:hAnsi="Century Gothic" w:cstheme="minorHAnsi"/>
          <w:sz w:val="18"/>
          <w:szCs w:val="18"/>
        </w:rPr>
        <w:t>____</w:t>
      </w:r>
      <w:r w:rsidRPr="00D80409">
        <w:rPr>
          <w:rFonts w:ascii="Century Gothic" w:hAnsi="Century Gothic" w:cstheme="minorHAnsi"/>
          <w:sz w:val="18"/>
          <w:szCs w:val="18"/>
        </w:rPr>
        <w:t xml:space="preserve">                                           C.C. ______________________</w:t>
      </w:r>
      <w:r w:rsidR="00A345CF" w:rsidRPr="00D80409">
        <w:rPr>
          <w:rFonts w:ascii="Century Gothic" w:hAnsi="Century Gothic" w:cstheme="minorHAnsi"/>
          <w:sz w:val="18"/>
          <w:szCs w:val="18"/>
        </w:rPr>
        <w:t>______</w:t>
      </w:r>
      <w:r w:rsidRPr="00D80409">
        <w:rPr>
          <w:rFonts w:ascii="Century Gothic" w:hAnsi="Century Gothic" w:cstheme="minorHAnsi"/>
          <w:sz w:val="18"/>
          <w:szCs w:val="18"/>
        </w:rPr>
        <w:t xml:space="preserve"> </w:t>
      </w:r>
    </w:p>
    <w:sectPr w:rsidR="00481C16" w:rsidRPr="00D80409" w:rsidSect="007B4998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E05D" w14:textId="77777777" w:rsidR="007B4998" w:rsidRDefault="007B4998" w:rsidP="0079349A">
      <w:pPr>
        <w:spacing w:after="0" w:line="240" w:lineRule="auto"/>
      </w:pPr>
      <w:r>
        <w:separator/>
      </w:r>
    </w:p>
  </w:endnote>
  <w:endnote w:type="continuationSeparator" w:id="0">
    <w:p w14:paraId="7F458345" w14:textId="77777777" w:rsidR="007B4998" w:rsidRDefault="007B4998" w:rsidP="007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F6B" w14:textId="4A5D4C47" w:rsidR="004A5A52" w:rsidRDefault="002847D3" w:rsidP="002847D3">
    <w:pPr>
      <w:pStyle w:val="Piedepgina"/>
    </w:pPr>
    <w:r w:rsidRPr="002847D3">
      <w:rPr>
        <w:rFonts w:ascii="Arial" w:hAnsi="Arial" w:cs="Arial"/>
        <w:sz w:val="14"/>
        <w:szCs w:val="16"/>
      </w:rPr>
      <w:t xml:space="preserve">GESTIÓN ESTRATÉGICA DE PERSONAS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E53A33" w:rsidRPr="004B339D">
      <w:rPr>
        <w:rFonts w:ascii="Arial" w:hAnsi="Arial" w:cs="Arial"/>
        <w:sz w:val="14"/>
        <w:szCs w:val="16"/>
        <w:lang w:val="es-ES"/>
      </w:rPr>
      <w:t xml:space="preserve">Página </w:t>
    </w:r>
    <w:r w:rsidR="00E53A33" w:rsidRPr="004B339D">
      <w:rPr>
        <w:rFonts w:ascii="Arial" w:hAnsi="Arial" w:cs="Arial"/>
        <w:bCs/>
        <w:sz w:val="14"/>
        <w:szCs w:val="16"/>
      </w:rPr>
      <w:fldChar w:fldCharType="begin"/>
    </w:r>
    <w:r w:rsidR="00E53A33" w:rsidRPr="004B339D">
      <w:rPr>
        <w:rFonts w:ascii="Arial" w:hAnsi="Arial" w:cs="Arial"/>
        <w:bCs/>
        <w:sz w:val="14"/>
        <w:szCs w:val="16"/>
      </w:rPr>
      <w:instrText>PAGE  \* Arabic  \* MERGEFORMAT</w:instrText>
    </w:r>
    <w:r w:rsidR="00E53A33" w:rsidRPr="004B339D">
      <w:rPr>
        <w:rFonts w:ascii="Arial" w:hAnsi="Arial" w:cs="Arial"/>
        <w:bCs/>
        <w:sz w:val="14"/>
        <w:szCs w:val="16"/>
      </w:rPr>
      <w:fldChar w:fldCharType="separate"/>
    </w:r>
    <w:r w:rsidR="00D56D31">
      <w:rPr>
        <w:rFonts w:ascii="Arial" w:hAnsi="Arial" w:cs="Arial"/>
        <w:bCs/>
        <w:noProof/>
        <w:sz w:val="14"/>
        <w:szCs w:val="16"/>
      </w:rPr>
      <w:t>2</w:t>
    </w:r>
    <w:r w:rsidR="00E53A33" w:rsidRPr="004B339D">
      <w:rPr>
        <w:rFonts w:ascii="Arial" w:hAnsi="Arial" w:cs="Arial"/>
        <w:bCs/>
        <w:sz w:val="14"/>
        <w:szCs w:val="16"/>
      </w:rPr>
      <w:fldChar w:fldCharType="end"/>
    </w:r>
    <w:r w:rsidR="00E53A33" w:rsidRPr="004B339D">
      <w:rPr>
        <w:rFonts w:ascii="Arial" w:hAnsi="Arial" w:cs="Arial"/>
        <w:sz w:val="14"/>
        <w:szCs w:val="16"/>
        <w:lang w:val="es-ES"/>
      </w:rPr>
      <w:t xml:space="preserve"> de </w:t>
    </w:r>
    <w:r w:rsidR="00E53A33" w:rsidRPr="004B339D">
      <w:rPr>
        <w:rFonts w:ascii="Arial" w:hAnsi="Arial" w:cs="Arial"/>
        <w:bCs/>
        <w:sz w:val="14"/>
        <w:szCs w:val="16"/>
      </w:rPr>
      <w:fldChar w:fldCharType="begin"/>
    </w:r>
    <w:r w:rsidR="00E53A33" w:rsidRPr="004B339D">
      <w:rPr>
        <w:rFonts w:ascii="Arial" w:hAnsi="Arial" w:cs="Arial"/>
        <w:bCs/>
        <w:sz w:val="14"/>
        <w:szCs w:val="16"/>
      </w:rPr>
      <w:instrText>NUMPAGES  \* Arabic  \* MERGEFORMAT</w:instrText>
    </w:r>
    <w:r w:rsidR="00E53A33" w:rsidRPr="004B339D">
      <w:rPr>
        <w:rFonts w:ascii="Arial" w:hAnsi="Arial" w:cs="Arial"/>
        <w:bCs/>
        <w:sz w:val="14"/>
        <w:szCs w:val="16"/>
      </w:rPr>
      <w:fldChar w:fldCharType="separate"/>
    </w:r>
    <w:r w:rsidR="00D56D31">
      <w:rPr>
        <w:rFonts w:ascii="Arial" w:hAnsi="Arial" w:cs="Arial"/>
        <w:bCs/>
        <w:noProof/>
        <w:sz w:val="14"/>
        <w:szCs w:val="16"/>
      </w:rPr>
      <w:t>2</w:t>
    </w:r>
    <w:r w:rsidR="00E53A33" w:rsidRPr="004B339D">
      <w:rPr>
        <w:rFonts w:ascii="Arial" w:hAnsi="Arial" w:cs="Arial"/>
        <w:bCs/>
        <w:sz w:val="14"/>
        <w:szCs w:val="16"/>
      </w:rPr>
      <w:fldChar w:fldCharType="end"/>
    </w:r>
    <w:r w:rsidR="00E53A33" w:rsidRPr="004B339D">
      <w:rPr>
        <w:rFonts w:ascii="Arial" w:hAnsi="Arial" w:cs="Arial"/>
        <w:bCs/>
        <w:sz w:val="14"/>
        <w:szCs w:val="16"/>
      </w:rPr>
      <w:t xml:space="preserve">           </w:t>
    </w:r>
    <w:r w:rsidR="00E53A33">
      <w:rPr>
        <w:rFonts w:ascii="Arial" w:hAnsi="Arial" w:cs="Arial"/>
        <w:bCs/>
        <w:sz w:val="14"/>
        <w:szCs w:val="16"/>
      </w:rPr>
      <w:t xml:space="preserve">                       </w:t>
    </w:r>
    <w:r w:rsidR="00E53A33" w:rsidRPr="004B339D">
      <w:rPr>
        <w:rFonts w:ascii="Arial" w:hAnsi="Arial" w:cs="Arial"/>
        <w:bCs/>
        <w:sz w:val="14"/>
        <w:szCs w:val="16"/>
      </w:rPr>
      <w:t xml:space="preserve">                          </w:t>
    </w:r>
    <w:r w:rsidR="00E53A33">
      <w:rPr>
        <w:rFonts w:ascii="Arial" w:hAnsi="Arial" w:cs="Arial"/>
        <w:bCs/>
        <w:sz w:val="14"/>
        <w:szCs w:val="16"/>
      </w:rPr>
      <w:t xml:space="preserve"> </w:t>
    </w:r>
    <w:r w:rsidRPr="002847D3">
      <w:rPr>
        <w:rFonts w:ascii="Arial" w:hAnsi="Arial" w:cs="Arial"/>
        <w:bCs/>
        <w:sz w:val="14"/>
        <w:szCs w:val="16"/>
      </w:rPr>
      <w:t>FO-</w:t>
    </w:r>
    <w:proofErr w:type="spellStart"/>
    <w:r w:rsidRPr="002847D3">
      <w:rPr>
        <w:rFonts w:ascii="Arial" w:hAnsi="Arial" w:cs="Arial"/>
        <w:bCs/>
        <w:sz w:val="14"/>
        <w:szCs w:val="16"/>
      </w:rPr>
      <w:t>GEP</w:t>
    </w:r>
    <w:proofErr w:type="spellEnd"/>
    <w:r w:rsidRPr="002847D3">
      <w:rPr>
        <w:rFonts w:ascii="Arial" w:hAnsi="Arial" w:cs="Arial"/>
        <w:bCs/>
        <w:sz w:val="14"/>
        <w:szCs w:val="16"/>
      </w:rPr>
      <w:t>-</w:t>
    </w:r>
    <w:proofErr w:type="spellStart"/>
    <w:r w:rsidRPr="002847D3">
      <w:rPr>
        <w:rFonts w:ascii="Arial" w:hAnsi="Arial" w:cs="Arial"/>
        <w:bCs/>
        <w:sz w:val="14"/>
        <w:szCs w:val="16"/>
      </w:rPr>
      <w:t>PC01</w:t>
    </w:r>
    <w:proofErr w:type="spellEnd"/>
    <w:r w:rsidRPr="002847D3">
      <w:rPr>
        <w:rFonts w:ascii="Arial" w:hAnsi="Arial" w:cs="Arial"/>
        <w:bCs/>
        <w:sz w:val="14"/>
        <w:szCs w:val="16"/>
      </w:rPr>
      <w:t>-01</w:t>
    </w:r>
    <w:r w:rsidR="00CD42AA">
      <w:rPr>
        <w:rFonts w:ascii="Arial" w:hAnsi="Arial" w:cs="Arial"/>
        <w:bCs/>
        <w:sz w:val="14"/>
        <w:szCs w:val="16"/>
      </w:rPr>
      <w:t xml:space="preserve"> </w:t>
    </w:r>
    <w:proofErr w:type="spellStart"/>
    <w:r w:rsidR="00E53A33">
      <w:rPr>
        <w:rFonts w:ascii="Arial" w:hAnsi="Arial" w:cs="Arial"/>
        <w:bCs/>
        <w:sz w:val="14"/>
        <w:szCs w:val="16"/>
      </w:rPr>
      <w:t>V</w:t>
    </w:r>
    <w:r w:rsidR="00D56D31">
      <w:rPr>
        <w:rFonts w:ascii="Arial" w:hAnsi="Arial" w:cs="Arial"/>
        <w:bCs/>
        <w:sz w:val="14"/>
        <w:szCs w:val="16"/>
      </w:rPr>
      <w:t>2</w:t>
    </w:r>
    <w:proofErr w:type="spellEnd"/>
    <w:r w:rsidR="00CD42AA">
      <w:rPr>
        <w:rFonts w:ascii="Arial" w:hAnsi="Arial" w:cs="Arial"/>
        <w:bCs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A2E1" w14:textId="77777777" w:rsidR="007B4998" w:rsidRDefault="007B4998" w:rsidP="0079349A">
      <w:pPr>
        <w:spacing w:after="0" w:line="240" w:lineRule="auto"/>
      </w:pPr>
      <w:r>
        <w:separator/>
      </w:r>
    </w:p>
  </w:footnote>
  <w:footnote w:type="continuationSeparator" w:id="0">
    <w:p w14:paraId="0BCAC053" w14:textId="77777777" w:rsidR="007B4998" w:rsidRDefault="007B4998" w:rsidP="0079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464"/>
      <w:gridCol w:w="8498"/>
    </w:tblGrid>
    <w:tr w:rsidR="00365A0B" w:rsidRPr="00E53A33" w14:paraId="68CD30DB" w14:textId="77777777" w:rsidTr="00CD42AA">
      <w:trPr>
        <w:trHeight w:val="1134"/>
      </w:trPr>
      <w:tc>
        <w:tcPr>
          <w:tcW w:w="735" w:type="pct"/>
          <w:vAlign w:val="center"/>
        </w:tcPr>
        <w:p w14:paraId="4D025457" w14:textId="7B2C17AF" w:rsidR="00365A0B" w:rsidRPr="00E53A33" w:rsidRDefault="00E53A33" w:rsidP="00CD42AA">
          <w:pPr>
            <w:spacing w:line="276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0F202850" wp14:editId="190D721F">
                <wp:extent cx="448404" cy="54000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404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14:paraId="63D7E21C" w14:textId="13991D1E" w:rsidR="00365A0B" w:rsidRPr="00E53A33" w:rsidRDefault="00E53A33" w:rsidP="00CD42AA">
          <w:pPr>
            <w:spacing w:line="276" w:lineRule="auto"/>
            <w:ind w:right="-104"/>
            <w:jc w:val="center"/>
            <w:rPr>
              <w:rFonts w:ascii="Arial" w:hAnsi="Arial" w:cs="Arial"/>
              <w:sz w:val="24"/>
              <w:szCs w:val="24"/>
            </w:rPr>
          </w:pPr>
          <w:r w:rsidRPr="00E53A33">
            <w:rPr>
              <w:rFonts w:cstheme="minorHAnsi"/>
              <w:b/>
              <w:sz w:val="24"/>
              <w:szCs w:val="24"/>
            </w:rPr>
            <w:t>ACUERDO DE VOLUNTADES PARA TELETRABAJAR</w:t>
          </w:r>
        </w:p>
      </w:tc>
    </w:tr>
  </w:tbl>
  <w:p w14:paraId="72A3D3EC" w14:textId="77777777" w:rsidR="0079349A" w:rsidRDefault="0079349A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F7nOZx4djAHt9" id="lvZ8yCLE"/>
  </int:Manifest>
  <int:Observations>
    <int:Content id="lvZ8yCL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143"/>
    <w:multiLevelType w:val="hybridMultilevel"/>
    <w:tmpl w:val="F60A9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AF2"/>
    <w:multiLevelType w:val="hybridMultilevel"/>
    <w:tmpl w:val="DF7C1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1C6"/>
    <w:multiLevelType w:val="hybridMultilevel"/>
    <w:tmpl w:val="D924F95C"/>
    <w:lvl w:ilvl="0" w:tplc="3A4ABB1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81A4B"/>
    <w:multiLevelType w:val="hybridMultilevel"/>
    <w:tmpl w:val="DDCC8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48EC"/>
    <w:multiLevelType w:val="hybridMultilevel"/>
    <w:tmpl w:val="91E22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4605"/>
    <w:multiLevelType w:val="hybridMultilevel"/>
    <w:tmpl w:val="29481CB8"/>
    <w:lvl w:ilvl="0" w:tplc="66DA344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1F1B45"/>
    <w:multiLevelType w:val="hybridMultilevel"/>
    <w:tmpl w:val="17A2FD2C"/>
    <w:lvl w:ilvl="0" w:tplc="FD6019A6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5"/>
        <w:szCs w:val="25"/>
        <w:lang w:val="es-ES" w:eastAsia="en-US" w:bidi="ar-SA"/>
      </w:rPr>
    </w:lvl>
    <w:lvl w:ilvl="1" w:tplc="41F6D762">
      <w:start w:val="1"/>
      <w:numFmt w:val="decimal"/>
      <w:lvlText w:val="%2."/>
      <w:lvlJc w:val="left"/>
      <w:pPr>
        <w:ind w:left="235" w:hanging="160"/>
      </w:pPr>
      <w:rPr>
        <w:rFonts w:ascii="Segoe UI" w:eastAsia="Segoe UI" w:hAnsi="Segoe UI" w:cs="Segoe UI" w:hint="default"/>
        <w:spacing w:val="-1"/>
        <w:w w:val="100"/>
        <w:sz w:val="19"/>
        <w:szCs w:val="19"/>
        <w:lang w:val="es-ES" w:eastAsia="en-US" w:bidi="ar-SA"/>
      </w:rPr>
    </w:lvl>
    <w:lvl w:ilvl="2" w:tplc="89F03C8C">
      <w:numFmt w:val="bullet"/>
      <w:lvlText w:val="•"/>
      <w:lvlJc w:val="left"/>
      <w:pPr>
        <w:ind w:left="2004" w:hanging="160"/>
      </w:pPr>
      <w:rPr>
        <w:rFonts w:hint="default"/>
        <w:lang w:val="es-ES" w:eastAsia="en-US" w:bidi="ar-SA"/>
      </w:rPr>
    </w:lvl>
    <w:lvl w:ilvl="3" w:tplc="3EDAA44A">
      <w:numFmt w:val="bullet"/>
      <w:lvlText w:val="•"/>
      <w:lvlJc w:val="left"/>
      <w:pPr>
        <w:ind w:left="3509" w:hanging="160"/>
      </w:pPr>
      <w:rPr>
        <w:rFonts w:hint="default"/>
        <w:lang w:val="es-ES" w:eastAsia="en-US" w:bidi="ar-SA"/>
      </w:rPr>
    </w:lvl>
    <w:lvl w:ilvl="4" w:tplc="332A4ED6">
      <w:numFmt w:val="bullet"/>
      <w:lvlText w:val="•"/>
      <w:lvlJc w:val="left"/>
      <w:pPr>
        <w:ind w:left="5013" w:hanging="160"/>
      </w:pPr>
      <w:rPr>
        <w:rFonts w:hint="default"/>
        <w:lang w:val="es-ES" w:eastAsia="en-US" w:bidi="ar-SA"/>
      </w:rPr>
    </w:lvl>
    <w:lvl w:ilvl="5" w:tplc="E37822E4">
      <w:numFmt w:val="bullet"/>
      <w:lvlText w:val="•"/>
      <w:lvlJc w:val="left"/>
      <w:pPr>
        <w:ind w:left="6518" w:hanging="160"/>
      </w:pPr>
      <w:rPr>
        <w:rFonts w:hint="default"/>
        <w:lang w:val="es-ES" w:eastAsia="en-US" w:bidi="ar-SA"/>
      </w:rPr>
    </w:lvl>
    <w:lvl w:ilvl="6" w:tplc="C7DE3B12">
      <w:numFmt w:val="bullet"/>
      <w:lvlText w:val="•"/>
      <w:lvlJc w:val="left"/>
      <w:pPr>
        <w:ind w:left="8022" w:hanging="160"/>
      </w:pPr>
      <w:rPr>
        <w:rFonts w:hint="default"/>
        <w:lang w:val="es-ES" w:eastAsia="en-US" w:bidi="ar-SA"/>
      </w:rPr>
    </w:lvl>
    <w:lvl w:ilvl="7" w:tplc="8F4A76C8">
      <w:numFmt w:val="bullet"/>
      <w:lvlText w:val="•"/>
      <w:lvlJc w:val="left"/>
      <w:pPr>
        <w:ind w:left="9527" w:hanging="160"/>
      </w:pPr>
      <w:rPr>
        <w:rFonts w:hint="default"/>
        <w:lang w:val="es-ES" w:eastAsia="en-US" w:bidi="ar-SA"/>
      </w:rPr>
    </w:lvl>
    <w:lvl w:ilvl="8" w:tplc="4F28037C">
      <w:numFmt w:val="bullet"/>
      <w:lvlText w:val="•"/>
      <w:lvlJc w:val="left"/>
      <w:pPr>
        <w:ind w:left="11031" w:hanging="160"/>
      </w:pPr>
      <w:rPr>
        <w:rFonts w:hint="default"/>
        <w:lang w:val="es-ES" w:eastAsia="en-US" w:bidi="ar-SA"/>
      </w:rPr>
    </w:lvl>
  </w:abstractNum>
  <w:abstractNum w:abstractNumId="7" w15:restartNumberingAfterBreak="0">
    <w:nsid w:val="7DC41978"/>
    <w:multiLevelType w:val="hybridMultilevel"/>
    <w:tmpl w:val="A7BC4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29590">
    <w:abstractNumId w:val="5"/>
  </w:num>
  <w:num w:numId="2" w16cid:durableId="108009818">
    <w:abstractNumId w:val="6"/>
  </w:num>
  <w:num w:numId="3" w16cid:durableId="1573157680">
    <w:abstractNumId w:val="1"/>
  </w:num>
  <w:num w:numId="4" w16cid:durableId="1721712728">
    <w:abstractNumId w:val="3"/>
  </w:num>
  <w:num w:numId="5" w16cid:durableId="493111856">
    <w:abstractNumId w:val="0"/>
  </w:num>
  <w:num w:numId="6" w16cid:durableId="1920866682">
    <w:abstractNumId w:val="2"/>
  </w:num>
  <w:num w:numId="7" w16cid:durableId="114257444">
    <w:abstractNumId w:val="7"/>
  </w:num>
  <w:num w:numId="8" w16cid:durableId="517079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9A"/>
    <w:rsid w:val="000163DF"/>
    <w:rsid w:val="00046174"/>
    <w:rsid w:val="000A06F6"/>
    <w:rsid w:val="000A253C"/>
    <w:rsid w:val="000A65FF"/>
    <w:rsid w:val="000B46BA"/>
    <w:rsid w:val="000D7DEC"/>
    <w:rsid w:val="001105DD"/>
    <w:rsid w:val="001618DF"/>
    <w:rsid w:val="00174B89"/>
    <w:rsid w:val="001F6AB1"/>
    <w:rsid w:val="00202646"/>
    <w:rsid w:val="0024128E"/>
    <w:rsid w:val="002635CF"/>
    <w:rsid w:val="0028272B"/>
    <w:rsid w:val="002847D3"/>
    <w:rsid w:val="00293744"/>
    <w:rsid w:val="00293966"/>
    <w:rsid w:val="002B6C0E"/>
    <w:rsid w:val="002B7CA4"/>
    <w:rsid w:val="002D171C"/>
    <w:rsid w:val="002E3AC9"/>
    <w:rsid w:val="00313C14"/>
    <w:rsid w:val="00365A0B"/>
    <w:rsid w:val="00481C16"/>
    <w:rsid w:val="004A5A52"/>
    <w:rsid w:val="004B339D"/>
    <w:rsid w:val="004E47CE"/>
    <w:rsid w:val="00523A4C"/>
    <w:rsid w:val="005545E7"/>
    <w:rsid w:val="00596705"/>
    <w:rsid w:val="005D3113"/>
    <w:rsid w:val="006A77A7"/>
    <w:rsid w:val="007914B8"/>
    <w:rsid w:val="0079349A"/>
    <w:rsid w:val="007B4998"/>
    <w:rsid w:val="00866877"/>
    <w:rsid w:val="00892420"/>
    <w:rsid w:val="008E1340"/>
    <w:rsid w:val="009018C2"/>
    <w:rsid w:val="00905776"/>
    <w:rsid w:val="009739DC"/>
    <w:rsid w:val="009B390D"/>
    <w:rsid w:val="009E1CAA"/>
    <w:rsid w:val="00A10743"/>
    <w:rsid w:val="00A345CF"/>
    <w:rsid w:val="00A72F9C"/>
    <w:rsid w:val="00A77E8B"/>
    <w:rsid w:val="00AF4586"/>
    <w:rsid w:val="00B03B6C"/>
    <w:rsid w:val="00B14A96"/>
    <w:rsid w:val="00B6341E"/>
    <w:rsid w:val="00B70EC9"/>
    <w:rsid w:val="00B82274"/>
    <w:rsid w:val="00BE1225"/>
    <w:rsid w:val="00C078B2"/>
    <w:rsid w:val="00C21330"/>
    <w:rsid w:val="00C3759C"/>
    <w:rsid w:val="00C87AE9"/>
    <w:rsid w:val="00CD42AA"/>
    <w:rsid w:val="00D1284A"/>
    <w:rsid w:val="00D213F6"/>
    <w:rsid w:val="00D54521"/>
    <w:rsid w:val="00D56D31"/>
    <w:rsid w:val="00D80409"/>
    <w:rsid w:val="00DB44BE"/>
    <w:rsid w:val="00DC2390"/>
    <w:rsid w:val="00DD73C0"/>
    <w:rsid w:val="00E15E9F"/>
    <w:rsid w:val="00E511D9"/>
    <w:rsid w:val="00E53A33"/>
    <w:rsid w:val="00E75C9B"/>
    <w:rsid w:val="00E876A0"/>
    <w:rsid w:val="00F12011"/>
    <w:rsid w:val="00F51617"/>
    <w:rsid w:val="00F54ABB"/>
    <w:rsid w:val="00F7443B"/>
    <w:rsid w:val="00FF32E5"/>
    <w:rsid w:val="066C04D9"/>
    <w:rsid w:val="06E618A6"/>
    <w:rsid w:val="18CFB27D"/>
    <w:rsid w:val="1CCD1B96"/>
    <w:rsid w:val="2C3B31F2"/>
    <w:rsid w:val="2E93E200"/>
    <w:rsid w:val="34174E17"/>
    <w:rsid w:val="3DE7117A"/>
    <w:rsid w:val="4F8DDF71"/>
    <w:rsid w:val="569D74A9"/>
    <w:rsid w:val="5C4392DC"/>
    <w:rsid w:val="6154D7B1"/>
    <w:rsid w:val="66EDDF55"/>
    <w:rsid w:val="69468F63"/>
    <w:rsid w:val="6A3893D1"/>
    <w:rsid w:val="6FBBFFE8"/>
    <w:rsid w:val="7568F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0F044"/>
  <w15:chartTrackingRefBased/>
  <w15:docId w15:val="{C7283B3E-42D9-455A-8F95-58A128E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65A0B"/>
    <w:pPr>
      <w:widowControl w:val="0"/>
      <w:autoSpaceDE w:val="0"/>
      <w:autoSpaceDN w:val="0"/>
      <w:spacing w:before="90" w:after="0" w:line="240" w:lineRule="auto"/>
      <w:ind w:left="235"/>
      <w:outlineLvl w:val="0"/>
    </w:pPr>
    <w:rPr>
      <w:rFonts w:ascii="Segoe UI" w:eastAsia="Segoe UI" w:hAnsi="Segoe UI" w:cs="Segoe UI"/>
      <w:sz w:val="31"/>
      <w:szCs w:val="31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4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Dot pt,Bullet 1,列出段落,列出段落1,Lista vistosa - Énfasis 111,Lista vistosa - Énfasis 12,Lista vistosa - Énfasis 13,viñetas"/>
    <w:basedOn w:val="Normal"/>
    <w:link w:val="PrrafodelistaCar"/>
    <w:uiPriority w:val="34"/>
    <w:qFormat/>
    <w:rsid w:val="0079349A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79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49A"/>
  </w:style>
  <w:style w:type="paragraph" w:styleId="Piedepgina">
    <w:name w:val="footer"/>
    <w:basedOn w:val="Normal"/>
    <w:link w:val="PiedepginaCar"/>
    <w:uiPriority w:val="99"/>
    <w:unhideWhenUsed/>
    <w:rsid w:val="0079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49A"/>
  </w:style>
  <w:style w:type="character" w:customStyle="1" w:styleId="Ttulo1Car">
    <w:name w:val="Título 1 Car"/>
    <w:basedOn w:val="Fuentedeprrafopredeter"/>
    <w:link w:val="Ttulo1"/>
    <w:uiPriority w:val="1"/>
    <w:rsid w:val="00365A0B"/>
    <w:rPr>
      <w:rFonts w:ascii="Segoe UI" w:eastAsia="Segoe UI" w:hAnsi="Segoe UI" w:cs="Segoe UI"/>
      <w:sz w:val="31"/>
      <w:szCs w:val="3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65A0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5A0B"/>
    <w:rPr>
      <w:rFonts w:ascii="Segoe UI" w:eastAsia="Segoe UI" w:hAnsi="Segoe UI" w:cs="Segoe UI"/>
      <w:sz w:val="21"/>
      <w:szCs w:val="2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5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23A4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2E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C16"/>
    <w:rPr>
      <w:b/>
      <w:bCs/>
      <w:sz w:val="20"/>
      <w:szCs w:val="20"/>
    </w:rPr>
  </w:style>
  <w:style w:type="character" w:customStyle="1" w:styleId="PrrafodelistaCar">
    <w:name w:val="Párrafo de lista Car"/>
    <w:aliases w:val="titulo 3 Car,Párrafo de lista1 Car,Bullets Car,Dot pt Car,Bullet 1 Car,列出段落 Car,列出段落1 Car,Lista vistosa - Énfasis 111 Car,Lista vistosa - Énfasis 12 Car,Lista vistosa - Énfasis 13 Car,viñetas Car"/>
    <w:link w:val="Prrafodelista"/>
    <w:uiPriority w:val="34"/>
    <w:qFormat/>
    <w:rsid w:val="00BE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5531baf4be9c430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3DC3AC74B1D6419FDFCC0C01E00501" ma:contentTypeVersion="7" ma:contentTypeDescription="Crear nuevo documento." ma:contentTypeScope="" ma:versionID="0f6af24c3adefa992b3906619a173e77">
  <xsd:schema xmlns:xsd="http://www.w3.org/2001/XMLSchema" xmlns:xs="http://www.w3.org/2001/XMLSchema" xmlns:p="http://schemas.microsoft.com/office/2006/metadata/properties" xmlns:ns3="ec720ad1-b6f3-4dd4-bfec-5f9509182a05" xmlns:ns4="d731911b-b06f-492b-92b9-d6a950c78e07" targetNamespace="http://schemas.microsoft.com/office/2006/metadata/properties" ma:root="true" ma:fieldsID="8b59044ef0ebd2449a26b40e4afdfe1d" ns3:_="" ns4:_="">
    <xsd:import namespace="ec720ad1-b6f3-4dd4-bfec-5f9509182a05"/>
    <xsd:import namespace="d731911b-b06f-492b-92b9-d6a950c78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0ad1-b6f3-4dd4-bfec-5f950918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911b-b06f-492b-92b9-d6a950c78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720ad1-b6f3-4dd4-bfec-5f9509182a05" xsi:nil="true"/>
  </documentManagement>
</p:properties>
</file>

<file path=customXml/itemProps1.xml><?xml version="1.0" encoding="utf-8"?>
<ds:datastoreItem xmlns:ds="http://schemas.openxmlformats.org/officeDocument/2006/customXml" ds:itemID="{20ACE5CB-DC75-466A-A901-3A351FED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20ad1-b6f3-4dd4-bfec-5f9509182a05"/>
    <ds:schemaRef ds:uri="d731911b-b06f-492b-92b9-d6a950c7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40F7-D200-4397-92C3-43426130A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CB48-D93A-404D-8F87-0F11B442F163}">
  <ds:schemaRefs>
    <ds:schemaRef ds:uri="http://schemas.microsoft.com/office/2006/metadata/properties"/>
    <ds:schemaRef ds:uri="http://schemas.microsoft.com/office/infopath/2007/PartnerControls"/>
    <ds:schemaRef ds:uri="ec720ad1-b6f3-4dd4-bfec-5f9509182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Patricia Rojas Moreno</dc:creator>
  <cp:keywords/>
  <dc:description/>
  <cp:lastModifiedBy>planeacion oficina</cp:lastModifiedBy>
  <cp:revision>2</cp:revision>
  <cp:lastPrinted>2024-02-20T16:33:00Z</cp:lastPrinted>
  <dcterms:created xsi:type="dcterms:W3CDTF">2024-02-28T00:49:00Z</dcterms:created>
  <dcterms:modified xsi:type="dcterms:W3CDTF">2024-02-28T00:49:00Z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0x010100F33DC3AC74B1D6419FDFCC0C01E00501</vt:lpwstr>
  </property>
</Properties>
</file>